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265E8C" w14:textId="77777777" w:rsidR="00CA38EA" w:rsidRPr="001D57CB" w:rsidRDefault="00CA38EA">
      <w:pPr>
        <w:pStyle w:val="Titre"/>
        <w:rPr>
          <w:color w:val="auto"/>
          <w:sz w:val="40"/>
          <w:szCs w:val="40"/>
        </w:rPr>
      </w:pPr>
      <w:bookmarkStart w:id="0" w:name="_heading=h.gjdgxs" w:colFirst="0" w:colLast="0"/>
      <w:bookmarkEnd w:id="0"/>
    </w:p>
    <w:p w14:paraId="2B05DCF4" w14:textId="77777777" w:rsidR="00CA38EA" w:rsidRPr="001D57CB" w:rsidRDefault="00CA38EA">
      <w:pPr>
        <w:pStyle w:val="Titre"/>
        <w:rPr>
          <w:color w:val="auto"/>
          <w:sz w:val="40"/>
          <w:szCs w:val="40"/>
        </w:rPr>
      </w:pPr>
      <w:bookmarkStart w:id="1" w:name="_heading=h.30j0zll" w:colFirst="0" w:colLast="0"/>
      <w:bookmarkEnd w:id="1"/>
    </w:p>
    <w:p w14:paraId="1AFA4A0B" w14:textId="77777777" w:rsidR="00CA38EA" w:rsidRPr="001D57CB" w:rsidRDefault="00CA38EA">
      <w:pPr>
        <w:pStyle w:val="Titre"/>
        <w:rPr>
          <w:color w:val="auto"/>
          <w:sz w:val="40"/>
          <w:szCs w:val="40"/>
        </w:rPr>
      </w:pPr>
      <w:bookmarkStart w:id="2" w:name="_heading=h.1fob9te" w:colFirst="0" w:colLast="0"/>
      <w:bookmarkEnd w:id="2"/>
    </w:p>
    <w:p w14:paraId="0EF753D4" w14:textId="77777777" w:rsidR="00CA38EA" w:rsidRPr="001D57CB" w:rsidRDefault="00CA38EA">
      <w:pPr>
        <w:pStyle w:val="Titre"/>
        <w:rPr>
          <w:color w:val="auto"/>
          <w:sz w:val="40"/>
          <w:szCs w:val="40"/>
        </w:rPr>
      </w:pPr>
      <w:bookmarkStart w:id="3" w:name="_heading=h.3znysh7" w:colFirst="0" w:colLast="0"/>
      <w:bookmarkEnd w:id="3"/>
    </w:p>
    <w:p w14:paraId="41579899" w14:textId="32818473" w:rsidR="00CA38EA" w:rsidRPr="00AB6CF0" w:rsidRDefault="0083297F">
      <w:pPr>
        <w:pStyle w:val="Titre"/>
        <w:rPr>
          <w:color w:val="auto"/>
          <w:sz w:val="40"/>
          <w:szCs w:val="40"/>
        </w:rPr>
      </w:pPr>
      <w:bookmarkStart w:id="4" w:name="_heading=h.2et92p0" w:colFirst="0" w:colLast="0"/>
      <w:bookmarkEnd w:id="4"/>
      <w:r w:rsidRPr="00AB6CF0">
        <w:rPr>
          <w:color w:val="auto"/>
          <w:sz w:val="40"/>
          <w:szCs w:val="40"/>
        </w:rPr>
        <w:t xml:space="preserve">NATIONAAL ACTIEPLAN IN DE STRIJD TEGEN GENDERGERELATEERD GEWELD 2021-2025 </w:t>
      </w:r>
    </w:p>
    <w:p w14:paraId="58860258" w14:textId="564C6830" w:rsidR="00CA38EA" w:rsidRPr="00AB6CF0" w:rsidRDefault="0083297F">
      <w:pPr>
        <w:pStyle w:val="Sous-titre"/>
        <w:rPr>
          <w:color w:val="auto"/>
        </w:rPr>
      </w:pPr>
      <w:r w:rsidRPr="00AB6CF0">
        <w:rPr>
          <w:color w:val="auto"/>
        </w:rPr>
        <w:t xml:space="preserve">STRATEGISCHE </w:t>
      </w:r>
      <w:r w:rsidR="000F6219" w:rsidRPr="00AB6CF0">
        <w:rPr>
          <w:color w:val="auto"/>
        </w:rPr>
        <w:t xml:space="preserve">PIJLERS </w:t>
      </w:r>
      <w:r w:rsidRPr="00AB6CF0">
        <w:rPr>
          <w:color w:val="auto"/>
        </w:rPr>
        <w:t>EN BELANGRIJKSTE MAATREGELEN</w:t>
      </w:r>
    </w:p>
    <w:p w14:paraId="2814BEDD" w14:textId="77777777" w:rsidR="00CA38EA" w:rsidRPr="00AB6CF0" w:rsidRDefault="0083297F">
      <w:pPr>
        <w:spacing w:before="240" w:after="240"/>
        <w:jc w:val="both"/>
        <w:rPr>
          <w:rFonts w:ascii="Verdana" w:eastAsia="Verdana" w:hAnsi="Verdana" w:cs="Verdana"/>
          <w:b/>
          <w:sz w:val="20"/>
          <w:szCs w:val="20"/>
          <w:u w:val="single"/>
        </w:rPr>
      </w:pPr>
      <w:r w:rsidRPr="00AB6CF0">
        <w:rPr>
          <w:rFonts w:ascii="Verdana" w:eastAsia="Verdana" w:hAnsi="Verdana" w:cs="Verdana"/>
          <w:b/>
          <w:sz w:val="20"/>
          <w:szCs w:val="20"/>
          <w:u w:val="single"/>
        </w:rPr>
        <w:t xml:space="preserve"> </w:t>
      </w:r>
    </w:p>
    <w:p w14:paraId="3EEAF668" w14:textId="77777777" w:rsidR="00CA38EA" w:rsidRPr="00AB6CF0" w:rsidRDefault="0083297F">
      <w:pPr>
        <w:pStyle w:val="Titre1"/>
        <w:rPr>
          <w:color w:val="auto"/>
        </w:rPr>
      </w:pPr>
      <w:bookmarkStart w:id="5" w:name="_heading=h.tyjcwt" w:colFirst="0" w:colLast="0"/>
      <w:bookmarkEnd w:id="5"/>
      <w:r w:rsidRPr="00AB6CF0">
        <w:rPr>
          <w:color w:val="auto"/>
        </w:rPr>
        <w:br w:type="page"/>
      </w:r>
    </w:p>
    <w:bookmarkStart w:id="6" w:name="_heading=h.jllld9oqvh30" w:colFirst="0" w:colLast="0"/>
    <w:bookmarkEnd w:id="6"/>
    <w:p w14:paraId="56FBD09E" w14:textId="77777777" w:rsidR="00CA38EA" w:rsidRPr="00AB6CF0" w:rsidRDefault="0083297F">
      <w:pPr>
        <w:pStyle w:val="Titre1"/>
        <w:tabs>
          <w:tab w:val="right" w:pos="9025"/>
        </w:tabs>
        <w:spacing w:before="80" w:after="0" w:line="240" w:lineRule="auto"/>
        <w:rPr>
          <w:color w:val="auto"/>
        </w:rPr>
      </w:pPr>
      <w:r w:rsidRPr="00AB6CF0">
        <w:rPr>
          <w:color w:val="auto"/>
        </w:rPr>
        <w:lastRenderedPageBreak/>
        <w:fldChar w:fldCharType="begin"/>
      </w:r>
      <w:r w:rsidRPr="00AB6CF0">
        <w:rPr>
          <w:color w:val="auto"/>
        </w:rPr>
        <w:instrText xml:space="preserve"> HYPERLINK \l "_heading=h.3dy6vkm" \h </w:instrText>
      </w:r>
      <w:r w:rsidRPr="00AB6CF0">
        <w:rPr>
          <w:color w:val="auto"/>
        </w:rPr>
        <w:fldChar w:fldCharType="separate"/>
      </w:r>
      <w:bookmarkStart w:id="7" w:name="_Toc88246543"/>
      <w:r w:rsidRPr="00AB6CF0">
        <w:rPr>
          <w:color w:val="auto"/>
        </w:rPr>
        <w:t>INHOUDSTAFEL</w:t>
      </w:r>
      <w:bookmarkEnd w:id="7"/>
      <w:r w:rsidRPr="00AB6CF0">
        <w:rPr>
          <w:color w:val="auto"/>
        </w:rPr>
        <w:fldChar w:fldCharType="end"/>
      </w:r>
    </w:p>
    <w:sdt>
      <w:sdtPr>
        <w:rPr>
          <w:rFonts w:ascii="Arial" w:eastAsia="Arial" w:hAnsi="Arial" w:cs="Arial"/>
          <w:b w:val="0"/>
          <w:bCs w:val="0"/>
          <w:noProof w:val="0"/>
        </w:rPr>
        <w:id w:val="733432499"/>
        <w:docPartObj>
          <w:docPartGallery w:val="Table of Contents"/>
          <w:docPartUnique/>
        </w:docPartObj>
      </w:sdtPr>
      <w:sdtContent>
        <w:p w14:paraId="1185D2BE" w14:textId="080FC81B" w:rsidR="006E2CF8" w:rsidRDefault="0083297F" w:rsidP="006E2CF8">
          <w:pPr>
            <w:pStyle w:val="TM1"/>
            <w:rPr>
              <w:rFonts w:asciiTheme="minorHAnsi" w:eastAsiaTheme="minorEastAsia" w:hAnsiTheme="minorHAnsi" w:cstheme="minorBidi"/>
              <w:lang w:val="fr-BE"/>
            </w:rPr>
          </w:pPr>
          <w:r w:rsidRPr="00F5186F">
            <w:fldChar w:fldCharType="begin"/>
          </w:r>
          <w:r w:rsidRPr="00AB6CF0">
            <w:instrText xml:space="preserve"> TOC \h \u \z </w:instrText>
          </w:r>
          <w:r w:rsidRPr="00F5186F">
            <w:fldChar w:fldCharType="separate"/>
          </w:r>
          <w:hyperlink w:anchor="_Toc88246543" w:history="1">
            <w:r w:rsidR="006E2CF8" w:rsidRPr="003A7CA7">
              <w:rPr>
                <w:rStyle w:val="Lienhypertexte"/>
              </w:rPr>
              <w:t>INHOUDSTAFEL</w:t>
            </w:r>
            <w:r w:rsidR="006E2CF8">
              <w:rPr>
                <w:webHidden/>
              </w:rPr>
              <w:tab/>
            </w:r>
            <w:r w:rsidR="006E2CF8">
              <w:rPr>
                <w:webHidden/>
              </w:rPr>
              <w:fldChar w:fldCharType="begin"/>
            </w:r>
            <w:r w:rsidR="006E2CF8">
              <w:rPr>
                <w:webHidden/>
              </w:rPr>
              <w:instrText xml:space="preserve"> PAGEREF _Toc88246543 \h </w:instrText>
            </w:r>
            <w:r w:rsidR="006E2CF8">
              <w:rPr>
                <w:webHidden/>
              </w:rPr>
            </w:r>
            <w:r w:rsidR="006E2CF8">
              <w:rPr>
                <w:webHidden/>
              </w:rPr>
              <w:fldChar w:fldCharType="separate"/>
            </w:r>
            <w:r w:rsidR="00EB3AAD">
              <w:rPr>
                <w:webHidden/>
              </w:rPr>
              <w:t>2</w:t>
            </w:r>
            <w:r w:rsidR="006E2CF8">
              <w:rPr>
                <w:webHidden/>
              </w:rPr>
              <w:fldChar w:fldCharType="end"/>
            </w:r>
          </w:hyperlink>
        </w:p>
        <w:p w14:paraId="55F28C9A" w14:textId="021E3FC1" w:rsidR="006E2CF8" w:rsidRDefault="00681FB6" w:rsidP="006E2CF8">
          <w:pPr>
            <w:pStyle w:val="TM1"/>
            <w:rPr>
              <w:rFonts w:asciiTheme="minorHAnsi" w:eastAsiaTheme="minorEastAsia" w:hAnsiTheme="minorHAnsi" w:cstheme="minorBidi"/>
              <w:lang w:val="fr-BE"/>
            </w:rPr>
          </w:pPr>
          <w:hyperlink w:anchor="_Toc88246544" w:history="1">
            <w:r w:rsidR="006E2CF8" w:rsidRPr="003A7CA7">
              <w:rPr>
                <w:rStyle w:val="Lienhypertexte"/>
              </w:rPr>
              <w:t>INTRODUCTIE</w:t>
            </w:r>
            <w:r w:rsidR="006E2CF8">
              <w:rPr>
                <w:webHidden/>
              </w:rPr>
              <w:tab/>
            </w:r>
            <w:r w:rsidR="006E2CF8">
              <w:rPr>
                <w:webHidden/>
              </w:rPr>
              <w:fldChar w:fldCharType="begin"/>
            </w:r>
            <w:r w:rsidR="006E2CF8">
              <w:rPr>
                <w:webHidden/>
              </w:rPr>
              <w:instrText xml:space="preserve"> PAGEREF _Toc88246544 \h </w:instrText>
            </w:r>
            <w:r w:rsidR="006E2CF8">
              <w:rPr>
                <w:webHidden/>
              </w:rPr>
            </w:r>
            <w:r w:rsidR="006E2CF8">
              <w:rPr>
                <w:webHidden/>
              </w:rPr>
              <w:fldChar w:fldCharType="separate"/>
            </w:r>
            <w:r w:rsidR="00EB3AAD">
              <w:rPr>
                <w:webHidden/>
              </w:rPr>
              <w:t>4</w:t>
            </w:r>
            <w:r w:rsidR="006E2CF8">
              <w:rPr>
                <w:webHidden/>
              </w:rPr>
              <w:fldChar w:fldCharType="end"/>
            </w:r>
          </w:hyperlink>
        </w:p>
        <w:p w14:paraId="5508D805" w14:textId="3776DE31" w:rsidR="006E2CF8" w:rsidRDefault="00681FB6">
          <w:pPr>
            <w:pStyle w:val="TM3"/>
            <w:tabs>
              <w:tab w:val="right" w:pos="13944"/>
            </w:tabs>
            <w:rPr>
              <w:rFonts w:asciiTheme="minorHAnsi" w:eastAsiaTheme="minorEastAsia" w:hAnsiTheme="minorHAnsi" w:cstheme="minorBidi"/>
              <w:noProof/>
              <w:lang w:val="fr-BE"/>
            </w:rPr>
          </w:pPr>
          <w:hyperlink w:anchor="_Toc88246545" w:history="1">
            <w:r w:rsidR="006E2CF8" w:rsidRPr="003A7CA7">
              <w:rPr>
                <w:rStyle w:val="Lienhypertexte"/>
                <w:noProof/>
              </w:rPr>
              <w:t>DE CONVENTIE VAN ISTANBUL ALS KOMPAS</w:t>
            </w:r>
            <w:r w:rsidR="006E2CF8">
              <w:rPr>
                <w:noProof/>
                <w:webHidden/>
              </w:rPr>
              <w:tab/>
            </w:r>
            <w:r w:rsidR="006E2CF8">
              <w:rPr>
                <w:noProof/>
                <w:webHidden/>
              </w:rPr>
              <w:fldChar w:fldCharType="begin"/>
            </w:r>
            <w:r w:rsidR="006E2CF8">
              <w:rPr>
                <w:noProof/>
                <w:webHidden/>
              </w:rPr>
              <w:instrText xml:space="preserve"> PAGEREF _Toc88246545 \h </w:instrText>
            </w:r>
            <w:r w:rsidR="006E2CF8">
              <w:rPr>
                <w:noProof/>
                <w:webHidden/>
              </w:rPr>
            </w:r>
            <w:r w:rsidR="006E2CF8">
              <w:rPr>
                <w:noProof/>
                <w:webHidden/>
              </w:rPr>
              <w:fldChar w:fldCharType="separate"/>
            </w:r>
            <w:r w:rsidR="00EB3AAD">
              <w:rPr>
                <w:noProof/>
                <w:webHidden/>
              </w:rPr>
              <w:t>6</w:t>
            </w:r>
            <w:r w:rsidR="006E2CF8">
              <w:rPr>
                <w:noProof/>
                <w:webHidden/>
              </w:rPr>
              <w:fldChar w:fldCharType="end"/>
            </w:r>
          </w:hyperlink>
        </w:p>
        <w:p w14:paraId="4F541D1E" w14:textId="7A5330A6" w:rsidR="006E2CF8" w:rsidRDefault="00681FB6">
          <w:pPr>
            <w:pStyle w:val="TM3"/>
            <w:tabs>
              <w:tab w:val="right" w:pos="13944"/>
            </w:tabs>
            <w:rPr>
              <w:rFonts w:asciiTheme="minorHAnsi" w:eastAsiaTheme="minorEastAsia" w:hAnsiTheme="minorHAnsi" w:cstheme="minorBidi"/>
              <w:noProof/>
              <w:lang w:val="fr-BE"/>
            </w:rPr>
          </w:pPr>
          <w:hyperlink w:anchor="_Toc88246546" w:history="1">
            <w:r w:rsidR="006E2CF8" w:rsidRPr="003A7CA7">
              <w:rPr>
                <w:rStyle w:val="Lienhypertexte"/>
                <w:noProof/>
              </w:rPr>
              <w:t>WAT VERSTAAT MEN ONDER GENDERGERELATEERD GEWELD?</w:t>
            </w:r>
            <w:r w:rsidR="006E2CF8">
              <w:rPr>
                <w:noProof/>
                <w:webHidden/>
              </w:rPr>
              <w:tab/>
            </w:r>
            <w:r w:rsidR="006E2CF8">
              <w:rPr>
                <w:noProof/>
                <w:webHidden/>
              </w:rPr>
              <w:fldChar w:fldCharType="begin"/>
            </w:r>
            <w:r w:rsidR="006E2CF8">
              <w:rPr>
                <w:noProof/>
                <w:webHidden/>
              </w:rPr>
              <w:instrText xml:space="preserve"> PAGEREF _Toc88246546 \h </w:instrText>
            </w:r>
            <w:r w:rsidR="006E2CF8">
              <w:rPr>
                <w:noProof/>
                <w:webHidden/>
              </w:rPr>
            </w:r>
            <w:r w:rsidR="006E2CF8">
              <w:rPr>
                <w:noProof/>
                <w:webHidden/>
              </w:rPr>
              <w:fldChar w:fldCharType="separate"/>
            </w:r>
            <w:r w:rsidR="00EB3AAD">
              <w:rPr>
                <w:noProof/>
                <w:webHidden/>
              </w:rPr>
              <w:t>7</w:t>
            </w:r>
            <w:r w:rsidR="006E2CF8">
              <w:rPr>
                <w:noProof/>
                <w:webHidden/>
              </w:rPr>
              <w:fldChar w:fldCharType="end"/>
            </w:r>
          </w:hyperlink>
        </w:p>
        <w:p w14:paraId="68EDF7EA" w14:textId="6C0087D9" w:rsidR="006E2CF8" w:rsidRDefault="00681FB6">
          <w:pPr>
            <w:pStyle w:val="TM3"/>
            <w:tabs>
              <w:tab w:val="right" w:pos="13944"/>
            </w:tabs>
            <w:rPr>
              <w:rFonts w:asciiTheme="minorHAnsi" w:eastAsiaTheme="minorEastAsia" w:hAnsiTheme="minorHAnsi" w:cstheme="minorBidi"/>
              <w:noProof/>
              <w:lang w:val="fr-BE"/>
            </w:rPr>
          </w:pPr>
          <w:hyperlink w:anchor="_Toc88246547" w:history="1">
            <w:r w:rsidR="006E2CF8" w:rsidRPr="003A7CA7">
              <w:rPr>
                <w:rStyle w:val="Lienhypertexte"/>
                <w:noProof/>
              </w:rPr>
              <w:t>EEN INTERSECTIONELE AANPAK</w:t>
            </w:r>
            <w:r w:rsidR="006E2CF8">
              <w:rPr>
                <w:noProof/>
                <w:webHidden/>
              </w:rPr>
              <w:tab/>
            </w:r>
            <w:r w:rsidR="006E2CF8">
              <w:rPr>
                <w:noProof/>
                <w:webHidden/>
              </w:rPr>
              <w:fldChar w:fldCharType="begin"/>
            </w:r>
            <w:r w:rsidR="006E2CF8">
              <w:rPr>
                <w:noProof/>
                <w:webHidden/>
              </w:rPr>
              <w:instrText xml:space="preserve"> PAGEREF _Toc88246547 \h </w:instrText>
            </w:r>
            <w:r w:rsidR="006E2CF8">
              <w:rPr>
                <w:noProof/>
                <w:webHidden/>
              </w:rPr>
            </w:r>
            <w:r w:rsidR="006E2CF8">
              <w:rPr>
                <w:noProof/>
                <w:webHidden/>
              </w:rPr>
              <w:fldChar w:fldCharType="separate"/>
            </w:r>
            <w:r w:rsidR="00EB3AAD">
              <w:rPr>
                <w:noProof/>
                <w:webHidden/>
              </w:rPr>
              <w:t>13</w:t>
            </w:r>
            <w:r w:rsidR="006E2CF8">
              <w:rPr>
                <w:noProof/>
                <w:webHidden/>
              </w:rPr>
              <w:fldChar w:fldCharType="end"/>
            </w:r>
          </w:hyperlink>
        </w:p>
        <w:p w14:paraId="0C4CBB0E" w14:textId="1B2D1B00" w:rsidR="006E2CF8" w:rsidRDefault="00681FB6" w:rsidP="006E2CF8">
          <w:pPr>
            <w:pStyle w:val="TM1"/>
            <w:rPr>
              <w:rFonts w:asciiTheme="minorHAnsi" w:eastAsiaTheme="minorEastAsia" w:hAnsiTheme="minorHAnsi" w:cstheme="minorBidi"/>
              <w:lang w:val="fr-BE"/>
            </w:rPr>
          </w:pPr>
          <w:hyperlink w:anchor="_Toc88246548" w:history="1">
            <w:r w:rsidR="006E2CF8" w:rsidRPr="003A7CA7">
              <w:rPr>
                <w:rStyle w:val="Lienhypertexte"/>
                <w:lang w:val="nl-NL"/>
              </w:rPr>
              <w:t xml:space="preserve">METHODOLOGIE  </w:t>
            </w:r>
            <w:r w:rsidR="006E2CF8">
              <w:rPr>
                <w:webHidden/>
              </w:rPr>
              <w:tab/>
            </w:r>
            <w:r w:rsidR="006E2CF8">
              <w:rPr>
                <w:webHidden/>
              </w:rPr>
              <w:fldChar w:fldCharType="begin"/>
            </w:r>
            <w:r w:rsidR="006E2CF8">
              <w:rPr>
                <w:webHidden/>
              </w:rPr>
              <w:instrText xml:space="preserve"> PAGEREF _Toc88246548 \h </w:instrText>
            </w:r>
            <w:r w:rsidR="006E2CF8">
              <w:rPr>
                <w:webHidden/>
              </w:rPr>
            </w:r>
            <w:r w:rsidR="006E2CF8">
              <w:rPr>
                <w:webHidden/>
              </w:rPr>
              <w:fldChar w:fldCharType="separate"/>
            </w:r>
            <w:r w:rsidR="00EB3AAD">
              <w:rPr>
                <w:webHidden/>
              </w:rPr>
              <w:t>15</w:t>
            </w:r>
            <w:r w:rsidR="006E2CF8">
              <w:rPr>
                <w:webHidden/>
              </w:rPr>
              <w:fldChar w:fldCharType="end"/>
            </w:r>
          </w:hyperlink>
        </w:p>
        <w:p w14:paraId="76B0C2E7" w14:textId="1359861A" w:rsidR="006E2CF8" w:rsidRDefault="00681FB6" w:rsidP="006E2CF8">
          <w:pPr>
            <w:pStyle w:val="TM1"/>
            <w:rPr>
              <w:rFonts w:asciiTheme="minorHAnsi" w:eastAsiaTheme="minorEastAsia" w:hAnsiTheme="minorHAnsi" w:cstheme="minorBidi"/>
              <w:lang w:val="fr-BE"/>
            </w:rPr>
          </w:pPr>
          <w:hyperlink w:anchor="_Toc88246549" w:history="1">
            <w:r w:rsidR="006E2CF8" w:rsidRPr="003A7CA7">
              <w:rPr>
                <w:rStyle w:val="Lienhypertexte"/>
              </w:rPr>
              <w:t>INSTITUTIONELE VERHOUDINGEN</w:t>
            </w:r>
            <w:r w:rsidR="006E2CF8">
              <w:rPr>
                <w:webHidden/>
              </w:rPr>
              <w:tab/>
            </w:r>
            <w:r w:rsidR="006E2CF8">
              <w:rPr>
                <w:webHidden/>
              </w:rPr>
              <w:fldChar w:fldCharType="begin"/>
            </w:r>
            <w:r w:rsidR="006E2CF8">
              <w:rPr>
                <w:webHidden/>
              </w:rPr>
              <w:instrText xml:space="preserve"> PAGEREF _Toc88246549 \h </w:instrText>
            </w:r>
            <w:r w:rsidR="006E2CF8">
              <w:rPr>
                <w:webHidden/>
              </w:rPr>
            </w:r>
            <w:r w:rsidR="006E2CF8">
              <w:rPr>
                <w:webHidden/>
              </w:rPr>
              <w:fldChar w:fldCharType="separate"/>
            </w:r>
            <w:r w:rsidR="00EB3AAD">
              <w:rPr>
                <w:webHidden/>
              </w:rPr>
              <w:t>16</w:t>
            </w:r>
            <w:r w:rsidR="006E2CF8">
              <w:rPr>
                <w:webHidden/>
              </w:rPr>
              <w:fldChar w:fldCharType="end"/>
            </w:r>
          </w:hyperlink>
        </w:p>
        <w:p w14:paraId="7632084F" w14:textId="73624E63" w:rsidR="006E2CF8" w:rsidRDefault="00681FB6" w:rsidP="006E2CF8">
          <w:pPr>
            <w:pStyle w:val="TM1"/>
            <w:rPr>
              <w:rFonts w:asciiTheme="minorHAnsi" w:eastAsiaTheme="minorEastAsia" w:hAnsiTheme="minorHAnsi" w:cstheme="minorBidi"/>
              <w:lang w:val="fr-BE"/>
            </w:rPr>
          </w:pPr>
          <w:hyperlink w:anchor="_Toc88246550" w:history="1">
            <w:r w:rsidR="006E2CF8" w:rsidRPr="003A7CA7">
              <w:rPr>
                <w:rStyle w:val="Lienhypertexte"/>
              </w:rPr>
              <w:t>STRATEGISCHE PIJLERS 2021-2025</w:t>
            </w:r>
            <w:r w:rsidR="006E2CF8">
              <w:rPr>
                <w:webHidden/>
              </w:rPr>
              <w:tab/>
            </w:r>
            <w:r w:rsidR="006E2CF8">
              <w:rPr>
                <w:webHidden/>
              </w:rPr>
              <w:fldChar w:fldCharType="begin"/>
            </w:r>
            <w:r w:rsidR="006E2CF8">
              <w:rPr>
                <w:webHidden/>
              </w:rPr>
              <w:instrText xml:space="preserve"> PAGEREF _Toc88246550 \h </w:instrText>
            </w:r>
            <w:r w:rsidR="006E2CF8">
              <w:rPr>
                <w:webHidden/>
              </w:rPr>
            </w:r>
            <w:r w:rsidR="006E2CF8">
              <w:rPr>
                <w:webHidden/>
              </w:rPr>
              <w:fldChar w:fldCharType="separate"/>
            </w:r>
            <w:r w:rsidR="00EB3AAD">
              <w:rPr>
                <w:webHidden/>
              </w:rPr>
              <w:t>17</w:t>
            </w:r>
            <w:r w:rsidR="006E2CF8">
              <w:rPr>
                <w:webHidden/>
              </w:rPr>
              <w:fldChar w:fldCharType="end"/>
            </w:r>
          </w:hyperlink>
        </w:p>
        <w:p w14:paraId="7875AA38" w14:textId="1F2E2A4B" w:rsidR="006E2CF8" w:rsidRDefault="00681FB6">
          <w:pPr>
            <w:pStyle w:val="TM2"/>
            <w:tabs>
              <w:tab w:val="right" w:pos="13944"/>
            </w:tabs>
            <w:rPr>
              <w:rFonts w:asciiTheme="minorHAnsi" w:eastAsiaTheme="minorEastAsia" w:hAnsiTheme="minorHAnsi" w:cstheme="minorBidi"/>
              <w:noProof/>
              <w:lang w:val="fr-BE"/>
            </w:rPr>
          </w:pPr>
          <w:hyperlink w:anchor="_Toc88246551" w:history="1">
            <w:r w:rsidR="006E2CF8" w:rsidRPr="003A7CA7">
              <w:rPr>
                <w:rStyle w:val="Lienhypertexte"/>
                <w:noProof/>
              </w:rPr>
              <w:t>PIJLER I: Het aannemen van een conceptueel referentiekader over gendergerelateerd geweld</w:t>
            </w:r>
            <w:r w:rsidR="006E2CF8">
              <w:rPr>
                <w:noProof/>
                <w:webHidden/>
              </w:rPr>
              <w:tab/>
            </w:r>
            <w:r w:rsidR="006E2CF8">
              <w:rPr>
                <w:noProof/>
                <w:webHidden/>
              </w:rPr>
              <w:fldChar w:fldCharType="begin"/>
            </w:r>
            <w:r w:rsidR="006E2CF8">
              <w:rPr>
                <w:noProof/>
                <w:webHidden/>
              </w:rPr>
              <w:instrText xml:space="preserve"> PAGEREF _Toc88246551 \h </w:instrText>
            </w:r>
            <w:r w:rsidR="006E2CF8">
              <w:rPr>
                <w:noProof/>
                <w:webHidden/>
              </w:rPr>
            </w:r>
            <w:r w:rsidR="006E2CF8">
              <w:rPr>
                <w:noProof/>
                <w:webHidden/>
              </w:rPr>
              <w:fldChar w:fldCharType="separate"/>
            </w:r>
            <w:r w:rsidR="00EB3AAD">
              <w:rPr>
                <w:noProof/>
                <w:webHidden/>
              </w:rPr>
              <w:t>19</w:t>
            </w:r>
            <w:r w:rsidR="006E2CF8">
              <w:rPr>
                <w:noProof/>
                <w:webHidden/>
              </w:rPr>
              <w:fldChar w:fldCharType="end"/>
            </w:r>
          </w:hyperlink>
        </w:p>
        <w:p w14:paraId="5510195C" w14:textId="0A4FB886" w:rsidR="006E2CF8" w:rsidRDefault="00681FB6">
          <w:pPr>
            <w:pStyle w:val="TM2"/>
            <w:tabs>
              <w:tab w:val="right" w:pos="13944"/>
            </w:tabs>
            <w:rPr>
              <w:rFonts w:asciiTheme="minorHAnsi" w:eastAsiaTheme="minorEastAsia" w:hAnsiTheme="minorHAnsi" w:cstheme="minorBidi"/>
              <w:noProof/>
              <w:lang w:val="fr-BE"/>
            </w:rPr>
          </w:pPr>
          <w:hyperlink w:anchor="_Toc88246552" w:history="1">
            <w:r w:rsidR="006E2CF8" w:rsidRPr="003A7CA7">
              <w:rPr>
                <w:rStyle w:val="Lienhypertexte"/>
                <w:noProof/>
              </w:rPr>
              <w:t>PIJLER II: Een geïntegreerd beleid voeren waarbij alle sectoren en het maatschappelijk middenveld worden betrokken om samen op te treden tegen gendergerelateerd geweld, en kwantitatieve en kwalitatieve gegevens verzamelen om de kennis over gendergerelateerd geweld te verbeteren.</w:t>
            </w:r>
            <w:r w:rsidR="006E2CF8">
              <w:rPr>
                <w:noProof/>
                <w:webHidden/>
              </w:rPr>
              <w:tab/>
            </w:r>
            <w:r w:rsidR="006E2CF8">
              <w:rPr>
                <w:noProof/>
                <w:webHidden/>
              </w:rPr>
              <w:fldChar w:fldCharType="begin"/>
            </w:r>
            <w:r w:rsidR="006E2CF8">
              <w:rPr>
                <w:noProof/>
                <w:webHidden/>
              </w:rPr>
              <w:instrText xml:space="preserve"> PAGEREF _Toc88246552 \h </w:instrText>
            </w:r>
            <w:r w:rsidR="006E2CF8">
              <w:rPr>
                <w:noProof/>
                <w:webHidden/>
              </w:rPr>
            </w:r>
            <w:r w:rsidR="006E2CF8">
              <w:rPr>
                <w:noProof/>
                <w:webHidden/>
              </w:rPr>
              <w:fldChar w:fldCharType="separate"/>
            </w:r>
            <w:r w:rsidR="00EB3AAD">
              <w:rPr>
                <w:noProof/>
                <w:webHidden/>
              </w:rPr>
              <w:t>23</w:t>
            </w:r>
            <w:r w:rsidR="006E2CF8">
              <w:rPr>
                <w:noProof/>
                <w:webHidden/>
              </w:rPr>
              <w:fldChar w:fldCharType="end"/>
            </w:r>
          </w:hyperlink>
        </w:p>
        <w:p w14:paraId="65A9B15E" w14:textId="4EEED1FE" w:rsidR="006E2CF8" w:rsidRDefault="00681FB6">
          <w:pPr>
            <w:pStyle w:val="TM2"/>
            <w:tabs>
              <w:tab w:val="right" w:pos="13944"/>
            </w:tabs>
            <w:rPr>
              <w:rFonts w:asciiTheme="minorHAnsi" w:eastAsiaTheme="minorEastAsia" w:hAnsiTheme="minorHAnsi" w:cstheme="minorBidi"/>
              <w:noProof/>
              <w:lang w:val="fr-BE"/>
            </w:rPr>
          </w:pPr>
          <w:hyperlink w:anchor="_Toc88246553" w:history="1">
            <w:r w:rsidR="006E2CF8" w:rsidRPr="003A7CA7">
              <w:rPr>
                <w:rStyle w:val="Lienhypertexte"/>
                <w:noProof/>
              </w:rPr>
              <w:t>PIJLER III: Preventie van gendergerelateerd geweld door bewustmaking, onderwijs, vorming en responsabilisering van plegers, en door de factoren die tot dergelijk geweld leiden, aan te pakken.</w:t>
            </w:r>
            <w:r w:rsidR="006E2CF8">
              <w:rPr>
                <w:noProof/>
                <w:webHidden/>
              </w:rPr>
              <w:tab/>
            </w:r>
            <w:r w:rsidR="006E2CF8">
              <w:rPr>
                <w:noProof/>
                <w:webHidden/>
              </w:rPr>
              <w:fldChar w:fldCharType="begin"/>
            </w:r>
            <w:r w:rsidR="006E2CF8">
              <w:rPr>
                <w:noProof/>
                <w:webHidden/>
              </w:rPr>
              <w:instrText xml:space="preserve"> PAGEREF _Toc88246553 \h </w:instrText>
            </w:r>
            <w:r w:rsidR="006E2CF8">
              <w:rPr>
                <w:noProof/>
                <w:webHidden/>
              </w:rPr>
            </w:r>
            <w:r w:rsidR="006E2CF8">
              <w:rPr>
                <w:noProof/>
                <w:webHidden/>
              </w:rPr>
              <w:fldChar w:fldCharType="separate"/>
            </w:r>
            <w:r w:rsidR="00EB3AAD">
              <w:rPr>
                <w:noProof/>
                <w:webHidden/>
              </w:rPr>
              <w:t>36</w:t>
            </w:r>
            <w:r w:rsidR="006E2CF8">
              <w:rPr>
                <w:noProof/>
                <w:webHidden/>
              </w:rPr>
              <w:fldChar w:fldCharType="end"/>
            </w:r>
          </w:hyperlink>
        </w:p>
        <w:p w14:paraId="3A063FE9" w14:textId="4F754331" w:rsidR="006E2CF8" w:rsidRDefault="00681FB6">
          <w:pPr>
            <w:pStyle w:val="TM2"/>
            <w:tabs>
              <w:tab w:val="right" w:pos="13944"/>
            </w:tabs>
            <w:rPr>
              <w:rFonts w:asciiTheme="minorHAnsi" w:eastAsiaTheme="minorEastAsia" w:hAnsiTheme="minorHAnsi" w:cstheme="minorBidi"/>
              <w:noProof/>
              <w:lang w:val="fr-BE"/>
            </w:rPr>
          </w:pPr>
          <w:hyperlink w:anchor="_Toc88246554" w:history="1">
            <w:r w:rsidR="006E2CF8" w:rsidRPr="003A7CA7">
              <w:rPr>
                <w:rStyle w:val="Lienhypertexte"/>
                <w:noProof/>
              </w:rPr>
              <w:t>PIJLER IV: Beschermen, begeleiden en ondersteunen van slachtoffers van gendergerelateerd geweld en hun omgeving (met inbegrip van kinderen die aan dergelijk geweld worden blootgesteld) door de opvolging rond hen te centreren.</w:t>
            </w:r>
            <w:r w:rsidR="006E2CF8">
              <w:rPr>
                <w:noProof/>
                <w:webHidden/>
              </w:rPr>
              <w:tab/>
            </w:r>
            <w:r w:rsidR="006E2CF8">
              <w:rPr>
                <w:noProof/>
                <w:webHidden/>
              </w:rPr>
              <w:fldChar w:fldCharType="begin"/>
            </w:r>
            <w:r w:rsidR="006E2CF8">
              <w:rPr>
                <w:noProof/>
                <w:webHidden/>
              </w:rPr>
              <w:instrText xml:space="preserve"> PAGEREF _Toc88246554 \h </w:instrText>
            </w:r>
            <w:r w:rsidR="006E2CF8">
              <w:rPr>
                <w:noProof/>
                <w:webHidden/>
              </w:rPr>
            </w:r>
            <w:r w:rsidR="006E2CF8">
              <w:rPr>
                <w:noProof/>
                <w:webHidden/>
              </w:rPr>
              <w:fldChar w:fldCharType="separate"/>
            </w:r>
            <w:r w:rsidR="00EB3AAD">
              <w:rPr>
                <w:noProof/>
                <w:webHidden/>
              </w:rPr>
              <w:t>73</w:t>
            </w:r>
            <w:r w:rsidR="006E2CF8">
              <w:rPr>
                <w:noProof/>
                <w:webHidden/>
              </w:rPr>
              <w:fldChar w:fldCharType="end"/>
            </w:r>
          </w:hyperlink>
        </w:p>
        <w:p w14:paraId="1CCEA28A" w14:textId="6FD5D254" w:rsidR="006E2CF8" w:rsidRDefault="00681FB6">
          <w:pPr>
            <w:pStyle w:val="TM2"/>
            <w:tabs>
              <w:tab w:val="right" w:pos="13944"/>
            </w:tabs>
            <w:rPr>
              <w:rFonts w:asciiTheme="minorHAnsi" w:eastAsiaTheme="minorEastAsia" w:hAnsiTheme="minorHAnsi" w:cstheme="minorBidi"/>
              <w:noProof/>
              <w:lang w:val="fr-BE"/>
            </w:rPr>
          </w:pPr>
          <w:hyperlink w:anchor="_Toc88246555" w:history="1">
            <w:r w:rsidR="006E2CF8" w:rsidRPr="003A7CA7">
              <w:rPr>
                <w:rStyle w:val="Lienhypertexte"/>
                <w:noProof/>
              </w:rPr>
              <w:t>PIJLER V: Het strafrechtelijk beleid inzake gendergerelateerd geweld bijsturen en moderniseren, met bijzondere aandacht voor de bescherming van slachtoffers en hun erkenning als zodanig.</w:t>
            </w:r>
            <w:r w:rsidR="006E2CF8">
              <w:rPr>
                <w:noProof/>
                <w:webHidden/>
              </w:rPr>
              <w:tab/>
            </w:r>
            <w:r w:rsidR="006E2CF8">
              <w:rPr>
                <w:noProof/>
                <w:webHidden/>
              </w:rPr>
              <w:fldChar w:fldCharType="begin"/>
            </w:r>
            <w:r w:rsidR="006E2CF8">
              <w:rPr>
                <w:noProof/>
                <w:webHidden/>
              </w:rPr>
              <w:instrText xml:space="preserve"> PAGEREF _Toc88246555 \h </w:instrText>
            </w:r>
            <w:r w:rsidR="006E2CF8">
              <w:rPr>
                <w:noProof/>
                <w:webHidden/>
              </w:rPr>
            </w:r>
            <w:r w:rsidR="006E2CF8">
              <w:rPr>
                <w:noProof/>
                <w:webHidden/>
              </w:rPr>
              <w:fldChar w:fldCharType="separate"/>
            </w:r>
            <w:r w:rsidR="00EB3AAD">
              <w:rPr>
                <w:noProof/>
                <w:webHidden/>
              </w:rPr>
              <w:t>99</w:t>
            </w:r>
            <w:r w:rsidR="006E2CF8">
              <w:rPr>
                <w:noProof/>
                <w:webHidden/>
              </w:rPr>
              <w:fldChar w:fldCharType="end"/>
            </w:r>
          </w:hyperlink>
        </w:p>
        <w:p w14:paraId="3E3E5A41" w14:textId="14CA7BD0" w:rsidR="006E2CF8" w:rsidRDefault="00681FB6">
          <w:pPr>
            <w:pStyle w:val="TM2"/>
            <w:tabs>
              <w:tab w:val="right" w:pos="13944"/>
            </w:tabs>
            <w:rPr>
              <w:rFonts w:asciiTheme="minorHAnsi" w:eastAsiaTheme="minorEastAsia" w:hAnsiTheme="minorHAnsi" w:cstheme="minorBidi"/>
              <w:noProof/>
              <w:lang w:val="fr-BE"/>
            </w:rPr>
          </w:pPr>
          <w:hyperlink w:anchor="_Toc88246556" w:history="1">
            <w:r w:rsidR="006E2CF8" w:rsidRPr="003A7CA7">
              <w:rPr>
                <w:rStyle w:val="Lienhypertexte"/>
                <w:noProof/>
              </w:rPr>
              <w:t>PIJLER VI: Ervoor zorgen dat in het asiel- en migratiebeleid rekening wordt gehouden met gendergerelateerd geweld.</w:t>
            </w:r>
            <w:r w:rsidR="006E2CF8">
              <w:rPr>
                <w:noProof/>
                <w:webHidden/>
              </w:rPr>
              <w:tab/>
            </w:r>
            <w:r w:rsidR="006E2CF8">
              <w:rPr>
                <w:noProof/>
                <w:webHidden/>
              </w:rPr>
              <w:fldChar w:fldCharType="begin"/>
            </w:r>
            <w:r w:rsidR="006E2CF8">
              <w:rPr>
                <w:noProof/>
                <w:webHidden/>
              </w:rPr>
              <w:instrText xml:space="preserve"> PAGEREF _Toc88246556 \h </w:instrText>
            </w:r>
            <w:r w:rsidR="006E2CF8">
              <w:rPr>
                <w:noProof/>
                <w:webHidden/>
              </w:rPr>
            </w:r>
            <w:r w:rsidR="006E2CF8">
              <w:rPr>
                <w:noProof/>
                <w:webHidden/>
              </w:rPr>
              <w:fldChar w:fldCharType="separate"/>
            </w:r>
            <w:r w:rsidR="00EB3AAD">
              <w:rPr>
                <w:noProof/>
                <w:webHidden/>
              </w:rPr>
              <w:t>117</w:t>
            </w:r>
            <w:r w:rsidR="006E2CF8">
              <w:rPr>
                <w:noProof/>
                <w:webHidden/>
              </w:rPr>
              <w:fldChar w:fldCharType="end"/>
            </w:r>
          </w:hyperlink>
        </w:p>
        <w:p w14:paraId="79194C72" w14:textId="00C80F78" w:rsidR="006E2CF8" w:rsidRDefault="00681FB6">
          <w:pPr>
            <w:pStyle w:val="TM2"/>
            <w:tabs>
              <w:tab w:val="right" w:pos="13944"/>
            </w:tabs>
            <w:rPr>
              <w:rFonts w:asciiTheme="minorHAnsi" w:eastAsiaTheme="minorEastAsia" w:hAnsiTheme="minorHAnsi" w:cstheme="minorBidi"/>
              <w:noProof/>
              <w:lang w:val="fr-BE"/>
            </w:rPr>
          </w:pPr>
          <w:hyperlink w:anchor="_Toc88246557" w:history="1">
            <w:r w:rsidR="006E2CF8" w:rsidRPr="003A7CA7">
              <w:rPr>
                <w:rStyle w:val="Lienhypertexte"/>
                <w:noProof/>
              </w:rPr>
              <w:t>PIJLER VII: Optreden en strijden tegen gendergerelateerd geweld op internationaal vlak</w:t>
            </w:r>
            <w:r w:rsidR="006E2CF8">
              <w:rPr>
                <w:noProof/>
                <w:webHidden/>
              </w:rPr>
              <w:tab/>
            </w:r>
            <w:r w:rsidR="006E2CF8">
              <w:rPr>
                <w:noProof/>
                <w:webHidden/>
              </w:rPr>
              <w:fldChar w:fldCharType="begin"/>
            </w:r>
            <w:r w:rsidR="006E2CF8">
              <w:rPr>
                <w:noProof/>
                <w:webHidden/>
              </w:rPr>
              <w:instrText xml:space="preserve"> PAGEREF _Toc88246557 \h </w:instrText>
            </w:r>
            <w:r w:rsidR="006E2CF8">
              <w:rPr>
                <w:noProof/>
                <w:webHidden/>
              </w:rPr>
            </w:r>
            <w:r w:rsidR="006E2CF8">
              <w:rPr>
                <w:noProof/>
                <w:webHidden/>
              </w:rPr>
              <w:fldChar w:fldCharType="separate"/>
            </w:r>
            <w:r w:rsidR="00EB3AAD">
              <w:rPr>
                <w:noProof/>
                <w:webHidden/>
              </w:rPr>
              <w:t>124</w:t>
            </w:r>
            <w:r w:rsidR="006E2CF8">
              <w:rPr>
                <w:noProof/>
                <w:webHidden/>
              </w:rPr>
              <w:fldChar w:fldCharType="end"/>
            </w:r>
          </w:hyperlink>
        </w:p>
        <w:p w14:paraId="5A96B3A3" w14:textId="736BC320" w:rsidR="006E2CF8" w:rsidRPr="006E2CF8" w:rsidRDefault="00681FB6" w:rsidP="006E2CF8">
          <w:pPr>
            <w:pStyle w:val="TM1"/>
            <w:rPr>
              <w:rFonts w:asciiTheme="minorHAnsi" w:eastAsiaTheme="minorEastAsia" w:hAnsiTheme="minorHAnsi" w:cstheme="minorBidi"/>
              <w:lang w:val="fr-BE"/>
            </w:rPr>
          </w:pPr>
          <w:hyperlink w:anchor="_Toc88246558" w:history="1">
            <w:r w:rsidR="006E2CF8" w:rsidRPr="006E2CF8">
              <w:rPr>
                <w:rStyle w:val="Lienhypertexte"/>
              </w:rPr>
              <w:t>MONITORING</w:t>
            </w:r>
            <w:r w:rsidR="006E2CF8" w:rsidRPr="006E2CF8">
              <w:rPr>
                <w:webHidden/>
              </w:rPr>
              <w:tab/>
            </w:r>
            <w:r w:rsidR="006E2CF8" w:rsidRPr="006E2CF8">
              <w:rPr>
                <w:webHidden/>
              </w:rPr>
              <w:fldChar w:fldCharType="begin"/>
            </w:r>
            <w:r w:rsidR="006E2CF8" w:rsidRPr="006E2CF8">
              <w:rPr>
                <w:webHidden/>
              </w:rPr>
              <w:instrText xml:space="preserve"> PAGEREF _Toc88246558 \h </w:instrText>
            </w:r>
            <w:r w:rsidR="006E2CF8" w:rsidRPr="006E2CF8">
              <w:rPr>
                <w:webHidden/>
              </w:rPr>
            </w:r>
            <w:r w:rsidR="006E2CF8" w:rsidRPr="006E2CF8">
              <w:rPr>
                <w:webHidden/>
              </w:rPr>
              <w:fldChar w:fldCharType="separate"/>
            </w:r>
            <w:r w:rsidR="00EB3AAD">
              <w:rPr>
                <w:webHidden/>
              </w:rPr>
              <w:t>130</w:t>
            </w:r>
            <w:r w:rsidR="006E2CF8" w:rsidRPr="006E2CF8">
              <w:rPr>
                <w:webHidden/>
              </w:rPr>
              <w:fldChar w:fldCharType="end"/>
            </w:r>
          </w:hyperlink>
        </w:p>
        <w:p w14:paraId="627668BA" w14:textId="3D4BDD1E" w:rsidR="006E2CF8" w:rsidRDefault="00681FB6">
          <w:pPr>
            <w:pStyle w:val="TM2"/>
            <w:tabs>
              <w:tab w:val="right" w:pos="13944"/>
            </w:tabs>
            <w:rPr>
              <w:rFonts w:asciiTheme="minorHAnsi" w:eastAsiaTheme="minorEastAsia" w:hAnsiTheme="minorHAnsi" w:cstheme="minorBidi"/>
              <w:noProof/>
              <w:lang w:val="fr-BE"/>
            </w:rPr>
          </w:pPr>
          <w:hyperlink w:anchor="_Toc88246559" w:history="1">
            <w:r w:rsidR="006E2CF8" w:rsidRPr="003A7CA7">
              <w:rPr>
                <w:rStyle w:val="Lienhypertexte"/>
                <w:noProof/>
              </w:rPr>
              <w:t>A.</w:t>
            </w:r>
            <w:r w:rsidR="006E2CF8" w:rsidRPr="003A7CA7">
              <w:rPr>
                <w:rStyle w:val="Lienhypertexte"/>
                <w:rFonts w:ascii="Times New Roman" w:eastAsia="Times New Roman" w:hAnsi="Times New Roman" w:cs="Times New Roman"/>
                <w:noProof/>
              </w:rPr>
              <w:t xml:space="preserve">   </w:t>
            </w:r>
            <w:r w:rsidR="006E2CF8" w:rsidRPr="003A7CA7">
              <w:rPr>
                <w:rStyle w:val="Lienhypertexte"/>
                <w:noProof/>
              </w:rPr>
              <w:t>STRUCTUUR</w:t>
            </w:r>
            <w:r w:rsidR="006E2CF8">
              <w:rPr>
                <w:noProof/>
                <w:webHidden/>
              </w:rPr>
              <w:tab/>
            </w:r>
            <w:r w:rsidR="006E2CF8">
              <w:rPr>
                <w:noProof/>
                <w:webHidden/>
              </w:rPr>
              <w:fldChar w:fldCharType="begin"/>
            </w:r>
            <w:r w:rsidR="006E2CF8">
              <w:rPr>
                <w:noProof/>
                <w:webHidden/>
              </w:rPr>
              <w:instrText xml:space="preserve"> PAGEREF _Toc88246559 \h </w:instrText>
            </w:r>
            <w:r w:rsidR="006E2CF8">
              <w:rPr>
                <w:noProof/>
                <w:webHidden/>
              </w:rPr>
            </w:r>
            <w:r w:rsidR="006E2CF8">
              <w:rPr>
                <w:noProof/>
                <w:webHidden/>
              </w:rPr>
              <w:fldChar w:fldCharType="separate"/>
            </w:r>
            <w:r w:rsidR="00EB3AAD">
              <w:rPr>
                <w:noProof/>
                <w:webHidden/>
              </w:rPr>
              <w:t>130</w:t>
            </w:r>
            <w:r w:rsidR="006E2CF8">
              <w:rPr>
                <w:noProof/>
                <w:webHidden/>
              </w:rPr>
              <w:fldChar w:fldCharType="end"/>
            </w:r>
          </w:hyperlink>
        </w:p>
        <w:p w14:paraId="739C92B7" w14:textId="4D83B185" w:rsidR="006E2CF8" w:rsidRDefault="00681FB6">
          <w:pPr>
            <w:pStyle w:val="TM2"/>
            <w:tabs>
              <w:tab w:val="right" w:pos="13944"/>
            </w:tabs>
            <w:rPr>
              <w:rFonts w:asciiTheme="minorHAnsi" w:eastAsiaTheme="minorEastAsia" w:hAnsiTheme="minorHAnsi" w:cstheme="minorBidi"/>
              <w:noProof/>
              <w:lang w:val="fr-BE"/>
            </w:rPr>
          </w:pPr>
          <w:hyperlink w:anchor="_Toc88246560" w:history="1">
            <w:r w:rsidR="006E2CF8" w:rsidRPr="003A7CA7">
              <w:rPr>
                <w:rStyle w:val="Lienhypertexte"/>
                <w:noProof/>
              </w:rPr>
              <w:t>B.</w:t>
            </w:r>
            <w:r w:rsidR="006E2CF8" w:rsidRPr="003A7CA7">
              <w:rPr>
                <w:rStyle w:val="Lienhypertexte"/>
                <w:rFonts w:ascii="Times New Roman" w:eastAsia="Times New Roman" w:hAnsi="Times New Roman" w:cs="Times New Roman"/>
                <w:noProof/>
              </w:rPr>
              <w:t xml:space="preserve">   </w:t>
            </w:r>
            <w:r w:rsidR="006E2CF8" w:rsidRPr="003A7CA7">
              <w:rPr>
                <w:rStyle w:val="Lienhypertexte"/>
                <w:noProof/>
              </w:rPr>
              <w:t>MONITORING</w:t>
            </w:r>
            <w:r w:rsidR="006E2CF8">
              <w:rPr>
                <w:noProof/>
                <w:webHidden/>
              </w:rPr>
              <w:tab/>
            </w:r>
            <w:r w:rsidR="006E2CF8">
              <w:rPr>
                <w:noProof/>
                <w:webHidden/>
              </w:rPr>
              <w:fldChar w:fldCharType="begin"/>
            </w:r>
            <w:r w:rsidR="006E2CF8">
              <w:rPr>
                <w:noProof/>
                <w:webHidden/>
              </w:rPr>
              <w:instrText xml:space="preserve"> PAGEREF _Toc88246560 \h </w:instrText>
            </w:r>
            <w:r w:rsidR="006E2CF8">
              <w:rPr>
                <w:noProof/>
                <w:webHidden/>
              </w:rPr>
            </w:r>
            <w:r w:rsidR="006E2CF8">
              <w:rPr>
                <w:noProof/>
                <w:webHidden/>
              </w:rPr>
              <w:fldChar w:fldCharType="separate"/>
            </w:r>
            <w:r w:rsidR="00EB3AAD">
              <w:rPr>
                <w:noProof/>
                <w:webHidden/>
              </w:rPr>
              <w:t>130</w:t>
            </w:r>
            <w:r w:rsidR="006E2CF8">
              <w:rPr>
                <w:noProof/>
                <w:webHidden/>
              </w:rPr>
              <w:fldChar w:fldCharType="end"/>
            </w:r>
          </w:hyperlink>
        </w:p>
        <w:p w14:paraId="58B56CF1" w14:textId="6E68AB7A" w:rsidR="006E2CF8" w:rsidRDefault="00681FB6">
          <w:pPr>
            <w:pStyle w:val="TM2"/>
            <w:tabs>
              <w:tab w:val="right" w:pos="13944"/>
            </w:tabs>
            <w:rPr>
              <w:rFonts w:asciiTheme="minorHAnsi" w:eastAsiaTheme="minorEastAsia" w:hAnsiTheme="minorHAnsi" w:cstheme="minorBidi"/>
              <w:noProof/>
              <w:lang w:val="fr-BE"/>
            </w:rPr>
          </w:pPr>
          <w:hyperlink w:anchor="_Toc88246561" w:history="1">
            <w:r w:rsidR="006E2CF8" w:rsidRPr="003A7CA7">
              <w:rPr>
                <w:rStyle w:val="Lienhypertexte"/>
                <w:noProof/>
              </w:rPr>
              <w:t>C.</w:t>
            </w:r>
            <w:r w:rsidR="006E2CF8" w:rsidRPr="003A7CA7">
              <w:rPr>
                <w:rStyle w:val="Lienhypertexte"/>
                <w:rFonts w:ascii="Times New Roman" w:eastAsia="Times New Roman" w:hAnsi="Times New Roman" w:cs="Times New Roman"/>
                <w:noProof/>
              </w:rPr>
              <w:t xml:space="preserve">   </w:t>
            </w:r>
            <w:r w:rsidR="006E2CF8" w:rsidRPr="003A7CA7">
              <w:rPr>
                <w:rStyle w:val="Lienhypertexte"/>
                <w:noProof/>
              </w:rPr>
              <w:t>EVALUATIE</w:t>
            </w:r>
            <w:r w:rsidR="006E2CF8">
              <w:rPr>
                <w:noProof/>
                <w:webHidden/>
              </w:rPr>
              <w:tab/>
            </w:r>
            <w:r w:rsidR="006E2CF8">
              <w:rPr>
                <w:noProof/>
                <w:webHidden/>
              </w:rPr>
              <w:fldChar w:fldCharType="begin"/>
            </w:r>
            <w:r w:rsidR="006E2CF8">
              <w:rPr>
                <w:noProof/>
                <w:webHidden/>
              </w:rPr>
              <w:instrText xml:space="preserve"> PAGEREF _Toc88246561 \h </w:instrText>
            </w:r>
            <w:r w:rsidR="006E2CF8">
              <w:rPr>
                <w:noProof/>
                <w:webHidden/>
              </w:rPr>
            </w:r>
            <w:r w:rsidR="006E2CF8">
              <w:rPr>
                <w:noProof/>
                <w:webHidden/>
              </w:rPr>
              <w:fldChar w:fldCharType="separate"/>
            </w:r>
            <w:r w:rsidR="00EB3AAD">
              <w:rPr>
                <w:noProof/>
                <w:webHidden/>
              </w:rPr>
              <w:t>134</w:t>
            </w:r>
            <w:r w:rsidR="006E2CF8">
              <w:rPr>
                <w:noProof/>
                <w:webHidden/>
              </w:rPr>
              <w:fldChar w:fldCharType="end"/>
            </w:r>
          </w:hyperlink>
        </w:p>
        <w:p w14:paraId="57B2A312" w14:textId="2B08DF3D" w:rsidR="00CA38EA" w:rsidRPr="00AB6CF0" w:rsidRDefault="0083297F">
          <w:pPr>
            <w:tabs>
              <w:tab w:val="right" w:pos="9025"/>
            </w:tabs>
            <w:spacing w:before="60" w:after="80" w:line="240" w:lineRule="auto"/>
            <w:ind w:left="360"/>
            <w:rPr>
              <w:rFonts w:ascii="Verdana" w:eastAsia="Verdana" w:hAnsi="Verdana" w:cs="Verdana"/>
            </w:rPr>
          </w:pPr>
          <w:r w:rsidRPr="00F5186F">
            <w:fldChar w:fldCharType="end"/>
          </w:r>
        </w:p>
      </w:sdtContent>
    </w:sdt>
    <w:p w14:paraId="7B26C061" w14:textId="77777777" w:rsidR="00CA38EA" w:rsidRPr="00AB6CF0" w:rsidRDefault="00CA38EA">
      <w:pPr>
        <w:pStyle w:val="Titre1"/>
        <w:rPr>
          <w:color w:val="auto"/>
        </w:rPr>
        <w:sectPr w:rsidR="00CA38EA" w:rsidRPr="00AB6CF0" w:rsidSect="00293B25">
          <w:headerReference w:type="default" r:id="rId9"/>
          <w:footerReference w:type="default" r:id="rId10"/>
          <w:footerReference w:type="first" r:id="rId11"/>
          <w:pgSz w:w="16834" w:h="11909" w:orient="landscape"/>
          <w:pgMar w:top="1440" w:right="1440" w:bottom="1440" w:left="1440" w:header="720" w:footer="720" w:gutter="0"/>
          <w:pgNumType w:start="1"/>
          <w:cols w:space="720"/>
          <w:titlePg/>
          <w:docGrid w:linePitch="299"/>
        </w:sectPr>
      </w:pPr>
      <w:bookmarkStart w:id="8" w:name="_heading=h.re2uiczf1w23" w:colFirst="0" w:colLast="0"/>
      <w:bookmarkEnd w:id="8"/>
    </w:p>
    <w:p w14:paraId="18AF3716" w14:textId="77777777" w:rsidR="00CA38EA" w:rsidRPr="00AB6CF0" w:rsidRDefault="0083297F">
      <w:pPr>
        <w:pStyle w:val="Titre1"/>
        <w:rPr>
          <w:color w:val="auto"/>
        </w:rPr>
      </w:pPr>
      <w:bookmarkStart w:id="9" w:name="_Toc88246544"/>
      <w:r w:rsidRPr="00AB6CF0">
        <w:rPr>
          <w:color w:val="auto"/>
        </w:rPr>
        <w:lastRenderedPageBreak/>
        <w:t>INTRODUCTIE</w:t>
      </w:r>
      <w:bookmarkEnd w:id="9"/>
    </w:p>
    <w:p w14:paraId="14E1058F" w14:textId="4CA468E3" w:rsidR="00CA38EA" w:rsidRPr="00AB6CF0" w:rsidRDefault="0083297F">
      <w:pPr>
        <w:spacing w:before="240" w:after="240"/>
        <w:jc w:val="both"/>
        <w:rPr>
          <w:rFonts w:ascii="Verdana" w:hAnsi="Verdana"/>
          <w:sz w:val="20"/>
          <w:szCs w:val="20"/>
        </w:rPr>
      </w:pPr>
      <w:r w:rsidRPr="00AB6CF0">
        <w:rPr>
          <w:rFonts w:ascii="Verdana" w:eastAsia="Verdana" w:hAnsi="Verdana" w:cs="Verdana"/>
          <w:sz w:val="20"/>
          <w:szCs w:val="20"/>
        </w:rPr>
        <w:t xml:space="preserve">De #MeToo, #BalanceTonPin-bewegingen en de bewegingen die daarop volgden, zoals #BalanceTonFolklore, #BalanceTonSport, </w:t>
      </w:r>
      <w:r w:rsidR="00042ABB" w:rsidRPr="00AB6CF0">
        <w:rPr>
          <w:rFonts w:ascii="Verdana" w:eastAsia="Verdana" w:hAnsi="Verdana" w:cs="Verdana"/>
          <w:sz w:val="20"/>
          <w:szCs w:val="20"/>
        </w:rPr>
        <w:t xml:space="preserve">#BloomForChange, </w:t>
      </w:r>
      <w:r w:rsidRPr="00AB6CF0">
        <w:rPr>
          <w:rFonts w:ascii="Verdana" w:eastAsia="Verdana" w:hAnsi="Verdana" w:cs="Verdana"/>
          <w:sz w:val="20"/>
          <w:szCs w:val="20"/>
        </w:rPr>
        <w:t>#MeTooInceste, #MeTooGay</w:t>
      </w:r>
      <w:r w:rsidR="00886E83" w:rsidRPr="00AB6CF0">
        <w:rPr>
          <w:rFonts w:ascii="Verdana" w:eastAsia="Verdana" w:hAnsi="Verdana" w:cs="Verdana"/>
          <w:sz w:val="20"/>
          <w:szCs w:val="20"/>
        </w:rPr>
        <w:t xml:space="preserve">, </w:t>
      </w:r>
      <w:r w:rsidR="004D2BC8" w:rsidRPr="00AB6CF0">
        <w:rPr>
          <w:rFonts w:ascii="Verdana" w:eastAsia="Verdana" w:hAnsi="Verdana" w:cs="Verdana"/>
          <w:sz w:val="20"/>
          <w:szCs w:val="20"/>
        </w:rPr>
        <w:t xml:space="preserve">#BloomForJulie, </w:t>
      </w:r>
      <w:r w:rsidR="00886E83" w:rsidRPr="00AB6CF0">
        <w:rPr>
          <w:rFonts w:ascii="Verdana" w:eastAsia="Verdana" w:hAnsi="Verdana" w:cs="Verdana"/>
          <w:sz w:val="20"/>
          <w:szCs w:val="20"/>
        </w:rPr>
        <w:t>#BalanceTonBar</w:t>
      </w:r>
      <w:r w:rsidRPr="00AB6CF0">
        <w:rPr>
          <w:rFonts w:ascii="Verdana" w:eastAsia="Verdana" w:hAnsi="Verdana" w:cs="Verdana"/>
          <w:sz w:val="20"/>
          <w:szCs w:val="20"/>
        </w:rPr>
        <w:t xml:space="preserve"> of </w:t>
      </w:r>
      <w:r w:rsidR="004D2BC8" w:rsidRPr="00AB6CF0">
        <w:rPr>
          <w:rFonts w:ascii="Verdana" w:eastAsia="Verdana" w:hAnsi="Verdana" w:cs="Verdana"/>
          <w:sz w:val="20"/>
          <w:szCs w:val="20"/>
        </w:rPr>
        <w:t xml:space="preserve">#EndRapeCulture, #IkGeloofU, </w:t>
      </w:r>
      <w:r w:rsidRPr="00AB6CF0">
        <w:rPr>
          <w:rFonts w:ascii="Verdana" w:eastAsia="Verdana" w:hAnsi="Verdana" w:cs="Verdana"/>
          <w:sz w:val="20"/>
          <w:szCs w:val="20"/>
        </w:rPr>
        <w:t xml:space="preserve">, hebben bewegingen tegen </w:t>
      </w:r>
      <w:proofErr w:type="spellStart"/>
      <w:r w:rsidRPr="00AB6CF0">
        <w:rPr>
          <w:rFonts w:ascii="Verdana" w:eastAsia="Verdana" w:hAnsi="Verdana" w:cs="Verdana"/>
          <w:sz w:val="20"/>
          <w:szCs w:val="20"/>
        </w:rPr>
        <w:t>gender</w:t>
      </w:r>
      <w:r w:rsidR="00042ABB" w:rsidRPr="00AB6CF0">
        <w:rPr>
          <w:rFonts w:ascii="Verdana" w:eastAsia="Verdana" w:hAnsi="Verdana" w:cs="Verdana"/>
          <w:sz w:val="20"/>
          <w:szCs w:val="20"/>
        </w:rPr>
        <w:t>gerelateerd</w:t>
      </w:r>
      <w:proofErr w:type="spellEnd"/>
      <w:r w:rsidR="00042ABB" w:rsidRPr="00AB6CF0">
        <w:rPr>
          <w:rFonts w:ascii="Verdana" w:eastAsia="Verdana" w:hAnsi="Verdana" w:cs="Verdana"/>
          <w:sz w:val="20"/>
          <w:szCs w:val="20"/>
        </w:rPr>
        <w:t xml:space="preserve"> </w:t>
      </w:r>
      <w:r w:rsidRPr="00AB6CF0">
        <w:rPr>
          <w:rFonts w:ascii="Verdana" w:eastAsia="Verdana" w:hAnsi="Verdana" w:cs="Verdana"/>
          <w:sz w:val="20"/>
          <w:szCs w:val="20"/>
        </w:rPr>
        <w:t xml:space="preserve">geweld ongekend zichtbaar gemaakt. </w:t>
      </w:r>
      <w:r w:rsidR="009C495C" w:rsidRPr="00AB6CF0">
        <w:rPr>
          <w:rFonts w:ascii="Verdana" w:eastAsia="Verdana" w:hAnsi="Verdana" w:cs="Verdana"/>
          <w:sz w:val="20"/>
          <w:szCs w:val="20"/>
        </w:rPr>
        <w:t xml:space="preserve">Ze onthulden de omvang van </w:t>
      </w:r>
      <w:proofErr w:type="spellStart"/>
      <w:r w:rsidR="009C495C" w:rsidRPr="00AB6CF0">
        <w:rPr>
          <w:rFonts w:ascii="Verdana" w:eastAsia="Verdana" w:hAnsi="Verdana" w:cs="Verdana"/>
          <w:sz w:val="20"/>
          <w:szCs w:val="20"/>
        </w:rPr>
        <w:t>gendergerelateerd</w:t>
      </w:r>
      <w:proofErr w:type="spellEnd"/>
      <w:r w:rsidR="009C495C" w:rsidRPr="00AB6CF0">
        <w:rPr>
          <w:rFonts w:ascii="Verdana" w:eastAsia="Verdana" w:hAnsi="Verdana" w:cs="Verdana"/>
          <w:sz w:val="20"/>
          <w:szCs w:val="20"/>
        </w:rPr>
        <w:t xml:space="preserve"> geweld, en in het bijzonder geweld tegenover vrouwen, zowel thuis als </w:t>
      </w:r>
      <w:r w:rsidRPr="00AB6CF0">
        <w:rPr>
          <w:rFonts w:ascii="Verdana" w:eastAsia="Verdana" w:hAnsi="Verdana" w:cs="Verdana"/>
          <w:sz w:val="20"/>
          <w:szCs w:val="20"/>
        </w:rPr>
        <w:t>op het werk, in de sport, op straat, in het openbaar vervoer, in studentenvereniging, enz. Ze benadrukten hun repetitieve, massale en systematische</w:t>
      </w:r>
      <w:r w:rsidR="001C18E3" w:rsidRPr="00AB6CF0">
        <w:rPr>
          <w:rFonts w:ascii="Verdana" w:eastAsia="Verdana" w:hAnsi="Verdana" w:cs="Verdana"/>
          <w:sz w:val="20"/>
          <w:szCs w:val="20"/>
        </w:rPr>
        <w:t xml:space="preserve"> karakter</w:t>
      </w:r>
      <w:r w:rsidRPr="00AB6CF0">
        <w:rPr>
          <w:rFonts w:ascii="Verdana" w:eastAsia="Verdana" w:hAnsi="Verdana" w:cs="Verdana"/>
          <w:sz w:val="20"/>
          <w:szCs w:val="20"/>
        </w:rPr>
        <w:t xml:space="preserve">. </w:t>
      </w:r>
      <w:r w:rsidR="004D2BC8" w:rsidRPr="00AB6CF0">
        <w:rPr>
          <w:rFonts w:ascii="Verdana" w:eastAsia="Verdana" w:hAnsi="Verdana" w:cs="Verdana"/>
          <w:sz w:val="20"/>
          <w:szCs w:val="20"/>
        </w:rPr>
        <w:t>Deze feiten tonen aan dat i</w:t>
      </w:r>
      <w:r w:rsidR="000038D3" w:rsidRPr="00AB6CF0">
        <w:rPr>
          <w:rFonts w:ascii="Verdana" w:eastAsia="Verdana" w:hAnsi="Verdana" w:cs="Verdana"/>
          <w:sz w:val="20"/>
          <w:szCs w:val="20"/>
        </w:rPr>
        <w:t xml:space="preserve">edereen kan getroffen worden, ongeacht hun sociale klasse, gender, beroep of kleding. </w:t>
      </w:r>
      <w:r w:rsidR="0038123B" w:rsidRPr="00C225F0">
        <w:rPr>
          <w:rFonts w:ascii="Verdana" w:hAnsi="Verdana"/>
          <w:sz w:val="20"/>
          <w:szCs w:val="20"/>
        </w:rPr>
        <w:t xml:space="preserve">De nieuwe Sociale netwerken en - bewegingen hebben niet alleen de mogelijkheid gecreëerd om een openlijk vrij debat te </w:t>
      </w:r>
      <w:r w:rsidR="00587DF3">
        <w:rPr>
          <w:rFonts w:ascii="Verdana" w:hAnsi="Verdana"/>
          <w:sz w:val="20"/>
          <w:szCs w:val="20"/>
        </w:rPr>
        <w:t>houden</w:t>
      </w:r>
      <w:r w:rsidR="0038123B" w:rsidRPr="00C225F0">
        <w:rPr>
          <w:rFonts w:ascii="Verdana" w:hAnsi="Verdana"/>
          <w:sz w:val="20"/>
          <w:szCs w:val="20"/>
        </w:rPr>
        <w:t>, maar hebben ook vooral aan slachtoffers die voorheen niet gehoord werden een stem gegeven.</w:t>
      </w:r>
    </w:p>
    <w:p w14:paraId="203F7A49" w14:textId="322E9F7D" w:rsidR="0038123B" w:rsidRPr="00AB6CF0" w:rsidRDefault="0038123B" w:rsidP="00E366FF">
      <w:pPr>
        <w:spacing w:before="240" w:after="240"/>
        <w:jc w:val="both"/>
        <w:rPr>
          <w:rFonts w:ascii="Verdana" w:eastAsia="Verdana" w:hAnsi="Verdana" w:cs="Verdana"/>
          <w:sz w:val="20"/>
          <w:szCs w:val="20"/>
        </w:rPr>
      </w:pPr>
      <w:r w:rsidRPr="00AB6CF0">
        <w:rPr>
          <w:rFonts w:ascii="Verdana" w:eastAsia="Verdana" w:hAnsi="Verdana" w:cs="Verdana"/>
          <w:sz w:val="20"/>
          <w:szCs w:val="20"/>
        </w:rPr>
        <w:t xml:space="preserve">Sinds 2001 is de bestrijding van </w:t>
      </w:r>
      <w:proofErr w:type="spellStart"/>
      <w:r w:rsidRPr="00AB6CF0">
        <w:rPr>
          <w:rFonts w:ascii="Verdana" w:eastAsia="Verdana" w:hAnsi="Verdana" w:cs="Verdana"/>
          <w:sz w:val="20"/>
          <w:szCs w:val="20"/>
        </w:rPr>
        <w:t>gendergerelateerd</w:t>
      </w:r>
      <w:proofErr w:type="spellEnd"/>
      <w:r w:rsidRPr="00AB6CF0">
        <w:rPr>
          <w:rFonts w:ascii="Verdana" w:eastAsia="Verdana" w:hAnsi="Verdana" w:cs="Verdana"/>
          <w:sz w:val="20"/>
          <w:szCs w:val="20"/>
        </w:rPr>
        <w:t xml:space="preserve"> geweld het onderwerp geweest van vijf grote nationale actieplannen in ons land (zie hieronder). Meer recentelijk, in december 2019, is een interministeriële conferentie (CIM) over vrouwenrechten opgericht: de werkzaamheden van deze conferentie </w:t>
      </w:r>
      <w:r w:rsidR="009274C6" w:rsidRPr="00C225F0">
        <w:rPr>
          <w:rFonts w:ascii="Verdana" w:eastAsia="Verdana" w:hAnsi="Verdana" w:cs="Verdana"/>
          <w:sz w:val="20"/>
          <w:szCs w:val="20"/>
        </w:rPr>
        <w:t xml:space="preserve">werden </w:t>
      </w:r>
      <w:r w:rsidRPr="00AB6CF0">
        <w:rPr>
          <w:rFonts w:ascii="Verdana" w:eastAsia="Verdana" w:hAnsi="Verdana" w:cs="Verdana"/>
          <w:sz w:val="20"/>
          <w:szCs w:val="20"/>
        </w:rPr>
        <w:t xml:space="preserve">snel toegespitst op </w:t>
      </w:r>
      <w:proofErr w:type="spellStart"/>
      <w:r w:rsidRPr="00AB6CF0">
        <w:rPr>
          <w:rFonts w:ascii="Verdana" w:eastAsia="Verdana" w:hAnsi="Verdana" w:cs="Verdana"/>
          <w:sz w:val="20"/>
          <w:szCs w:val="20"/>
        </w:rPr>
        <w:t>gendergerelateerd</w:t>
      </w:r>
      <w:proofErr w:type="spellEnd"/>
      <w:r w:rsidRPr="00AB6CF0">
        <w:rPr>
          <w:rFonts w:ascii="Verdana" w:eastAsia="Verdana" w:hAnsi="Verdana" w:cs="Verdana"/>
          <w:sz w:val="20"/>
          <w:szCs w:val="20"/>
        </w:rPr>
        <w:t xml:space="preserve"> geweld vanwege de gevolgen van de corona crisis voor deze problematiek.</w:t>
      </w:r>
    </w:p>
    <w:p w14:paraId="179F0C21" w14:textId="35C29FC1" w:rsidR="00CA38EA" w:rsidRPr="00AB6CF0" w:rsidRDefault="0083297F" w:rsidP="00E366FF">
      <w:pPr>
        <w:spacing w:before="240" w:after="240"/>
        <w:jc w:val="both"/>
        <w:rPr>
          <w:rFonts w:ascii="Verdana" w:eastAsia="Verdana" w:hAnsi="Verdana" w:cs="Verdana"/>
          <w:sz w:val="20"/>
          <w:szCs w:val="20"/>
        </w:rPr>
      </w:pPr>
      <w:r w:rsidRPr="00AB6CF0">
        <w:rPr>
          <w:rFonts w:ascii="Verdana" w:eastAsia="Verdana" w:hAnsi="Verdana" w:cs="Verdana"/>
          <w:sz w:val="20"/>
          <w:szCs w:val="20"/>
        </w:rPr>
        <w:t xml:space="preserve">De </w:t>
      </w:r>
      <w:r w:rsidR="00E366FF" w:rsidRPr="00AB6CF0">
        <w:rPr>
          <w:rFonts w:ascii="Verdana" w:eastAsia="Verdana" w:hAnsi="Verdana" w:cs="Verdana"/>
          <w:sz w:val="20"/>
          <w:szCs w:val="20"/>
        </w:rPr>
        <w:t xml:space="preserve">nodige </w:t>
      </w:r>
      <w:r w:rsidRPr="00AB6CF0">
        <w:rPr>
          <w:rFonts w:ascii="Verdana" w:eastAsia="Verdana" w:hAnsi="Verdana" w:cs="Verdana"/>
          <w:sz w:val="20"/>
          <w:szCs w:val="20"/>
        </w:rPr>
        <w:t xml:space="preserve">maatregelen om de pandemie te bestrijden, hebben </w:t>
      </w:r>
      <w:proofErr w:type="spellStart"/>
      <w:r w:rsidRPr="00AB6CF0">
        <w:rPr>
          <w:rFonts w:ascii="Verdana" w:eastAsia="Verdana" w:hAnsi="Verdana" w:cs="Verdana"/>
          <w:sz w:val="20"/>
          <w:szCs w:val="20"/>
        </w:rPr>
        <w:t>gender</w:t>
      </w:r>
      <w:r w:rsidR="00E04ED9" w:rsidRPr="00AB6CF0">
        <w:rPr>
          <w:rFonts w:ascii="Verdana" w:eastAsia="Verdana" w:hAnsi="Verdana" w:cs="Verdana"/>
          <w:sz w:val="20"/>
          <w:szCs w:val="20"/>
        </w:rPr>
        <w:t>gerelateerd</w:t>
      </w:r>
      <w:proofErr w:type="spellEnd"/>
      <w:r w:rsidR="00E04ED9" w:rsidRPr="00AB6CF0">
        <w:rPr>
          <w:rFonts w:ascii="Verdana" w:eastAsia="Verdana" w:hAnsi="Verdana" w:cs="Verdana"/>
          <w:sz w:val="20"/>
          <w:szCs w:val="20"/>
        </w:rPr>
        <w:t xml:space="preserve"> </w:t>
      </w:r>
      <w:r w:rsidRPr="00AB6CF0">
        <w:rPr>
          <w:rFonts w:ascii="Verdana" w:eastAsia="Verdana" w:hAnsi="Verdana" w:cs="Verdana"/>
          <w:sz w:val="20"/>
          <w:szCs w:val="20"/>
        </w:rPr>
        <w:t xml:space="preserve">geweld </w:t>
      </w:r>
      <w:r w:rsidR="003C2A32" w:rsidRPr="00AB6CF0">
        <w:rPr>
          <w:rFonts w:ascii="Verdana" w:eastAsia="Verdana" w:hAnsi="Verdana" w:cs="Verdana"/>
          <w:sz w:val="20"/>
          <w:szCs w:val="20"/>
        </w:rPr>
        <w:t xml:space="preserve">immers </w:t>
      </w:r>
      <w:r w:rsidRPr="00AB6CF0">
        <w:rPr>
          <w:rFonts w:ascii="Verdana" w:eastAsia="Verdana" w:hAnsi="Verdana" w:cs="Verdana"/>
          <w:sz w:val="20"/>
          <w:szCs w:val="20"/>
        </w:rPr>
        <w:t xml:space="preserve">verergerd: </w:t>
      </w:r>
      <w:r w:rsidR="00BA4862" w:rsidRPr="00AB6CF0">
        <w:rPr>
          <w:rFonts w:ascii="Verdana" w:eastAsia="Verdana" w:hAnsi="Verdana" w:cs="Verdana"/>
          <w:sz w:val="20"/>
          <w:szCs w:val="20"/>
        </w:rPr>
        <w:t>toename</w:t>
      </w:r>
      <w:r w:rsidRPr="00AB6CF0">
        <w:rPr>
          <w:rFonts w:ascii="Verdana" w:eastAsia="Verdana" w:hAnsi="Verdana" w:cs="Verdana"/>
          <w:sz w:val="20"/>
          <w:szCs w:val="20"/>
        </w:rPr>
        <w:t xml:space="preserve"> van huiselijk geweld</w:t>
      </w:r>
      <w:r w:rsidR="00BA4862" w:rsidRPr="00AB6CF0">
        <w:rPr>
          <w:rStyle w:val="Appelnotedebasdep"/>
          <w:rFonts w:ascii="Verdana" w:eastAsia="Verdana" w:hAnsi="Verdana" w:cs="Verdana"/>
          <w:sz w:val="20"/>
          <w:szCs w:val="20"/>
        </w:rPr>
        <w:footnoteReference w:id="2"/>
      </w:r>
      <w:r w:rsidRPr="00AB6CF0">
        <w:rPr>
          <w:rFonts w:ascii="Verdana" w:eastAsia="Verdana" w:hAnsi="Verdana" w:cs="Verdana"/>
          <w:sz w:val="20"/>
          <w:szCs w:val="20"/>
        </w:rPr>
        <w:t>, intimidatie in de openbare ruimte</w:t>
      </w:r>
      <w:r w:rsidR="00157F22" w:rsidRPr="00AB6CF0">
        <w:rPr>
          <w:rFonts w:ascii="Verdana" w:eastAsia="Verdana" w:hAnsi="Verdana" w:cs="Verdana"/>
          <w:sz w:val="20"/>
          <w:szCs w:val="20"/>
        </w:rPr>
        <w:t xml:space="preserve"> en</w:t>
      </w:r>
      <w:r w:rsidRPr="00AB6CF0">
        <w:rPr>
          <w:rFonts w:ascii="Verdana" w:eastAsia="Verdana" w:hAnsi="Verdana" w:cs="Verdana"/>
          <w:sz w:val="20"/>
          <w:szCs w:val="20"/>
        </w:rPr>
        <w:t xml:space="preserve"> online, ... Heel snel luidden opvangcentra, onderzoekers en andere actoren in het veld de alarmbel. </w:t>
      </w:r>
      <w:r w:rsidR="004009E2" w:rsidRPr="00AB6CF0">
        <w:rPr>
          <w:rFonts w:ascii="Verdana" w:eastAsia="Verdana" w:hAnsi="Verdana" w:cs="Verdana"/>
          <w:sz w:val="20"/>
          <w:szCs w:val="20"/>
        </w:rPr>
        <w:t xml:space="preserve">Er zijn cijfers en studies gepubliceerd over de </w:t>
      </w:r>
      <w:r w:rsidR="00064984" w:rsidRPr="00AB6CF0">
        <w:rPr>
          <w:rFonts w:ascii="Verdana" w:eastAsia="Verdana" w:hAnsi="Verdana" w:cs="Verdana"/>
          <w:sz w:val="20"/>
          <w:szCs w:val="20"/>
        </w:rPr>
        <w:t>impact</w:t>
      </w:r>
      <w:r w:rsidR="004009E2" w:rsidRPr="00AB6CF0">
        <w:rPr>
          <w:rFonts w:ascii="Verdana" w:eastAsia="Verdana" w:hAnsi="Verdana" w:cs="Verdana"/>
          <w:sz w:val="20"/>
          <w:szCs w:val="20"/>
        </w:rPr>
        <w:t xml:space="preserve"> van de pandemie </w:t>
      </w:r>
      <w:r w:rsidR="00064984" w:rsidRPr="00AB6CF0">
        <w:rPr>
          <w:rFonts w:ascii="Verdana" w:eastAsia="Verdana" w:hAnsi="Verdana" w:cs="Verdana"/>
          <w:sz w:val="20"/>
          <w:szCs w:val="20"/>
        </w:rPr>
        <w:t>op</w:t>
      </w:r>
      <w:r w:rsidR="004009E2" w:rsidRPr="00AB6CF0">
        <w:rPr>
          <w:rFonts w:ascii="Verdana" w:eastAsia="Verdana" w:hAnsi="Verdana" w:cs="Verdana"/>
          <w:sz w:val="20"/>
          <w:szCs w:val="20"/>
        </w:rPr>
        <w:t xml:space="preserve"> situaties van huiselijk geweld</w:t>
      </w:r>
      <w:r w:rsidR="004B72FA" w:rsidRPr="00AB6CF0">
        <w:rPr>
          <w:rStyle w:val="Appelnotedebasdep"/>
          <w:rFonts w:ascii="Verdana" w:eastAsia="Verdana" w:hAnsi="Verdana" w:cs="Verdana"/>
          <w:sz w:val="20"/>
          <w:szCs w:val="20"/>
        </w:rPr>
        <w:footnoteReference w:id="3"/>
      </w:r>
      <w:r w:rsidRPr="00AB6CF0">
        <w:rPr>
          <w:rFonts w:ascii="Verdana" w:eastAsia="Verdana" w:hAnsi="Verdana" w:cs="Verdana"/>
          <w:sz w:val="20"/>
          <w:szCs w:val="20"/>
        </w:rPr>
        <w:t xml:space="preserve">. </w:t>
      </w:r>
      <w:r w:rsidR="0045672B" w:rsidRPr="00AB6CF0">
        <w:rPr>
          <w:rFonts w:ascii="Verdana" w:eastAsia="Verdana" w:hAnsi="Verdana" w:cs="Verdana"/>
          <w:sz w:val="20"/>
          <w:szCs w:val="20"/>
        </w:rPr>
        <w:t>In</w:t>
      </w:r>
      <w:r w:rsidRPr="00AB6CF0">
        <w:rPr>
          <w:rFonts w:ascii="Verdana" w:eastAsia="Verdana" w:hAnsi="Verdana" w:cs="Verdana"/>
          <w:sz w:val="20"/>
          <w:szCs w:val="20"/>
        </w:rPr>
        <w:t xml:space="preserve"> november </w:t>
      </w:r>
      <w:r w:rsidR="0045672B" w:rsidRPr="00AB6CF0">
        <w:rPr>
          <w:rFonts w:ascii="Verdana" w:eastAsia="Verdana" w:hAnsi="Verdana" w:cs="Verdana"/>
          <w:sz w:val="20"/>
          <w:szCs w:val="20"/>
        </w:rPr>
        <w:t xml:space="preserve">2020 </w:t>
      </w:r>
      <w:r w:rsidRPr="00AB6CF0">
        <w:rPr>
          <w:rFonts w:ascii="Verdana" w:eastAsia="Verdana" w:hAnsi="Verdana" w:cs="Verdana"/>
          <w:sz w:val="20"/>
          <w:szCs w:val="20"/>
        </w:rPr>
        <w:t xml:space="preserve">keurde de federale regering haar plan goed om gender- en </w:t>
      </w:r>
      <w:proofErr w:type="spellStart"/>
      <w:r w:rsidRPr="00AB6CF0">
        <w:rPr>
          <w:rFonts w:ascii="Verdana" w:eastAsia="Verdana" w:hAnsi="Verdana" w:cs="Verdana"/>
          <w:sz w:val="20"/>
          <w:szCs w:val="20"/>
        </w:rPr>
        <w:t>intrafamiliaal</w:t>
      </w:r>
      <w:proofErr w:type="spellEnd"/>
      <w:r w:rsidRPr="00AB6CF0">
        <w:rPr>
          <w:rFonts w:ascii="Verdana" w:eastAsia="Verdana" w:hAnsi="Verdana" w:cs="Verdana"/>
          <w:sz w:val="20"/>
          <w:szCs w:val="20"/>
        </w:rPr>
        <w:t xml:space="preserve"> geweld te bestrijden na de 2e golf van COVID 19, met inbegrip van met name maatregelen op het gebied van justitie en politie.</w:t>
      </w:r>
      <w:r w:rsidR="005C3B4E" w:rsidRPr="00AB6CF0">
        <w:rPr>
          <w:rFonts w:ascii="Verdana" w:eastAsia="Verdana" w:hAnsi="Verdana" w:cs="Verdana"/>
          <w:sz w:val="20"/>
          <w:szCs w:val="20"/>
        </w:rPr>
        <w:t xml:space="preserve"> Ook de deelstaten namen reeds actieplannen aan om binnen hun bevoegdheidsdomein de strijd tegen </w:t>
      </w:r>
      <w:proofErr w:type="spellStart"/>
      <w:r w:rsidR="005C3B4E" w:rsidRPr="00AB6CF0">
        <w:rPr>
          <w:rFonts w:ascii="Verdana" w:eastAsia="Verdana" w:hAnsi="Verdana" w:cs="Verdana"/>
          <w:sz w:val="20"/>
          <w:szCs w:val="20"/>
        </w:rPr>
        <w:t>gendergerelateerd</w:t>
      </w:r>
      <w:proofErr w:type="spellEnd"/>
      <w:r w:rsidR="005C3B4E" w:rsidRPr="00AB6CF0">
        <w:rPr>
          <w:rFonts w:ascii="Verdana" w:eastAsia="Verdana" w:hAnsi="Verdana" w:cs="Verdana"/>
          <w:sz w:val="20"/>
          <w:szCs w:val="20"/>
        </w:rPr>
        <w:t xml:space="preserve"> geweld aan te gaan.</w:t>
      </w:r>
      <w:r w:rsidR="000038D3" w:rsidRPr="00AB6CF0">
        <w:t xml:space="preserve"> </w:t>
      </w:r>
      <w:r w:rsidR="000038D3" w:rsidRPr="00AB6CF0">
        <w:rPr>
          <w:rFonts w:ascii="Verdana" w:eastAsia="Verdana" w:hAnsi="Verdana" w:cs="Verdana"/>
          <w:sz w:val="20"/>
          <w:szCs w:val="20"/>
        </w:rPr>
        <w:t>Het Brussels Hoofdstedelijk Gewest heeft het Brusselse Plan ter Bestrijding van Geweld tegen Vrouwen aangenomen, de Vlaamse Regering heeft het Vlaams actieplan ter bestrijding van seksueel geweld aangenomen, het Waals Gewest, de Federatie Wallonië-Brussel en de Franse Gemeenschapscommissie (COCOF) hebben het Intra-Franstalig plan ter bestrijding van geweld tegen vrouwen 2020-2024 aangenomen en ten slotte heeft de Federatie Wallonië-Brussel het Vrouwenrechtenplan 2020-2024 aangenomen.</w:t>
      </w:r>
    </w:p>
    <w:p w14:paraId="4BA104E9" w14:textId="75DFE236" w:rsidR="00CA38EA" w:rsidRPr="00AB6CF0" w:rsidRDefault="0083297F">
      <w:pPr>
        <w:spacing w:before="240" w:after="240"/>
        <w:jc w:val="both"/>
        <w:rPr>
          <w:rFonts w:ascii="Verdana" w:eastAsia="Verdana" w:hAnsi="Verdana" w:cs="Verdana"/>
          <w:sz w:val="20"/>
          <w:szCs w:val="20"/>
        </w:rPr>
      </w:pPr>
      <w:proofErr w:type="spellStart"/>
      <w:r w:rsidRPr="00AB6CF0">
        <w:rPr>
          <w:rFonts w:ascii="Verdana" w:eastAsia="Verdana" w:hAnsi="Verdana" w:cs="Verdana"/>
          <w:sz w:val="20"/>
          <w:szCs w:val="20"/>
        </w:rPr>
        <w:t>Gendergerelateerd</w:t>
      </w:r>
      <w:proofErr w:type="spellEnd"/>
      <w:r w:rsidRPr="00AB6CF0">
        <w:rPr>
          <w:rFonts w:ascii="Verdana" w:eastAsia="Verdana" w:hAnsi="Verdana" w:cs="Verdana"/>
          <w:sz w:val="20"/>
          <w:szCs w:val="20"/>
        </w:rPr>
        <w:t xml:space="preserve"> geweld blijft helaas het nieuws dramatisch markeren, zoals blijkt uit de vele gevallen die al zijn geregistreerd in 2021. </w:t>
      </w:r>
      <w:r w:rsidR="00CA4AF3" w:rsidRPr="00AB6CF0">
        <w:rPr>
          <w:rFonts w:ascii="Verdana" w:eastAsia="Verdana" w:hAnsi="Verdana" w:cs="Verdana"/>
          <w:sz w:val="20"/>
          <w:szCs w:val="20"/>
        </w:rPr>
        <w:t xml:space="preserve">Omdat </w:t>
      </w:r>
      <w:r w:rsidR="00B50951" w:rsidRPr="00AB6CF0">
        <w:rPr>
          <w:rFonts w:ascii="Verdana" w:eastAsia="Verdana" w:hAnsi="Verdana" w:cs="Verdana"/>
          <w:sz w:val="20"/>
          <w:szCs w:val="20"/>
        </w:rPr>
        <w:t xml:space="preserve">er nog steeds geen officiële registratie van slachtoffers van partnermoorden </w:t>
      </w:r>
      <w:r w:rsidR="003322E6" w:rsidRPr="00587DF3">
        <w:t>of enig andere misdrijf</w:t>
      </w:r>
      <w:r w:rsidR="003322E6" w:rsidRPr="00AB6CF0">
        <w:rPr>
          <w:rFonts w:ascii="Verdana" w:eastAsia="Verdana" w:hAnsi="Verdana" w:cs="Verdana"/>
          <w:sz w:val="20"/>
          <w:szCs w:val="20"/>
        </w:rPr>
        <w:t xml:space="preserve"> </w:t>
      </w:r>
      <w:r w:rsidR="00B50951" w:rsidRPr="00AB6CF0">
        <w:rPr>
          <w:rFonts w:ascii="Verdana" w:eastAsia="Verdana" w:hAnsi="Verdana" w:cs="Verdana"/>
          <w:sz w:val="20"/>
          <w:szCs w:val="20"/>
        </w:rPr>
        <w:t>naar geslacht bestaat</w:t>
      </w:r>
      <w:r w:rsidR="00CA4AF3" w:rsidRPr="00AB6CF0">
        <w:rPr>
          <w:rFonts w:ascii="Verdana" w:eastAsia="Verdana" w:hAnsi="Verdana" w:cs="Verdana"/>
          <w:sz w:val="20"/>
          <w:szCs w:val="20"/>
        </w:rPr>
        <w:t xml:space="preserve">, heeft het </w:t>
      </w:r>
      <w:r w:rsidR="00E25940" w:rsidRPr="00AB6CF0">
        <w:rPr>
          <w:rFonts w:ascii="Verdana" w:eastAsia="Verdana" w:hAnsi="Verdana" w:cs="Verdana"/>
          <w:sz w:val="20"/>
          <w:szCs w:val="20"/>
        </w:rPr>
        <w:lastRenderedPageBreak/>
        <w:t>“</w:t>
      </w:r>
      <w:r w:rsidR="00E25940" w:rsidRPr="00AB6CF0">
        <w:rPr>
          <w:rFonts w:ascii="Verdana" w:hAnsi="Verdana"/>
          <w:sz w:val="20"/>
          <w:szCs w:val="20"/>
        </w:rPr>
        <w:t xml:space="preserve">Feministisch </w:t>
      </w:r>
      <w:r w:rsidR="00CA4AF3" w:rsidRPr="00AB6CF0">
        <w:rPr>
          <w:rFonts w:ascii="Verdana" w:eastAsia="Verdana" w:hAnsi="Verdana" w:cs="Verdana"/>
          <w:sz w:val="20"/>
          <w:szCs w:val="20"/>
        </w:rPr>
        <w:t>platform tegen geweld tegen vrouwen</w:t>
      </w:r>
      <w:r w:rsidR="00E25940" w:rsidRPr="00AB6CF0">
        <w:rPr>
          <w:rFonts w:ascii="Verdana" w:eastAsia="Verdana" w:hAnsi="Verdana" w:cs="Verdana"/>
          <w:sz w:val="20"/>
          <w:szCs w:val="20"/>
        </w:rPr>
        <w:t xml:space="preserve">” </w:t>
      </w:r>
      <w:r w:rsidR="00CA4AF3" w:rsidRPr="00AB6CF0">
        <w:rPr>
          <w:rFonts w:ascii="Verdana" w:eastAsia="Verdana" w:hAnsi="Verdana" w:cs="Verdana"/>
          <w:sz w:val="20"/>
          <w:szCs w:val="20"/>
        </w:rPr>
        <w:t xml:space="preserve">een telling van vrouwenmoorden opgesteld op basis van informatie die in de pers is gepubliceerd, en dit cijfer </w:t>
      </w:r>
      <w:r w:rsidR="002B5A04" w:rsidRPr="00AB6CF0">
        <w:rPr>
          <w:rFonts w:ascii="Verdana" w:eastAsia="Verdana" w:hAnsi="Verdana" w:cs="Verdana"/>
          <w:sz w:val="20"/>
          <w:szCs w:val="20"/>
        </w:rPr>
        <w:t>betreft</w:t>
      </w:r>
      <w:r w:rsidR="00CA4AF3" w:rsidRPr="00AB6CF0">
        <w:rPr>
          <w:rFonts w:ascii="Verdana" w:eastAsia="Verdana" w:hAnsi="Verdana" w:cs="Verdana"/>
          <w:sz w:val="20"/>
          <w:szCs w:val="20"/>
        </w:rPr>
        <w:t xml:space="preserve"> al 18 voor 2021</w:t>
      </w:r>
      <w:r w:rsidR="00772111" w:rsidRPr="00AB6CF0">
        <w:rPr>
          <w:rStyle w:val="Appelnotedebasdep"/>
          <w:rFonts w:ascii="Verdana" w:eastAsia="Verdana" w:hAnsi="Verdana" w:cs="Verdana"/>
          <w:sz w:val="20"/>
          <w:szCs w:val="20"/>
        </w:rPr>
        <w:footnoteReference w:id="4"/>
      </w:r>
      <w:r w:rsidR="00E366FF" w:rsidRPr="00AB6CF0">
        <w:rPr>
          <w:rStyle w:val="Appelnotedebasdep"/>
          <w:rFonts w:ascii="Verdana" w:eastAsia="Verdana" w:hAnsi="Verdana" w:cs="Verdana"/>
          <w:sz w:val="20"/>
          <w:szCs w:val="20"/>
        </w:rPr>
        <w:footnoteReference w:id="5"/>
      </w:r>
      <w:r w:rsidRPr="00AB6CF0">
        <w:rPr>
          <w:rFonts w:ascii="Verdana" w:eastAsia="Verdana" w:hAnsi="Verdana" w:cs="Verdana"/>
          <w:sz w:val="20"/>
          <w:szCs w:val="20"/>
        </w:rPr>
        <w:t xml:space="preserve">. </w:t>
      </w:r>
      <w:bookmarkStart w:id="10" w:name="_Hlk83034405"/>
      <w:r w:rsidR="00B50951" w:rsidRPr="00AB6CF0">
        <w:rPr>
          <w:rFonts w:ascii="Verdana" w:eastAsia="Verdana" w:hAnsi="Verdana" w:cs="Verdana"/>
          <w:sz w:val="20"/>
          <w:szCs w:val="20"/>
        </w:rPr>
        <w:t xml:space="preserve">Deze moorden </w:t>
      </w:r>
      <w:r w:rsidR="00A02552" w:rsidRPr="00AB6CF0">
        <w:rPr>
          <w:rFonts w:ascii="Verdana" w:eastAsia="Verdana" w:hAnsi="Verdana" w:cs="Verdana"/>
          <w:sz w:val="20"/>
          <w:szCs w:val="20"/>
        </w:rPr>
        <w:t>zijn het verschrikkelijke gevolg van een escalatie van geweld</w:t>
      </w:r>
      <w:r w:rsidR="00157F22" w:rsidRPr="00AB6CF0">
        <w:rPr>
          <w:rFonts w:ascii="Verdana" w:eastAsia="Verdana" w:hAnsi="Verdana" w:cs="Verdana"/>
          <w:sz w:val="20"/>
          <w:szCs w:val="20"/>
        </w:rPr>
        <w:t xml:space="preserve">, met slachtoffers die </w:t>
      </w:r>
      <w:r w:rsidR="000038D3" w:rsidRPr="00AB6CF0">
        <w:rPr>
          <w:rFonts w:ascii="Verdana" w:eastAsia="Verdana" w:hAnsi="Verdana" w:cs="Verdana"/>
          <w:sz w:val="20"/>
          <w:szCs w:val="20"/>
        </w:rPr>
        <w:t>vaak</w:t>
      </w:r>
      <w:r w:rsidR="002B5A04" w:rsidRPr="00AB6CF0">
        <w:rPr>
          <w:rFonts w:ascii="Verdana" w:eastAsia="Verdana" w:hAnsi="Verdana" w:cs="Verdana"/>
          <w:sz w:val="20"/>
          <w:szCs w:val="20"/>
        </w:rPr>
        <w:t xml:space="preserve"> al</w:t>
      </w:r>
      <w:r w:rsidR="00157F22" w:rsidRPr="00AB6CF0">
        <w:rPr>
          <w:rFonts w:ascii="Verdana" w:eastAsia="Verdana" w:hAnsi="Verdana" w:cs="Verdana"/>
          <w:sz w:val="20"/>
          <w:szCs w:val="20"/>
        </w:rPr>
        <w:t xml:space="preserve"> aangifte </w:t>
      </w:r>
      <w:r w:rsidR="002B5A04" w:rsidRPr="00AB6CF0">
        <w:rPr>
          <w:rFonts w:ascii="Verdana" w:eastAsia="Verdana" w:hAnsi="Verdana" w:cs="Verdana"/>
          <w:sz w:val="20"/>
          <w:szCs w:val="20"/>
        </w:rPr>
        <w:t xml:space="preserve">hebben </w:t>
      </w:r>
      <w:r w:rsidR="00157F22" w:rsidRPr="00AB6CF0">
        <w:rPr>
          <w:rFonts w:ascii="Verdana" w:eastAsia="Verdana" w:hAnsi="Verdana" w:cs="Verdana"/>
          <w:sz w:val="20"/>
          <w:szCs w:val="20"/>
        </w:rPr>
        <w:t>gedaan</w:t>
      </w:r>
      <w:bookmarkEnd w:id="10"/>
      <w:r w:rsidRPr="00AB6CF0">
        <w:rPr>
          <w:rFonts w:ascii="Verdana" w:eastAsia="Verdana" w:hAnsi="Verdana" w:cs="Verdana"/>
          <w:sz w:val="20"/>
          <w:szCs w:val="20"/>
        </w:rPr>
        <w:t xml:space="preserve">. Al te vaak waren de </w:t>
      </w:r>
      <w:r w:rsidR="000038D3" w:rsidRPr="00AB6CF0">
        <w:rPr>
          <w:rFonts w:ascii="Verdana" w:eastAsia="Verdana" w:hAnsi="Verdana" w:cs="Verdana"/>
          <w:sz w:val="20"/>
          <w:szCs w:val="20"/>
        </w:rPr>
        <w:t xml:space="preserve">plegers </w:t>
      </w:r>
      <w:r w:rsidRPr="00AB6CF0">
        <w:rPr>
          <w:rFonts w:ascii="Verdana" w:eastAsia="Verdana" w:hAnsi="Verdana" w:cs="Verdana"/>
          <w:sz w:val="20"/>
          <w:szCs w:val="20"/>
        </w:rPr>
        <w:t>dus gekend, en toch verhinderde dit geen nieuwe tragedies</w:t>
      </w:r>
      <w:r w:rsidR="00B61A64" w:rsidRPr="00AB6CF0">
        <w:rPr>
          <w:rFonts w:ascii="Verdana" w:eastAsia="Verdana" w:hAnsi="Verdana" w:cs="Verdana"/>
          <w:sz w:val="20"/>
          <w:szCs w:val="20"/>
        </w:rPr>
        <w:t>.</w:t>
      </w:r>
    </w:p>
    <w:p w14:paraId="7B463DF3" w14:textId="5A589DC3" w:rsidR="00CA38EA" w:rsidRPr="00AB6CF0" w:rsidRDefault="0083297F">
      <w:pPr>
        <w:spacing w:before="240" w:after="240"/>
        <w:jc w:val="both"/>
        <w:rPr>
          <w:rFonts w:ascii="Verdana" w:eastAsia="Verdana" w:hAnsi="Verdana" w:cs="Verdana"/>
          <w:sz w:val="20"/>
          <w:szCs w:val="20"/>
        </w:rPr>
      </w:pPr>
      <w:r w:rsidRPr="00AB6CF0">
        <w:rPr>
          <w:rFonts w:ascii="Verdana" w:eastAsia="Verdana" w:hAnsi="Verdana" w:cs="Verdana"/>
          <w:sz w:val="20"/>
          <w:szCs w:val="20"/>
        </w:rPr>
        <w:t xml:space="preserve">Afgezien van deze bijzonder pijnlijke gevallen, blijven er elke dag meerdere situaties van </w:t>
      </w:r>
      <w:proofErr w:type="spellStart"/>
      <w:r w:rsidR="00A96B2E" w:rsidRPr="00AB6CF0">
        <w:rPr>
          <w:rFonts w:ascii="Verdana" w:eastAsia="Verdana" w:hAnsi="Verdana" w:cs="Verdana"/>
          <w:sz w:val="20"/>
          <w:szCs w:val="20"/>
        </w:rPr>
        <w:t>gendergerelateerd</w:t>
      </w:r>
      <w:proofErr w:type="spellEnd"/>
      <w:r w:rsidR="00A96B2E" w:rsidRPr="00AB6CF0">
        <w:rPr>
          <w:rFonts w:ascii="Verdana" w:eastAsia="Verdana" w:hAnsi="Verdana" w:cs="Verdana"/>
          <w:sz w:val="20"/>
          <w:szCs w:val="20"/>
        </w:rPr>
        <w:t xml:space="preserve"> </w:t>
      </w:r>
      <w:r w:rsidRPr="00AB6CF0">
        <w:rPr>
          <w:rFonts w:ascii="Verdana" w:eastAsia="Verdana" w:hAnsi="Verdana" w:cs="Verdana"/>
          <w:sz w:val="20"/>
          <w:szCs w:val="20"/>
        </w:rPr>
        <w:t>geweld ontstaan. Zowel op korte als op middellange termijn moeten engagementen worden aangegaan om dit</w:t>
      </w:r>
      <w:r w:rsidR="002B5A04" w:rsidRPr="00AB6CF0">
        <w:rPr>
          <w:rFonts w:ascii="Verdana" w:eastAsia="Verdana" w:hAnsi="Verdana" w:cs="Verdana"/>
          <w:sz w:val="20"/>
          <w:szCs w:val="20"/>
        </w:rPr>
        <w:t xml:space="preserve"> fenomeen</w:t>
      </w:r>
      <w:r w:rsidRPr="00AB6CF0">
        <w:rPr>
          <w:rFonts w:ascii="Verdana" w:eastAsia="Verdana" w:hAnsi="Verdana" w:cs="Verdana"/>
          <w:sz w:val="20"/>
          <w:szCs w:val="20"/>
        </w:rPr>
        <w:t xml:space="preserve"> drastisch te verminderen.</w:t>
      </w:r>
    </w:p>
    <w:p w14:paraId="50C39547" w14:textId="76CC77FD" w:rsidR="00CA38EA" w:rsidRPr="00AB6CF0" w:rsidRDefault="0083297F">
      <w:pPr>
        <w:spacing w:before="240" w:after="240"/>
        <w:jc w:val="both"/>
        <w:rPr>
          <w:rFonts w:ascii="Verdana" w:eastAsia="Verdana" w:hAnsi="Verdana" w:cs="Verdana"/>
          <w:sz w:val="20"/>
          <w:szCs w:val="20"/>
        </w:rPr>
      </w:pPr>
      <w:r w:rsidRPr="00AB6CF0">
        <w:rPr>
          <w:rFonts w:ascii="Verdana" w:eastAsia="Verdana" w:hAnsi="Verdana" w:cs="Verdana"/>
          <w:sz w:val="20"/>
          <w:szCs w:val="20"/>
        </w:rPr>
        <w:t xml:space="preserve">Beleid ter bestrijding van </w:t>
      </w:r>
      <w:proofErr w:type="spellStart"/>
      <w:r w:rsidRPr="00AB6CF0">
        <w:rPr>
          <w:rFonts w:ascii="Verdana" w:eastAsia="Verdana" w:hAnsi="Verdana" w:cs="Verdana"/>
          <w:sz w:val="20"/>
          <w:szCs w:val="20"/>
        </w:rPr>
        <w:t>gender</w:t>
      </w:r>
      <w:r w:rsidR="00167514" w:rsidRPr="00AB6CF0">
        <w:rPr>
          <w:rFonts w:ascii="Verdana" w:eastAsia="Verdana" w:hAnsi="Verdana" w:cs="Verdana"/>
          <w:sz w:val="20"/>
          <w:szCs w:val="20"/>
        </w:rPr>
        <w:t>gerelateerd</w:t>
      </w:r>
      <w:proofErr w:type="spellEnd"/>
      <w:r w:rsidR="00167514" w:rsidRPr="00AB6CF0">
        <w:rPr>
          <w:rFonts w:ascii="Verdana" w:eastAsia="Verdana" w:hAnsi="Verdana" w:cs="Verdana"/>
          <w:sz w:val="20"/>
          <w:szCs w:val="20"/>
        </w:rPr>
        <w:t xml:space="preserve"> </w:t>
      </w:r>
      <w:r w:rsidRPr="00AB6CF0">
        <w:rPr>
          <w:rFonts w:ascii="Verdana" w:eastAsia="Verdana" w:hAnsi="Verdana" w:cs="Verdana"/>
          <w:sz w:val="20"/>
          <w:szCs w:val="20"/>
        </w:rPr>
        <w:t xml:space="preserve">geweld is natuurlijk niet nieuw. Vrouwenrechtenverenigingen en opvangcentra die in de jaren tachtig werden opgericht, waren de eersten die de aandacht op dit onderwerp vestigden. Dankzij </w:t>
      </w:r>
      <w:r w:rsidR="00CF2EA3" w:rsidRPr="00AB6CF0">
        <w:rPr>
          <w:rFonts w:ascii="Verdana" w:eastAsia="Verdana" w:hAnsi="Verdana" w:cs="Verdana"/>
          <w:sz w:val="20"/>
          <w:szCs w:val="20"/>
        </w:rPr>
        <w:t xml:space="preserve">onder andere </w:t>
      </w:r>
      <w:r w:rsidRPr="00AB6CF0">
        <w:rPr>
          <w:rFonts w:ascii="Verdana" w:eastAsia="Verdana" w:hAnsi="Verdana" w:cs="Verdana"/>
          <w:sz w:val="20"/>
          <w:szCs w:val="20"/>
        </w:rPr>
        <w:t xml:space="preserve">deze bewegingen zijn de opvattingen rond </w:t>
      </w:r>
      <w:proofErr w:type="spellStart"/>
      <w:r w:rsidRPr="00AB6CF0">
        <w:rPr>
          <w:rFonts w:ascii="Verdana" w:eastAsia="Verdana" w:hAnsi="Verdana" w:cs="Verdana"/>
          <w:sz w:val="20"/>
          <w:szCs w:val="20"/>
        </w:rPr>
        <w:t>gendergerelateerd</w:t>
      </w:r>
      <w:proofErr w:type="spellEnd"/>
      <w:r w:rsidRPr="00AB6CF0">
        <w:rPr>
          <w:rFonts w:ascii="Verdana" w:eastAsia="Verdana" w:hAnsi="Verdana" w:cs="Verdana"/>
          <w:sz w:val="20"/>
          <w:szCs w:val="20"/>
        </w:rPr>
        <w:t xml:space="preserve"> geweld geleidelijk geëvolueerd van iets wat als een </w:t>
      </w:r>
      <w:proofErr w:type="spellStart"/>
      <w:r w:rsidR="000565B0" w:rsidRPr="00AB6CF0">
        <w:rPr>
          <w:rFonts w:ascii="Verdana" w:eastAsia="Verdana" w:hAnsi="Verdana" w:cs="Verdana"/>
          <w:sz w:val="20"/>
          <w:szCs w:val="20"/>
        </w:rPr>
        <w:t>privé-</w:t>
      </w:r>
      <w:r w:rsidRPr="00AB6CF0">
        <w:rPr>
          <w:rFonts w:ascii="Verdana" w:eastAsia="Verdana" w:hAnsi="Verdana" w:cs="Verdana"/>
          <w:sz w:val="20"/>
          <w:szCs w:val="20"/>
        </w:rPr>
        <w:t>aangelegenheid</w:t>
      </w:r>
      <w:proofErr w:type="spellEnd"/>
      <w:r w:rsidRPr="00AB6CF0">
        <w:rPr>
          <w:rFonts w:ascii="Verdana" w:eastAsia="Verdana" w:hAnsi="Verdana" w:cs="Verdana"/>
          <w:sz w:val="20"/>
          <w:szCs w:val="20"/>
        </w:rPr>
        <w:t xml:space="preserve"> werd beschouwd, tot de visie vandaag: </w:t>
      </w:r>
      <w:proofErr w:type="spellStart"/>
      <w:r w:rsidRPr="00AB6CF0">
        <w:rPr>
          <w:rFonts w:ascii="Verdana" w:eastAsia="Verdana" w:hAnsi="Verdana" w:cs="Verdana"/>
          <w:sz w:val="20"/>
          <w:szCs w:val="20"/>
        </w:rPr>
        <w:t>gendergerelateerd</w:t>
      </w:r>
      <w:proofErr w:type="spellEnd"/>
      <w:r w:rsidRPr="00AB6CF0">
        <w:rPr>
          <w:rFonts w:ascii="Verdana" w:eastAsia="Verdana" w:hAnsi="Verdana" w:cs="Verdana"/>
          <w:sz w:val="20"/>
          <w:szCs w:val="20"/>
        </w:rPr>
        <w:t xml:space="preserve"> geweld is een </w:t>
      </w:r>
      <w:r w:rsidR="006738E3" w:rsidRPr="00AB6CF0">
        <w:rPr>
          <w:rFonts w:ascii="Verdana" w:eastAsia="Verdana" w:hAnsi="Verdana" w:cs="Verdana"/>
          <w:sz w:val="20"/>
          <w:szCs w:val="20"/>
        </w:rPr>
        <w:t xml:space="preserve">ernstig maatschappelijk probleem </w:t>
      </w:r>
      <w:r w:rsidR="002A0E41" w:rsidRPr="00AB6CF0">
        <w:rPr>
          <w:rFonts w:ascii="Verdana" w:eastAsia="Verdana" w:hAnsi="Verdana" w:cs="Verdana"/>
          <w:sz w:val="20"/>
          <w:szCs w:val="20"/>
        </w:rPr>
        <w:t>dat</w:t>
      </w:r>
      <w:r w:rsidRPr="00AB6CF0">
        <w:rPr>
          <w:rFonts w:ascii="Verdana" w:eastAsia="Verdana" w:hAnsi="Verdana" w:cs="Verdana"/>
          <w:sz w:val="20"/>
          <w:szCs w:val="20"/>
        </w:rPr>
        <w:t xml:space="preserve"> </w:t>
      </w:r>
      <w:r w:rsidR="00FE26F3" w:rsidRPr="00AB6CF0">
        <w:rPr>
          <w:rFonts w:ascii="Verdana" w:eastAsia="Verdana" w:hAnsi="Verdana" w:cs="Verdana"/>
          <w:sz w:val="20"/>
          <w:szCs w:val="20"/>
        </w:rPr>
        <w:t xml:space="preserve">mede </w:t>
      </w:r>
      <w:r w:rsidRPr="00AB6CF0">
        <w:rPr>
          <w:rFonts w:ascii="Verdana" w:eastAsia="Verdana" w:hAnsi="Verdana" w:cs="Verdana"/>
          <w:sz w:val="20"/>
          <w:szCs w:val="20"/>
        </w:rPr>
        <w:t xml:space="preserve">door </w:t>
      </w:r>
      <w:r w:rsidR="00B61A64" w:rsidRPr="00AB6CF0">
        <w:rPr>
          <w:rFonts w:ascii="Verdana" w:eastAsia="Verdana" w:hAnsi="Verdana" w:cs="Verdana"/>
          <w:sz w:val="20"/>
          <w:szCs w:val="20"/>
        </w:rPr>
        <w:t xml:space="preserve">de </w:t>
      </w:r>
      <w:r w:rsidR="002A0E41" w:rsidRPr="00AB6CF0">
        <w:rPr>
          <w:rFonts w:ascii="Verdana" w:eastAsia="Verdana" w:hAnsi="Verdana" w:cs="Verdana"/>
          <w:sz w:val="20"/>
          <w:szCs w:val="20"/>
        </w:rPr>
        <w:t>regeringen</w:t>
      </w:r>
      <w:r w:rsidRPr="00AB6CF0">
        <w:rPr>
          <w:rFonts w:ascii="Verdana" w:eastAsia="Verdana" w:hAnsi="Verdana" w:cs="Verdana"/>
          <w:sz w:val="20"/>
          <w:szCs w:val="20"/>
        </w:rPr>
        <w:t xml:space="preserve"> moet bestreden worden. </w:t>
      </w:r>
    </w:p>
    <w:p w14:paraId="450623E9" w14:textId="13471D6D" w:rsidR="00CA38EA" w:rsidRPr="00AB6CF0" w:rsidRDefault="002B5A04">
      <w:pPr>
        <w:spacing w:before="240" w:after="240"/>
        <w:jc w:val="both"/>
        <w:rPr>
          <w:rFonts w:ascii="Verdana" w:eastAsia="Verdana" w:hAnsi="Verdana" w:cs="Verdana"/>
          <w:sz w:val="20"/>
          <w:szCs w:val="20"/>
        </w:rPr>
      </w:pPr>
      <w:r w:rsidRPr="00AB6CF0">
        <w:rPr>
          <w:rFonts w:ascii="Verdana" w:eastAsia="Verdana" w:hAnsi="Verdana" w:cs="Verdana"/>
          <w:sz w:val="20"/>
          <w:szCs w:val="20"/>
        </w:rPr>
        <w:t>Eén</w:t>
      </w:r>
      <w:r w:rsidR="0083297F" w:rsidRPr="00AB6CF0">
        <w:rPr>
          <w:rFonts w:ascii="Verdana" w:eastAsia="Verdana" w:hAnsi="Verdana" w:cs="Verdana"/>
          <w:sz w:val="20"/>
          <w:szCs w:val="20"/>
        </w:rPr>
        <w:t xml:space="preserve"> van de uitdagingen was om kenbaar te maken dat </w:t>
      </w:r>
      <w:proofErr w:type="spellStart"/>
      <w:r w:rsidR="0083297F" w:rsidRPr="00AB6CF0">
        <w:rPr>
          <w:rFonts w:ascii="Verdana" w:eastAsia="Verdana" w:hAnsi="Verdana" w:cs="Verdana"/>
          <w:sz w:val="20"/>
          <w:szCs w:val="20"/>
        </w:rPr>
        <w:t>gendergerelateerd</w:t>
      </w:r>
      <w:proofErr w:type="spellEnd"/>
      <w:r w:rsidR="0083297F" w:rsidRPr="00AB6CF0">
        <w:rPr>
          <w:rFonts w:ascii="Verdana" w:eastAsia="Verdana" w:hAnsi="Verdana" w:cs="Verdana"/>
          <w:sz w:val="20"/>
          <w:szCs w:val="20"/>
        </w:rPr>
        <w:t xml:space="preserve"> geweld niet beperkt </w:t>
      </w:r>
      <w:r w:rsidRPr="00AB6CF0">
        <w:rPr>
          <w:rFonts w:ascii="Verdana" w:eastAsia="Verdana" w:hAnsi="Verdana" w:cs="Verdana"/>
          <w:sz w:val="20"/>
          <w:szCs w:val="20"/>
        </w:rPr>
        <w:t xml:space="preserve">blijft </w:t>
      </w:r>
      <w:r w:rsidR="0083297F" w:rsidRPr="00AB6CF0">
        <w:rPr>
          <w:rFonts w:ascii="Verdana" w:eastAsia="Verdana" w:hAnsi="Verdana" w:cs="Verdana"/>
          <w:sz w:val="20"/>
          <w:szCs w:val="20"/>
        </w:rPr>
        <w:t xml:space="preserve">tot fysiek geweld. </w:t>
      </w:r>
      <w:r w:rsidR="00B61A64" w:rsidRPr="00AB6CF0">
        <w:rPr>
          <w:rFonts w:ascii="Verdana" w:eastAsia="Verdana" w:hAnsi="Verdana" w:cs="Verdana"/>
          <w:sz w:val="20"/>
          <w:szCs w:val="20"/>
        </w:rPr>
        <w:t xml:space="preserve">Het </w:t>
      </w:r>
      <w:r w:rsidR="00CB1351" w:rsidRPr="00AB6CF0">
        <w:rPr>
          <w:rFonts w:ascii="Verdana" w:eastAsia="Verdana" w:hAnsi="Verdana" w:cs="Verdana"/>
          <w:sz w:val="20"/>
          <w:szCs w:val="20"/>
        </w:rPr>
        <w:t xml:space="preserve">geweld </w:t>
      </w:r>
      <w:r w:rsidR="00B61A64" w:rsidRPr="00AB6CF0">
        <w:rPr>
          <w:rFonts w:ascii="Verdana" w:eastAsia="Verdana" w:hAnsi="Verdana" w:cs="Verdana"/>
          <w:sz w:val="20"/>
          <w:szCs w:val="20"/>
        </w:rPr>
        <w:t>is</w:t>
      </w:r>
      <w:r w:rsidR="00CB1351" w:rsidRPr="00AB6CF0">
        <w:rPr>
          <w:rFonts w:ascii="Verdana" w:eastAsia="Verdana" w:hAnsi="Verdana" w:cs="Verdana"/>
          <w:sz w:val="20"/>
          <w:szCs w:val="20"/>
        </w:rPr>
        <w:t xml:space="preserve"> soms</w:t>
      </w:r>
      <w:r w:rsidR="0083297F" w:rsidRPr="00AB6CF0">
        <w:rPr>
          <w:rFonts w:ascii="Verdana" w:eastAsia="Verdana" w:hAnsi="Verdana" w:cs="Verdana"/>
          <w:sz w:val="20"/>
          <w:szCs w:val="20"/>
        </w:rPr>
        <w:t xml:space="preserve"> ook economisch, seksueel, psychologisch, ... </w:t>
      </w:r>
      <w:proofErr w:type="spellStart"/>
      <w:r w:rsidR="0083297F" w:rsidRPr="00AB6CF0">
        <w:rPr>
          <w:rFonts w:ascii="Verdana" w:eastAsia="Verdana" w:hAnsi="Verdana" w:cs="Verdana"/>
          <w:sz w:val="20"/>
          <w:szCs w:val="20"/>
        </w:rPr>
        <w:t>Gendergerelateerd</w:t>
      </w:r>
      <w:proofErr w:type="spellEnd"/>
      <w:r w:rsidR="0083297F" w:rsidRPr="00AB6CF0">
        <w:rPr>
          <w:rFonts w:ascii="Verdana" w:eastAsia="Verdana" w:hAnsi="Verdana" w:cs="Verdana"/>
          <w:sz w:val="20"/>
          <w:szCs w:val="20"/>
        </w:rPr>
        <w:t xml:space="preserve"> geweld evolueert mee met de veranderingen in de samenleving. Zo is online geweld, dat zijn intrede deed met technologische innovaties, nu een grote uitdaging. De strijd tegen </w:t>
      </w:r>
      <w:proofErr w:type="spellStart"/>
      <w:r w:rsidR="0083297F" w:rsidRPr="00AB6CF0">
        <w:rPr>
          <w:rFonts w:ascii="Verdana" w:eastAsia="Verdana" w:hAnsi="Verdana" w:cs="Verdana"/>
          <w:sz w:val="20"/>
          <w:szCs w:val="20"/>
        </w:rPr>
        <w:t>gendergerelateerd</w:t>
      </w:r>
      <w:proofErr w:type="spellEnd"/>
      <w:r w:rsidR="0083297F" w:rsidRPr="00AB6CF0">
        <w:rPr>
          <w:rFonts w:ascii="Verdana" w:eastAsia="Verdana" w:hAnsi="Verdana" w:cs="Verdana"/>
          <w:sz w:val="20"/>
          <w:szCs w:val="20"/>
        </w:rPr>
        <w:t xml:space="preserve"> geweld heeft </w:t>
      </w:r>
      <w:r w:rsidR="00CF2EA3" w:rsidRPr="00AB6CF0">
        <w:rPr>
          <w:rFonts w:ascii="Verdana" w:eastAsia="Verdana" w:hAnsi="Verdana" w:cs="Verdana"/>
          <w:sz w:val="20"/>
          <w:szCs w:val="20"/>
        </w:rPr>
        <w:t xml:space="preserve">geleidelijk ingang gekregen </w:t>
      </w:r>
      <w:r w:rsidR="0083297F" w:rsidRPr="00AB6CF0">
        <w:rPr>
          <w:rFonts w:ascii="Verdana" w:eastAsia="Verdana" w:hAnsi="Verdana" w:cs="Verdana"/>
          <w:sz w:val="20"/>
          <w:szCs w:val="20"/>
        </w:rPr>
        <w:t>in het institutionele landschap. Sinds 2001 geeft België concrete uitdrukking aan zijn internationale engagementen door de goedkeuring van nationale actieplannen (</w:t>
      </w:r>
      <w:proofErr w:type="spellStart"/>
      <w:r w:rsidR="0083297F" w:rsidRPr="00AB6CF0">
        <w:rPr>
          <w:rFonts w:ascii="Verdana" w:eastAsia="Verdana" w:hAnsi="Verdana" w:cs="Verdana"/>
          <w:sz w:val="20"/>
          <w:szCs w:val="20"/>
        </w:rPr>
        <w:t>NAP's</w:t>
      </w:r>
      <w:proofErr w:type="spellEnd"/>
      <w:r w:rsidR="0083297F" w:rsidRPr="00AB6CF0">
        <w:rPr>
          <w:rFonts w:ascii="Verdana" w:eastAsia="Verdana" w:hAnsi="Verdana" w:cs="Verdana"/>
          <w:sz w:val="20"/>
          <w:szCs w:val="20"/>
        </w:rPr>
        <w:t>) waarin de federale staat, de gemeenschappen en de gewesten zijn betrokken en die worden gecoördineerd door het Instituut voor de gelijkheid van vrouwen en mannen (I</w:t>
      </w:r>
      <w:r w:rsidR="00B61A64" w:rsidRPr="00AB6CF0">
        <w:rPr>
          <w:rFonts w:ascii="Verdana" w:eastAsia="Verdana" w:hAnsi="Verdana" w:cs="Verdana"/>
          <w:sz w:val="20"/>
          <w:szCs w:val="20"/>
        </w:rPr>
        <w:t>GVM</w:t>
      </w:r>
      <w:r w:rsidR="0083297F" w:rsidRPr="00AB6CF0">
        <w:rPr>
          <w:rFonts w:ascii="Verdana" w:eastAsia="Verdana" w:hAnsi="Verdana" w:cs="Verdana"/>
          <w:sz w:val="20"/>
          <w:szCs w:val="20"/>
        </w:rPr>
        <w:t>).</w:t>
      </w:r>
    </w:p>
    <w:p w14:paraId="179C73EB" w14:textId="33A5F7A1" w:rsidR="00CA38EA" w:rsidRPr="00AB6CF0" w:rsidRDefault="0083297F">
      <w:pPr>
        <w:spacing w:before="240" w:after="240"/>
        <w:jc w:val="both"/>
        <w:rPr>
          <w:rFonts w:ascii="Verdana" w:eastAsia="Verdana" w:hAnsi="Verdana" w:cs="Verdana"/>
          <w:sz w:val="20"/>
          <w:szCs w:val="20"/>
        </w:rPr>
      </w:pPr>
      <w:r w:rsidRPr="00AB6CF0">
        <w:rPr>
          <w:rFonts w:ascii="Verdana" w:eastAsia="Verdana" w:hAnsi="Verdana" w:cs="Verdana"/>
          <w:sz w:val="20"/>
          <w:szCs w:val="20"/>
        </w:rPr>
        <w:t xml:space="preserve">Het eerste NAP (2001-2003) bracht een reeks maatregelen samen om geweld tegen vrouwen te bestrijden. Het tweede NAP (2004-2007) was gericht op de bestrijding van geweld tussen partners. Het derde NAP (2008-2009) versterkte de reeds geboekte vooruitgang op dit gebied. Het vierde NAP (2010-2014) besteedde </w:t>
      </w:r>
      <w:r w:rsidR="000565B0" w:rsidRPr="00AB6CF0">
        <w:rPr>
          <w:rFonts w:ascii="Verdana" w:eastAsia="Verdana" w:hAnsi="Verdana" w:cs="Verdana"/>
          <w:sz w:val="20"/>
          <w:szCs w:val="20"/>
        </w:rPr>
        <w:t xml:space="preserve">ook </w:t>
      </w:r>
      <w:r w:rsidR="00B0125D" w:rsidRPr="00AB6CF0">
        <w:rPr>
          <w:rFonts w:ascii="Verdana" w:eastAsia="Verdana" w:hAnsi="Verdana" w:cs="Verdana"/>
          <w:sz w:val="20"/>
          <w:szCs w:val="20"/>
        </w:rPr>
        <w:t>specifiek</w:t>
      </w:r>
      <w:r w:rsidRPr="00AB6CF0">
        <w:rPr>
          <w:rFonts w:ascii="Verdana" w:eastAsia="Verdana" w:hAnsi="Verdana" w:cs="Verdana"/>
          <w:sz w:val="20"/>
          <w:szCs w:val="20"/>
        </w:rPr>
        <w:t xml:space="preserve"> aandacht aan meer specifieke vormen van geweld zoals gedwongen huwelijken, zogenaamd '</w:t>
      </w:r>
      <w:proofErr w:type="spellStart"/>
      <w:r w:rsidRPr="00AB6CF0">
        <w:rPr>
          <w:rFonts w:ascii="Verdana" w:eastAsia="Verdana" w:hAnsi="Verdana" w:cs="Verdana"/>
          <w:sz w:val="20"/>
          <w:szCs w:val="20"/>
        </w:rPr>
        <w:t>eergerelateerd</w:t>
      </w:r>
      <w:proofErr w:type="spellEnd"/>
      <w:r w:rsidRPr="00AB6CF0">
        <w:rPr>
          <w:rFonts w:ascii="Verdana" w:eastAsia="Verdana" w:hAnsi="Verdana" w:cs="Verdana"/>
          <w:sz w:val="20"/>
          <w:szCs w:val="20"/>
        </w:rPr>
        <w:t>' geweld en genitale verminking van vrouwen (VGV). Tot slot werd in een vijfde NAP (2015-2019) bijzondere aandacht besteed aan de bestrijding van seksueel geweld.</w:t>
      </w:r>
    </w:p>
    <w:p w14:paraId="6817C2C7" w14:textId="77777777" w:rsidR="00CA38EA" w:rsidRPr="00AB6CF0" w:rsidRDefault="0083297F">
      <w:pPr>
        <w:spacing w:before="240" w:after="240"/>
        <w:jc w:val="both"/>
        <w:rPr>
          <w:rFonts w:ascii="Verdana" w:eastAsia="Verdana" w:hAnsi="Verdana" w:cs="Verdana"/>
          <w:sz w:val="20"/>
          <w:szCs w:val="20"/>
        </w:rPr>
      </w:pPr>
      <w:r w:rsidRPr="00AB6CF0">
        <w:rPr>
          <w:rFonts w:ascii="Verdana" w:eastAsia="Verdana" w:hAnsi="Verdana" w:cs="Verdana"/>
          <w:sz w:val="20"/>
          <w:szCs w:val="20"/>
        </w:rPr>
        <w:t xml:space="preserve">De ontwikkeling van het Belgische beleid en zijn wetgeving werd ook beïnvloed door de internationale verbintenissen die België aanging. Deze omvatten het VN-Verdrag inzake de uitbanning van alle vormen van discriminatie van vrouwen (CEDAW), het Beijing Platform </w:t>
      </w:r>
      <w:proofErr w:type="spellStart"/>
      <w:r w:rsidRPr="00AB6CF0">
        <w:rPr>
          <w:rFonts w:ascii="Verdana" w:eastAsia="Verdana" w:hAnsi="Verdana" w:cs="Verdana"/>
          <w:sz w:val="20"/>
          <w:szCs w:val="20"/>
        </w:rPr>
        <w:t>for</w:t>
      </w:r>
      <w:proofErr w:type="spellEnd"/>
      <w:r w:rsidRPr="00AB6CF0">
        <w:rPr>
          <w:rFonts w:ascii="Verdana" w:eastAsia="Verdana" w:hAnsi="Verdana" w:cs="Verdana"/>
          <w:sz w:val="20"/>
          <w:szCs w:val="20"/>
        </w:rPr>
        <w:t xml:space="preserve"> </w:t>
      </w:r>
      <w:r w:rsidRPr="00AB6CF0">
        <w:rPr>
          <w:rFonts w:ascii="Verdana" w:eastAsia="Verdana" w:hAnsi="Verdana" w:cs="Verdana"/>
          <w:sz w:val="20"/>
          <w:szCs w:val="20"/>
        </w:rPr>
        <w:lastRenderedPageBreak/>
        <w:t>Action, Europese richtlijnen zoals Richtlijn 2012/29/EU inzake de rechten en bescherming van slachtoffers van misdrijven, maar ook en vooral het Verdrag van de Raad van Europa inzake het voorkomen en bestrijden van geweld tegen vrouwen en huiselijk geweld, bekend als het Verdrag van Istanbul, geratificeerd door België in 2016.</w:t>
      </w:r>
    </w:p>
    <w:p w14:paraId="72984646" w14:textId="2A408D81" w:rsidR="00CA38EA" w:rsidRPr="00AB6CF0" w:rsidRDefault="0083297F">
      <w:pPr>
        <w:spacing w:before="240" w:after="200"/>
        <w:jc w:val="both"/>
        <w:rPr>
          <w:rFonts w:ascii="Verdana" w:eastAsia="Verdana" w:hAnsi="Verdana" w:cs="Verdana"/>
          <w:sz w:val="20"/>
          <w:szCs w:val="20"/>
        </w:rPr>
      </w:pPr>
      <w:r w:rsidRPr="00AB6CF0">
        <w:rPr>
          <w:rFonts w:ascii="Verdana" w:eastAsia="Verdana" w:hAnsi="Verdana" w:cs="Verdana"/>
          <w:sz w:val="20"/>
          <w:szCs w:val="20"/>
        </w:rPr>
        <w:t xml:space="preserve">Deze internationale instrumenten hebben ertoe geleid dat de verschillende </w:t>
      </w:r>
      <w:r w:rsidR="005D5E62" w:rsidRPr="00AB6CF0">
        <w:rPr>
          <w:rFonts w:ascii="Verdana" w:eastAsia="Verdana" w:hAnsi="Verdana" w:cs="Verdana"/>
          <w:sz w:val="20"/>
          <w:szCs w:val="20"/>
        </w:rPr>
        <w:t>bevoegdheidsniveaus</w:t>
      </w:r>
      <w:r w:rsidRPr="00AB6CF0">
        <w:rPr>
          <w:rFonts w:ascii="Verdana" w:eastAsia="Verdana" w:hAnsi="Verdana" w:cs="Verdana"/>
          <w:sz w:val="20"/>
          <w:szCs w:val="20"/>
        </w:rPr>
        <w:t xml:space="preserve"> in het land beleid hebben ontwikkeld op het gebied van bewustwording, training, preventie, bescherming, ondersteuning van slachtoffers, ondersteuning van </w:t>
      </w:r>
      <w:r w:rsidR="00CF2EA3" w:rsidRPr="00AB6CF0">
        <w:rPr>
          <w:rFonts w:ascii="Verdana" w:eastAsia="Verdana" w:hAnsi="Verdana" w:cs="Verdana"/>
          <w:sz w:val="20"/>
          <w:szCs w:val="20"/>
        </w:rPr>
        <w:t>plegers</w:t>
      </w:r>
      <w:r w:rsidRPr="00AB6CF0">
        <w:rPr>
          <w:rFonts w:ascii="Verdana" w:eastAsia="Verdana" w:hAnsi="Verdana" w:cs="Verdana"/>
          <w:sz w:val="20"/>
          <w:szCs w:val="20"/>
        </w:rPr>
        <w:t xml:space="preserve">, geïntegreerd beleid en strafrechtelijk beleid. Er is dus in de loop der jaren vooruitgang geboekt, maar er zijn nog steeds verbeteringen nodig om zo goed mogelijk tegemoet te komen aan deze internationale verbintenissen en aan de behoeften die door de actoren op het terrein worden geuit. </w:t>
      </w:r>
    </w:p>
    <w:p w14:paraId="0CCF0ABE" w14:textId="643ED837" w:rsidR="00CA38EA" w:rsidRPr="00AB6CF0" w:rsidRDefault="0083297F">
      <w:pPr>
        <w:pStyle w:val="Titre3"/>
        <w:rPr>
          <w:color w:val="auto"/>
        </w:rPr>
      </w:pPr>
      <w:bookmarkStart w:id="11" w:name="_Toc88246545"/>
      <w:r w:rsidRPr="00AB6CF0">
        <w:rPr>
          <w:color w:val="auto"/>
        </w:rPr>
        <w:t>DE CONVENTIE VAN ISTANBUL</w:t>
      </w:r>
      <w:r w:rsidR="00AA64FF" w:rsidRPr="00AB6CF0">
        <w:rPr>
          <w:color w:val="auto"/>
        </w:rPr>
        <w:t xml:space="preserve"> ALS KOMPAS</w:t>
      </w:r>
      <w:bookmarkEnd w:id="11"/>
    </w:p>
    <w:p w14:paraId="7DDBD11E" w14:textId="28AF421E" w:rsidR="00CA38EA" w:rsidRPr="00AB6CF0" w:rsidRDefault="0083297F">
      <w:pPr>
        <w:spacing w:before="240" w:after="200"/>
        <w:jc w:val="both"/>
        <w:rPr>
          <w:rFonts w:ascii="Verdana" w:eastAsia="Verdana" w:hAnsi="Verdana" w:cs="Verdana"/>
          <w:sz w:val="20"/>
          <w:szCs w:val="20"/>
        </w:rPr>
      </w:pPr>
      <w:r w:rsidRPr="00AB6CF0">
        <w:rPr>
          <w:rFonts w:ascii="Verdana" w:eastAsia="Verdana" w:hAnsi="Verdana" w:cs="Verdana"/>
          <w:sz w:val="20"/>
          <w:szCs w:val="20"/>
        </w:rPr>
        <w:t xml:space="preserve">Het Verdrag van Istanbul, zonder voorbehoud geratificeerd op 14 maart 2016 door België, is het eerste wettelijk bindende instrument ter bestrijding van geweld tegen vrouwen en huiselijk geweld op vier belangrijke gebieden: geweldpreventie, bescherming van slachtoffers, vervolging van </w:t>
      </w:r>
      <w:r w:rsidR="00CF2EA3" w:rsidRPr="00AB6CF0">
        <w:rPr>
          <w:rFonts w:ascii="Verdana" w:eastAsia="Verdana" w:hAnsi="Verdana" w:cs="Verdana"/>
          <w:sz w:val="20"/>
          <w:szCs w:val="20"/>
        </w:rPr>
        <w:t>plegers</w:t>
      </w:r>
      <w:r w:rsidRPr="00AB6CF0">
        <w:rPr>
          <w:rFonts w:ascii="Verdana" w:eastAsia="Verdana" w:hAnsi="Verdana" w:cs="Verdana"/>
          <w:sz w:val="20"/>
          <w:szCs w:val="20"/>
        </w:rPr>
        <w:t xml:space="preserve"> en ontwikkeling van geïntegreerde, alomvattende en gecoördineerd beleid. Het is het meest succesvolle instrument in de strijd tegen </w:t>
      </w:r>
      <w:proofErr w:type="spellStart"/>
      <w:r w:rsidRPr="00AB6CF0">
        <w:rPr>
          <w:rFonts w:ascii="Verdana" w:eastAsia="Verdana" w:hAnsi="Verdana" w:cs="Verdana"/>
          <w:sz w:val="20"/>
          <w:szCs w:val="20"/>
        </w:rPr>
        <w:t>gendergerelateerd</w:t>
      </w:r>
      <w:proofErr w:type="spellEnd"/>
      <w:r w:rsidRPr="00AB6CF0">
        <w:rPr>
          <w:rFonts w:ascii="Verdana" w:eastAsia="Verdana" w:hAnsi="Verdana" w:cs="Verdana"/>
          <w:sz w:val="20"/>
          <w:szCs w:val="20"/>
        </w:rPr>
        <w:t xml:space="preserve"> geweld.</w:t>
      </w:r>
    </w:p>
    <w:p w14:paraId="74F271A4" w14:textId="09815C77" w:rsidR="00CA38EA" w:rsidRPr="00AB6CF0" w:rsidRDefault="0083297F">
      <w:pPr>
        <w:spacing w:before="240" w:after="200"/>
        <w:jc w:val="both"/>
        <w:rPr>
          <w:rFonts w:ascii="Verdana" w:eastAsia="Verdana" w:hAnsi="Verdana" w:cs="Verdana"/>
          <w:sz w:val="20"/>
          <w:szCs w:val="20"/>
        </w:rPr>
      </w:pPr>
      <w:r w:rsidRPr="00AB6CF0">
        <w:rPr>
          <w:rFonts w:ascii="Verdana" w:eastAsia="Verdana" w:hAnsi="Verdana" w:cs="Verdana"/>
          <w:sz w:val="20"/>
          <w:szCs w:val="20"/>
        </w:rPr>
        <w:t>Het onafhankelijke gespecialiseerde orgaan dat verantwoordelijk is voor het toezicht op de tenuitvoerlegging door de staten die partij zijn bij het Verdrag van Istanbul, is het GREVIO. De</w:t>
      </w:r>
      <w:r w:rsidR="00616C1C" w:rsidRPr="00AB6CF0">
        <w:rPr>
          <w:rFonts w:ascii="Verdana" w:eastAsia="Verdana" w:hAnsi="Verdana" w:cs="Verdana"/>
          <w:sz w:val="20"/>
          <w:szCs w:val="20"/>
        </w:rPr>
        <w:t>ze</w:t>
      </w:r>
      <w:r w:rsidRPr="00AB6CF0">
        <w:rPr>
          <w:rFonts w:ascii="Verdana" w:eastAsia="Verdana" w:hAnsi="Verdana" w:cs="Verdana"/>
          <w:sz w:val="20"/>
          <w:szCs w:val="20"/>
        </w:rPr>
        <w:t xml:space="preserve"> groep van deskundigen</w:t>
      </w:r>
      <w:r w:rsidRPr="00AB6CF0">
        <w:rPr>
          <w:rFonts w:ascii="Verdana" w:eastAsia="Verdana" w:hAnsi="Verdana" w:cs="Verdana"/>
          <w:sz w:val="20"/>
          <w:szCs w:val="20"/>
          <w:vertAlign w:val="superscript"/>
        </w:rPr>
        <w:footnoteReference w:id="6"/>
      </w:r>
      <w:r w:rsidRPr="00AB6CF0">
        <w:rPr>
          <w:rFonts w:ascii="Verdana" w:eastAsia="Verdana" w:hAnsi="Verdana" w:cs="Verdana"/>
          <w:sz w:val="20"/>
          <w:szCs w:val="20"/>
        </w:rPr>
        <w:t xml:space="preserve"> heeft op 21 september 2020 haar eindrapport gepubliceerd over wetgevende en andere maatregelen die uitvoering geven aan de bepalingen van het Verdrag van Istanbul van België.</w:t>
      </w:r>
      <w:r w:rsidR="003C0C61" w:rsidRPr="00AB6CF0">
        <w:t xml:space="preserve"> </w:t>
      </w:r>
      <w:r w:rsidR="003C0C61" w:rsidRPr="00AB6CF0">
        <w:rPr>
          <w:rFonts w:ascii="Verdana" w:eastAsia="Verdana" w:hAnsi="Verdana" w:cs="Verdana"/>
          <w:sz w:val="20"/>
          <w:szCs w:val="20"/>
        </w:rPr>
        <w:t xml:space="preserve">Dit rapport gaat vergezeld van aanbevelingen ter verbetering van het Belgische beleid in de strijd tegen </w:t>
      </w:r>
      <w:proofErr w:type="spellStart"/>
      <w:r w:rsidR="003C0C61" w:rsidRPr="00AB6CF0">
        <w:rPr>
          <w:rFonts w:ascii="Verdana" w:eastAsia="Verdana" w:hAnsi="Verdana" w:cs="Verdana"/>
          <w:sz w:val="20"/>
          <w:szCs w:val="20"/>
        </w:rPr>
        <w:t>gendergerelateerd</w:t>
      </w:r>
      <w:proofErr w:type="spellEnd"/>
      <w:r w:rsidR="003C0C61" w:rsidRPr="00AB6CF0">
        <w:rPr>
          <w:rFonts w:ascii="Verdana" w:eastAsia="Verdana" w:hAnsi="Verdana" w:cs="Verdana"/>
          <w:sz w:val="20"/>
          <w:szCs w:val="20"/>
        </w:rPr>
        <w:t xml:space="preserve"> geweld.</w:t>
      </w:r>
    </w:p>
    <w:p w14:paraId="13FEA9A0" w14:textId="28924CFF" w:rsidR="00CA38EA" w:rsidRPr="00AB6CF0" w:rsidRDefault="0083297F">
      <w:pPr>
        <w:spacing w:before="240" w:after="200"/>
        <w:jc w:val="both"/>
        <w:rPr>
          <w:rFonts w:ascii="Verdana" w:eastAsia="Verdana" w:hAnsi="Verdana" w:cs="Verdana"/>
          <w:sz w:val="20"/>
          <w:szCs w:val="20"/>
        </w:rPr>
      </w:pPr>
      <w:r w:rsidRPr="00AB6CF0">
        <w:rPr>
          <w:rFonts w:ascii="Verdana" w:eastAsia="Verdana" w:hAnsi="Verdana" w:cs="Verdana"/>
          <w:sz w:val="20"/>
          <w:szCs w:val="20"/>
        </w:rPr>
        <w:t>Dit rapport was gebaseerd op het door België in februari 2019 ingediende staatsrapport, de alternatieve rapporten van het maatschappelijk middenveld en het GREVIO-beoordelingsbezoek dat in oktober 2019 in België werd uitgevoerd. De Belgische autoriteiten hebben de gelegenheid gehad om afsluitende opmerkingen over dit rapport te formuleren</w:t>
      </w:r>
      <w:r w:rsidR="00B61A64" w:rsidRPr="00AB6CF0">
        <w:rPr>
          <w:rFonts w:ascii="Verdana" w:eastAsia="Verdana" w:hAnsi="Verdana" w:cs="Verdana"/>
          <w:sz w:val="20"/>
          <w:szCs w:val="20"/>
        </w:rPr>
        <w:t xml:space="preserve"> en</w:t>
      </w:r>
      <w:r w:rsidRPr="00AB6CF0">
        <w:rPr>
          <w:rFonts w:ascii="Verdana" w:eastAsia="Verdana" w:hAnsi="Verdana" w:cs="Verdana"/>
          <w:sz w:val="20"/>
          <w:szCs w:val="20"/>
        </w:rPr>
        <w:t xml:space="preserve"> deze hebben ook gepubliceerd. </w:t>
      </w:r>
    </w:p>
    <w:p w14:paraId="2BBE1B25" w14:textId="14E10519" w:rsidR="00CA38EA" w:rsidRPr="00AB6CF0" w:rsidRDefault="0083297F">
      <w:pPr>
        <w:spacing w:before="240" w:after="200"/>
        <w:jc w:val="both"/>
        <w:rPr>
          <w:rFonts w:ascii="Verdana" w:eastAsia="Verdana" w:hAnsi="Verdana" w:cs="Verdana"/>
          <w:sz w:val="20"/>
          <w:szCs w:val="20"/>
        </w:rPr>
      </w:pPr>
      <w:r w:rsidRPr="00AB6CF0">
        <w:rPr>
          <w:rFonts w:ascii="Verdana" w:eastAsia="Verdana" w:hAnsi="Verdana" w:cs="Verdana"/>
          <w:sz w:val="20"/>
          <w:szCs w:val="20"/>
        </w:rPr>
        <w:t xml:space="preserve">Op de vergadering van het Comité van de Partijen bij het Verdrag van Istanbul op 15 december 2020 werden ook </w:t>
      </w:r>
      <w:r w:rsidR="00635869" w:rsidRPr="00AB6CF0">
        <w:rPr>
          <w:rFonts w:ascii="Verdana" w:eastAsia="Verdana" w:hAnsi="Verdana" w:cs="Verdana"/>
          <w:sz w:val="20"/>
          <w:szCs w:val="20"/>
        </w:rPr>
        <w:t xml:space="preserve">prioritaire </w:t>
      </w:r>
      <w:r w:rsidRPr="00AB6CF0">
        <w:rPr>
          <w:rFonts w:ascii="Verdana" w:eastAsia="Verdana" w:hAnsi="Verdana" w:cs="Verdana"/>
          <w:sz w:val="20"/>
          <w:szCs w:val="20"/>
        </w:rPr>
        <w:t>aanbevelingen over de uitvoering van het Verdrag van Istanbul aan België gericht</w:t>
      </w:r>
      <w:r w:rsidR="00635869" w:rsidRPr="00AB6CF0">
        <w:rPr>
          <w:rFonts w:ascii="Verdana" w:eastAsia="Verdana" w:hAnsi="Verdana" w:cs="Verdana"/>
          <w:sz w:val="20"/>
          <w:szCs w:val="20"/>
        </w:rPr>
        <w:t xml:space="preserve"> (cf. monitoring)</w:t>
      </w:r>
      <w:r w:rsidRPr="00AB6CF0">
        <w:rPr>
          <w:rFonts w:ascii="Verdana" w:eastAsia="Verdana" w:hAnsi="Verdana" w:cs="Verdana"/>
          <w:sz w:val="20"/>
          <w:szCs w:val="20"/>
        </w:rPr>
        <w:t xml:space="preserve">. </w:t>
      </w:r>
    </w:p>
    <w:p w14:paraId="372420E0" w14:textId="2B1516E6" w:rsidR="00CA38EA" w:rsidRPr="00AB6CF0" w:rsidRDefault="0083297F">
      <w:pPr>
        <w:spacing w:before="240" w:after="200"/>
        <w:jc w:val="both"/>
        <w:rPr>
          <w:rFonts w:ascii="Verdana" w:eastAsia="Verdana" w:hAnsi="Verdana" w:cs="Verdana"/>
          <w:sz w:val="20"/>
          <w:szCs w:val="20"/>
        </w:rPr>
      </w:pPr>
      <w:r w:rsidRPr="00AB6CF0">
        <w:rPr>
          <w:rFonts w:ascii="Verdana" w:eastAsia="Verdana" w:hAnsi="Verdana" w:cs="Verdana"/>
          <w:sz w:val="20"/>
          <w:szCs w:val="20"/>
        </w:rPr>
        <w:lastRenderedPageBreak/>
        <w:t xml:space="preserve">Zodra de Conventie door België werd geratificeerd, besloten </w:t>
      </w:r>
      <w:r w:rsidR="006B4338" w:rsidRPr="00AB6CF0">
        <w:rPr>
          <w:rFonts w:ascii="Verdana" w:eastAsia="Verdana" w:hAnsi="Verdana" w:cs="Verdana"/>
          <w:sz w:val="20"/>
          <w:szCs w:val="20"/>
        </w:rPr>
        <w:t>vrouwen</w:t>
      </w:r>
      <w:r w:rsidRPr="00AB6CF0">
        <w:rPr>
          <w:rFonts w:ascii="Verdana" w:eastAsia="Verdana" w:hAnsi="Verdana" w:cs="Verdana"/>
          <w:sz w:val="20"/>
          <w:szCs w:val="20"/>
        </w:rPr>
        <w:t>organisaties en diensten die gespecialiseerd zijn in de strijd tegen geweld tegen vrouwen</w:t>
      </w:r>
      <w:r w:rsidR="005D5E62" w:rsidRPr="00AB6CF0">
        <w:rPr>
          <w:rFonts w:ascii="Verdana" w:eastAsia="Verdana" w:hAnsi="Verdana" w:cs="Verdana"/>
          <w:sz w:val="20"/>
          <w:szCs w:val="20"/>
        </w:rPr>
        <w:t>,</w:t>
      </w:r>
      <w:r w:rsidRPr="00AB6CF0">
        <w:rPr>
          <w:rFonts w:ascii="Verdana" w:eastAsia="Verdana" w:hAnsi="Verdana" w:cs="Verdana"/>
          <w:sz w:val="20"/>
          <w:szCs w:val="20"/>
        </w:rPr>
        <w:t xml:space="preserve"> een actieve rol te spelen door </w:t>
      </w:r>
      <w:r w:rsidR="00167514" w:rsidRPr="00AB6CF0">
        <w:rPr>
          <w:rFonts w:ascii="Verdana" w:eastAsia="Verdana" w:hAnsi="Verdana" w:cs="Verdana"/>
          <w:sz w:val="20"/>
          <w:szCs w:val="20"/>
        </w:rPr>
        <w:t xml:space="preserve">zich te verenigen </w:t>
      </w:r>
      <w:r w:rsidRPr="00AB6CF0">
        <w:rPr>
          <w:rFonts w:ascii="Verdana" w:eastAsia="Verdana" w:hAnsi="Verdana" w:cs="Verdana"/>
          <w:sz w:val="20"/>
          <w:szCs w:val="20"/>
        </w:rPr>
        <w:t xml:space="preserve">om de realiteit op het terrein te laten horen. De Coalitie "Samen Tegen Geweld" </w:t>
      </w:r>
      <w:r w:rsidR="00616C1C" w:rsidRPr="00AB6CF0">
        <w:rPr>
          <w:rFonts w:ascii="Verdana" w:eastAsia="Verdana" w:hAnsi="Verdana" w:cs="Verdana"/>
          <w:sz w:val="20"/>
          <w:szCs w:val="20"/>
        </w:rPr>
        <w:t>heeft</w:t>
      </w:r>
      <w:r w:rsidRPr="00AB6CF0">
        <w:rPr>
          <w:rFonts w:ascii="Verdana" w:eastAsia="Verdana" w:hAnsi="Verdana" w:cs="Verdana"/>
          <w:sz w:val="20"/>
          <w:szCs w:val="20"/>
        </w:rPr>
        <w:t xml:space="preserve"> het eerste alternatieve rapport</w:t>
      </w:r>
      <w:r w:rsidRPr="00AB6CF0">
        <w:rPr>
          <w:rFonts w:ascii="Verdana" w:eastAsia="Verdana" w:hAnsi="Verdana" w:cs="Verdana"/>
          <w:sz w:val="20"/>
          <w:szCs w:val="20"/>
          <w:vertAlign w:val="superscript"/>
        </w:rPr>
        <w:footnoteReference w:id="7"/>
      </w:r>
      <w:r w:rsidRPr="00AB6CF0">
        <w:rPr>
          <w:rFonts w:ascii="Verdana" w:eastAsia="Verdana" w:hAnsi="Verdana" w:cs="Verdana"/>
          <w:sz w:val="20"/>
          <w:szCs w:val="20"/>
        </w:rPr>
        <w:t xml:space="preserve"> </w:t>
      </w:r>
      <w:r w:rsidR="00616C1C" w:rsidRPr="00AB6CF0">
        <w:rPr>
          <w:rFonts w:ascii="Verdana" w:eastAsia="Verdana" w:hAnsi="Verdana" w:cs="Verdana"/>
          <w:sz w:val="20"/>
          <w:szCs w:val="20"/>
        </w:rPr>
        <w:t xml:space="preserve">opgesteld </w:t>
      </w:r>
      <w:r w:rsidRPr="00AB6CF0">
        <w:rPr>
          <w:rFonts w:ascii="Verdana" w:eastAsia="Verdana" w:hAnsi="Verdana" w:cs="Verdana"/>
          <w:sz w:val="20"/>
          <w:szCs w:val="20"/>
        </w:rPr>
        <w:t xml:space="preserve">over de toepassing van het Verdrag in België. </w:t>
      </w:r>
    </w:p>
    <w:p w14:paraId="000E0154" w14:textId="77777777" w:rsidR="00CA38EA" w:rsidRPr="00AB6CF0" w:rsidRDefault="0083297F">
      <w:pPr>
        <w:spacing w:before="240" w:after="200"/>
        <w:jc w:val="both"/>
        <w:rPr>
          <w:rFonts w:ascii="Verdana" w:eastAsia="Verdana" w:hAnsi="Verdana" w:cs="Verdana"/>
          <w:sz w:val="20"/>
          <w:szCs w:val="20"/>
        </w:rPr>
      </w:pPr>
      <w:r w:rsidRPr="00AB6CF0">
        <w:rPr>
          <w:rFonts w:ascii="Verdana" w:eastAsia="Verdana" w:hAnsi="Verdana" w:cs="Verdana"/>
          <w:sz w:val="20"/>
          <w:szCs w:val="20"/>
        </w:rPr>
        <w:t xml:space="preserve">Het NAP 2021-2025 zal er dan ook een punt van maken om zoveel mogelijk rekening te houden met de lessen die GREVIO heeft getrokken met betrekking tot het Belgische beleid ter bestrijding van </w:t>
      </w:r>
      <w:proofErr w:type="spellStart"/>
      <w:r w:rsidRPr="00AB6CF0">
        <w:rPr>
          <w:rFonts w:ascii="Verdana" w:eastAsia="Verdana" w:hAnsi="Verdana" w:cs="Verdana"/>
          <w:sz w:val="20"/>
          <w:szCs w:val="20"/>
        </w:rPr>
        <w:t>gendergerelateerd</w:t>
      </w:r>
      <w:proofErr w:type="spellEnd"/>
      <w:r w:rsidRPr="00AB6CF0">
        <w:rPr>
          <w:rFonts w:ascii="Verdana" w:eastAsia="Verdana" w:hAnsi="Verdana" w:cs="Verdana"/>
          <w:sz w:val="20"/>
          <w:szCs w:val="20"/>
        </w:rPr>
        <w:t xml:space="preserve"> geweld en met de verschillende aanbevelingen die in dit verband worden gedaan.</w:t>
      </w:r>
    </w:p>
    <w:p w14:paraId="34559FB9" w14:textId="77777777" w:rsidR="00CA38EA" w:rsidRPr="00AB6CF0" w:rsidRDefault="0083297F">
      <w:pPr>
        <w:spacing w:before="280" w:after="280"/>
        <w:jc w:val="both"/>
        <w:rPr>
          <w:rFonts w:ascii="Verdana" w:eastAsia="Verdana" w:hAnsi="Verdana" w:cs="Verdana"/>
          <w:sz w:val="20"/>
          <w:szCs w:val="20"/>
        </w:rPr>
      </w:pPr>
      <w:r w:rsidRPr="00AB6CF0">
        <w:rPr>
          <w:rFonts w:ascii="Verdana" w:eastAsia="Verdana" w:hAnsi="Verdana" w:cs="Verdana"/>
          <w:sz w:val="20"/>
          <w:szCs w:val="20"/>
        </w:rPr>
        <w:t xml:space="preserve">Het doel is ook om het beleid ter bestrijding van </w:t>
      </w:r>
      <w:proofErr w:type="spellStart"/>
      <w:r w:rsidRPr="00AB6CF0">
        <w:rPr>
          <w:rFonts w:ascii="Verdana" w:eastAsia="Verdana" w:hAnsi="Verdana" w:cs="Verdana"/>
          <w:sz w:val="20"/>
          <w:szCs w:val="20"/>
        </w:rPr>
        <w:t>gendergerelateerd</w:t>
      </w:r>
      <w:proofErr w:type="spellEnd"/>
      <w:r w:rsidRPr="00AB6CF0">
        <w:rPr>
          <w:rFonts w:ascii="Verdana" w:eastAsia="Verdana" w:hAnsi="Verdana" w:cs="Verdana"/>
          <w:sz w:val="20"/>
          <w:szCs w:val="20"/>
        </w:rPr>
        <w:t xml:space="preserve"> geweld op te nemen in het perspectief van de 2020-2025-strategie van de Europese Unie ten gunste van de gelijkheid van mannen en vrouwen, “</w:t>
      </w:r>
      <w:r w:rsidRPr="00AB6CF0">
        <w:rPr>
          <w:rFonts w:ascii="Verdana" w:eastAsia="Verdana" w:hAnsi="Verdana" w:cs="Verdana"/>
          <w:i/>
          <w:sz w:val="20"/>
          <w:szCs w:val="20"/>
        </w:rPr>
        <w:t xml:space="preserve">die tot doel heeft te komen tot een Europa waar mannen en vrouwen gelijk zijn en waar </w:t>
      </w:r>
      <w:proofErr w:type="spellStart"/>
      <w:r w:rsidRPr="00AB6CF0">
        <w:rPr>
          <w:rFonts w:ascii="Verdana" w:eastAsia="Verdana" w:hAnsi="Verdana" w:cs="Verdana"/>
          <w:i/>
          <w:sz w:val="20"/>
          <w:szCs w:val="20"/>
        </w:rPr>
        <w:t>gendergerelateerd</w:t>
      </w:r>
      <w:proofErr w:type="spellEnd"/>
      <w:r w:rsidRPr="00AB6CF0">
        <w:rPr>
          <w:rFonts w:ascii="Verdana" w:eastAsia="Verdana" w:hAnsi="Verdana" w:cs="Verdana"/>
          <w:i/>
          <w:sz w:val="20"/>
          <w:szCs w:val="20"/>
        </w:rPr>
        <w:t xml:space="preserve"> geweld, genderdiscriminatie en structurele ongelijkheden tussen vrouwen en mannen tot het verleden behoren</w:t>
      </w:r>
      <w:r w:rsidRPr="00AB6CF0">
        <w:rPr>
          <w:rFonts w:ascii="Verdana" w:eastAsia="Verdana" w:hAnsi="Verdana" w:cs="Verdana"/>
          <w:sz w:val="20"/>
          <w:szCs w:val="20"/>
        </w:rPr>
        <w:t>.”</w:t>
      </w:r>
      <w:r w:rsidRPr="00AB6CF0">
        <w:rPr>
          <w:rFonts w:ascii="Verdana" w:eastAsia="Verdana" w:hAnsi="Verdana" w:cs="Verdana"/>
          <w:sz w:val="20"/>
          <w:szCs w:val="20"/>
          <w:vertAlign w:val="superscript"/>
        </w:rPr>
        <w:footnoteReference w:id="8"/>
      </w:r>
    </w:p>
    <w:p w14:paraId="53DD5C7E" w14:textId="77777777" w:rsidR="00CA38EA" w:rsidRPr="00AB6CF0" w:rsidRDefault="0083297F">
      <w:pPr>
        <w:pStyle w:val="Titre3"/>
        <w:pBdr>
          <w:top w:val="nil"/>
          <w:left w:val="nil"/>
          <w:bottom w:val="nil"/>
          <w:right w:val="nil"/>
          <w:between w:val="nil"/>
        </w:pBdr>
        <w:rPr>
          <w:color w:val="auto"/>
        </w:rPr>
      </w:pPr>
      <w:bookmarkStart w:id="12" w:name="_Toc88246546"/>
      <w:r w:rsidRPr="00AB6CF0">
        <w:rPr>
          <w:color w:val="auto"/>
        </w:rPr>
        <w:t>WAT VERSTAAT MEN ONDER GENDERGERELATEERD GEWELD?</w:t>
      </w:r>
      <w:bookmarkEnd w:id="12"/>
      <w:r w:rsidRPr="00AB6CF0">
        <w:rPr>
          <w:color w:val="auto"/>
        </w:rPr>
        <w:t xml:space="preserve"> </w:t>
      </w:r>
    </w:p>
    <w:p w14:paraId="2A2941AC" w14:textId="56A7EE59" w:rsidR="00FE26F3" w:rsidRPr="00AB6CF0" w:rsidRDefault="00FE26F3" w:rsidP="00FE26F3">
      <w:pPr>
        <w:spacing w:before="240" w:after="200"/>
        <w:jc w:val="both"/>
        <w:rPr>
          <w:rFonts w:ascii="Verdana" w:eastAsia="Verdana" w:hAnsi="Verdana" w:cs="Verdana"/>
          <w:sz w:val="20"/>
          <w:szCs w:val="20"/>
        </w:rPr>
      </w:pPr>
      <w:bookmarkStart w:id="13" w:name="_Hlk83893301"/>
      <w:proofErr w:type="spellStart"/>
      <w:r w:rsidRPr="00AB6CF0">
        <w:rPr>
          <w:rFonts w:ascii="Verdana" w:eastAsia="Verdana" w:hAnsi="Verdana" w:cs="Verdana"/>
          <w:sz w:val="20"/>
          <w:szCs w:val="20"/>
        </w:rPr>
        <w:t>Gendergerelateerd</w:t>
      </w:r>
      <w:proofErr w:type="spellEnd"/>
      <w:r w:rsidRPr="00AB6CF0">
        <w:rPr>
          <w:rFonts w:ascii="Verdana" w:eastAsia="Verdana" w:hAnsi="Verdana" w:cs="Verdana"/>
          <w:sz w:val="20"/>
          <w:szCs w:val="20"/>
        </w:rPr>
        <w:t xml:space="preserve"> geweld wordt gedefinieerd als geweld tegen een persoon omwille van diens  geslacht of gender. Vrouwen worden onevenredig</w:t>
      </w:r>
      <w:r w:rsidR="005D5E62" w:rsidRPr="00AB6CF0">
        <w:rPr>
          <w:rFonts w:ascii="Verdana" w:eastAsia="Verdana" w:hAnsi="Verdana" w:cs="Verdana"/>
          <w:sz w:val="20"/>
          <w:szCs w:val="20"/>
        </w:rPr>
        <w:t xml:space="preserve"> getroffen</w:t>
      </w:r>
      <w:r w:rsidRPr="00AB6CF0">
        <w:rPr>
          <w:rFonts w:ascii="Verdana" w:eastAsia="Verdana" w:hAnsi="Verdana" w:cs="Verdana"/>
          <w:sz w:val="20"/>
          <w:szCs w:val="20"/>
        </w:rPr>
        <w:t xml:space="preserve"> door </w:t>
      </w:r>
      <w:proofErr w:type="spellStart"/>
      <w:r w:rsidRPr="00AB6CF0">
        <w:rPr>
          <w:rFonts w:ascii="Verdana" w:eastAsia="Verdana" w:hAnsi="Verdana" w:cs="Verdana"/>
          <w:sz w:val="20"/>
          <w:szCs w:val="20"/>
        </w:rPr>
        <w:t>gendergerelateerd</w:t>
      </w:r>
      <w:proofErr w:type="spellEnd"/>
      <w:r w:rsidRPr="00AB6CF0">
        <w:rPr>
          <w:rFonts w:ascii="Verdana" w:eastAsia="Verdana" w:hAnsi="Verdana" w:cs="Verdana"/>
          <w:sz w:val="20"/>
          <w:szCs w:val="20"/>
        </w:rPr>
        <w:t xml:space="preserve"> geweld</w:t>
      </w:r>
      <w:r w:rsidR="005D5E62" w:rsidRPr="00AB6CF0">
        <w:rPr>
          <w:rFonts w:ascii="Verdana" w:eastAsia="Verdana" w:hAnsi="Verdana" w:cs="Verdana"/>
          <w:sz w:val="20"/>
          <w:szCs w:val="20"/>
        </w:rPr>
        <w:t>.</w:t>
      </w:r>
      <w:r w:rsidRPr="00AB6CF0">
        <w:rPr>
          <w:rFonts w:ascii="Verdana" w:eastAsia="Verdana" w:hAnsi="Verdana" w:cs="Verdana"/>
          <w:sz w:val="20"/>
          <w:szCs w:val="20"/>
        </w:rPr>
        <w:t xml:space="preserve"> Het fenomeen maakt ook slachtoffers bij mensen wiens genderexpressie niet overeenkomt met wat algemeen wordt aanvaard </w:t>
      </w:r>
      <w:r w:rsidR="00B0125D" w:rsidRPr="00AB6CF0">
        <w:rPr>
          <w:rFonts w:ascii="Verdana" w:eastAsia="Verdana" w:hAnsi="Verdana" w:cs="Verdana"/>
          <w:sz w:val="20"/>
          <w:szCs w:val="20"/>
        </w:rPr>
        <w:t xml:space="preserve">als de norm </w:t>
      </w:r>
      <w:r w:rsidRPr="00AB6CF0">
        <w:rPr>
          <w:rFonts w:ascii="Verdana" w:eastAsia="Verdana" w:hAnsi="Verdana" w:cs="Verdana"/>
          <w:sz w:val="20"/>
          <w:szCs w:val="20"/>
        </w:rPr>
        <w:t xml:space="preserve">door de samenleving. Dit geweld vormt een grote maatschappelijke uitdaging die diepgeworteld blijft in de ongelijkheid tussen vrouwen en mannen. De bestrijding van dit geweld rechtvaardigt daarom een </w:t>
      </w:r>
      <w:r w:rsidRPr="00AB6CF0">
        <w:rPr>
          <w:sz w:val="20"/>
          <w:szCs w:val="20"/>
        </w:rPr>
        <w:t>​​</w:t>
      </w:r>
      <w:r w:rsidRPr="00AB6CF0">
        <w:rPr>
          <w:rFonts w:ascii="Verdana" w:eastAsia="Verdana" w:hAnsi="Verdana" w:cs="Verdana"/>
          <w:sz w:val="20"/>
          <w:szCs w:val="20"/>
        </w:rPr>
        <w:t>alomvattende aanpak die is verankerd in het beleid voor de gelijkheid van vrouwen en mannen.</w:t>
      </w:r>
      <w:r w:rsidR="00B0125D" w:rsidRPr="00AB6CF0">
        <w:rPr>
          <w:rFonts w:ascii="Verdana" w:eastAsia="Verdana" w:hAnsi="Verdana" w:cs="Verdana"/>
          <w:sz w:val="20"/>
          <w:szCs w:val="20"/>
        </w:rPr>
        <w:t xml:space="preserve"> </w:t>
      </w:r>
    </w:p>
    <w:bookmarkEnd w:id="13"/>
    <w:p w14:paraId="13CAB35C" w14:textId="1E72CF34" w:rsidR="00CA38EA" w:rsidRPr="00AB6CF0" w:rsidRDefault="0083297F">
      <w:pPr>
        <w:spacing w:before="240" w:after="200"/>
        <w:jc w:val="both"/>
        <w:rPr>
          <w:rFonts w:ascii="Verdana" w:eastAsia="Verdana" w:hAnsi="Verdana" w:cs="Verdana"/>
          <w:sz w:val="20"/>
          <w:szCs w:val="20"/>
        </w:rPr>
      </w:pPr>
      <w:r w:rsidRPr="00AB6CF0">
        <w:rPr>
          <w:rFonts w:ascii="Verdana" w:eastAsia="Verdana" w:hAnsi="Verdana" w:cs="Verdana"/>
          <w:sz w:val="20"/>
          <w:szCs w:val="20"/>
        </w:rPr>
        <w:t xml:space="preserve">Veel mensen worden dagelijks geconfronteerd met </w:t>
      </w:r>
      <w:proofErr w:type="spellStart"/>
      <w:r w:rsidRPr="00AB6CF0">
        <w:rPr>
          <w:rFonts w:ascii="Verdana" w:eastAsia="Verdana" w:hAnsi="Verdana" w:cs="Verdana"/>
          <w:sz w:val="20"/>
          <w:szCs w:val="20"/>
        </w:rPr>
        <w:t>gendergerelateerd</w:t>
      </w:r>
      <w:proofErr w:type="spellEnd"/>
      <w:r w:rsidRPr="00AB6CF0">
        <w:rPr>
          <w:rFonts w:ascii="Verdana" w:eastAsia="Verdana" w:hAnsi="Verdana" w:cs="Verdana"/>
          <w:sz w:val="20"/>
          <w:szCs w:val="20"/>
        </w:rPr>
        <w:t xml:space="preserve"> geweld</w:t>
      </w:r>
      <w:r w:rsidRPr="00AB6CF0">
        <w:rPr>
          <w:rFonts w:ascii="Verdana" w:eastAsia="Verdana" w:hAnsi="Verdana" w:cs="Verdana"/>
          <w:sz w:val="20"/>
          <w:szCs w:val="20"/>
          <w:vertAlign w:val="superscript"/>
        </w:rPr>
        <w:footnoteReference w:id="9"/>
      </w:r>
      <w:r w:rsidRPr="00AB6CF0">
        <w:rPr>
          <w:rFonts w:ascii="Verdana" w:eastAsia="Verdana" w:hAnsi="Verdana" w:cs="Verdana"/>
          <w:sz w:val="20"/>
          <w:szCs w:val="20"/>
        </w:rPr>
        <w:t xml:space="preserve">, als slachtoffer, </w:t>
      </w:r>
      <w:r w:rsidR="003C0C61" w:rsidRPr="00AB6CF0">
        <w:rPr>
          <w:rFonts w:ascii="Verdana" w:eastAsia="Verdana" w:hAnsi="Verdana" w:cs="Verdana"/>
          <w:sz w:val="20"/>
          <w:szCs w:val="20"/>
        </w:rPr>
        <w:t>pleger</w:t>
      </w:r>
      <w:r w:rsidRPr="00AB6CF0">
        <w:rPr>
          <w:rFonts w:ascii="Verdana" w:eastAsia="Verdana" w:hAnsi="Verdana" w:cs="Verdana"/>
          <w:sz w:val="20"/>
          <w:szCs w:val="20"/>
        </w:rPr>
        <w:t xml:space="preserve">, getuige of eerstelijns actor. Dit geweld manifesteert zich in verschillende vormen, maar vormt altijd een aanslag op de integriteit van het slachtoffer en een schending van </w:t>
      </w:r>
      <w:r w:rsidR="004B3FEB" w:rsidRPr="00AB6CF0">
        <w:rPr>
          <w:rFonts w:ascii="Verdana" w:eastAsia="Verdana" w:hAnsi="Verdana" w:cs="Verdana"/>
          <w:sz w:val="20"/>
          <w:szCs w:val="20"/>
        </w:rPr>
        <w:t>de</w:t>
      </w:r>
      <w:r w:rsidRPr="00AB6CF0">
        <w:rPr>
          <w:rFonts w:ascii="Verdana" w:eastAsia="Verdana" w:hAnsi="Verdana" w:cs="Verdana"/>
          <w:sz w:val="20"/>
          <w:szCs w:val="20"/>
        </w:rPr>
        <w:t xml:space="preserve"> grondrechten</w:t>
      </w:r>
      <w:r w:rsidR="004B3FEB" w:rsidRPr="00AB6CF0">
        <w:rPr>
          <w:rFonts w:ascii="Verdana" w:eastAsia="Verdana" w:hAnsi="Verdana" w:cs="Verdana"/>
          <w:sz w:val="20"/>
          <w:szCs w:val="20"/>
        </w:rPr>
        <w:t xml:space="preserve"> van een persoon</w:t>
      </w:r>
      <w:r w:rsidRPr="00AB6CF0">
        <w:rPr>
          <w:rFonts w:ascii="Verdana" w:eastAsia="Verdana" w:hAnsi="Verdana" w:cs="Verdana"/>
          <w:sz w:val="20"/>
          <w:szCs w:val="20"/>
        </w:rPr>
        <w:t>.</w:t>
      </w:r>
    </w:p>
    <w:p w14:paraId="624F8372" w14:textId="77777777" w:rsidR="00CA38EA" w:rsidRPr="00AB6CF0" w:rsidRDefault="0083297F">
      <w:pPr>
        <w:spacing w:before="240" w:after="200"/>
        <w:jc w:val="both"/>
        <w:rPr>
          <w:rFonts w:ascii="Verdana" w:eastAsia="Verdana" w:hAnsi="Verdana" w:cs="Verdana"/>
          <w:sz w:val="20"/>
          <w:szCs w:val="20"/>
        </w:rPr>
      </w:pPr>
      <w:r w:rsidRPr="00AB6CF0">
        <w:rPr>
          <w:rFonts w:ascii="Verdana" w:eastAsia="Verdana" w:hAnsi="Verdana" w:cs="Verdana"/>
          <w:sz w:val="20"/>
          <w:szCs w:val="20"/>
        </w:rPr>
        <w:lastRenderedPageBreak/>
        <w:t>De gevolgen en invloed op fysiek, psychisch, seksueel, economisch en sociaal vlak zijn voor de slachtoffers vaak erg groot. Dit geweld is aanwezig in alle geledingen van de samenleving en treft alle sociale categorieën. Ze vormen een van de belangrijkste obstakels voor een volledig gelijkwaardige samenleving.</w:t>
      </w:r>
    </w:p>
    <w:p w14:paraId="2C1DDA02" w14:textId="46364343" w:rsidR="009B0909" w:rsidRPr="00AB6CF0" w:rsidRDefault="009B0909" w:rsidP="009B0909">
      <w:pPr>
        <w:spacing w:before="240" w:after="200"/>
        <w:jc w:val="both"/>
        <w:rPr>
          <w:rFonts w:ascii="Verdana" w:eastAsia="Verdana" w:hAnsi="Verdana" w:cs="Verdana"/>
          <w:sz w:val="20"/>
          <w:szCs w:val="20"/>
        </w:rPr>
      </w:pPr>
      <w:proofErr w:type="spellStart"/>
      <w:r w:rsidRPr="00AB6CF0">
        <w:rPr>
          <w:rFonts w:ascii="Verdana" w:eastAsia="Verdana" w:hAnsi="Verdana" w:cs="Verdana"/>
          <w:sz w:val="20"/>
          <w:szCs w:val="20"/>
        </w:rPr>
        <w:t>Gendergerelateerd</w:t>
      </w:r>
      <w:proofErr w:type="spellEnd"/>
      <w:r w:rsidRPr="00AB6CF0">
        <w:rPr>
          <w:rFonts w:ascii="Verdana" w:eastAsia="Verdana" w:hAnsi="Verdana" w:cs="Verdana"/>
          <w:sz w:val="20"/>
          <w:szCs w:val="20"/>
        </w:rPr>
        <w:t xml:space="preserve"> geweld heeft ook een bredere impact op de samenleving. Volgens een recente raming van het Europees Instituut voor gendergelijkheid (EIGE) bedragen de kosten van </w:t>
      </w:r>
      <w:proofErr w:type="spellStart"/>
      <w:r w:rsidRPr="00AB6CF0">
        <w:rPr>
          <w:rFonts w:ascii="Verdana" w:eastAsia="Verdana" w:hAnsi="Verdana" w:cs="Verdana"/>
          <w:sz w:val="20"/>
          <w:szCs w:val="20"/>
        </w:rPr>
        <w:t>gendergerelateerd</w:t>
      </w:r>
      <w:proofErr w:type="spellEnd"/>
      <w:r w:rsidRPr="00AB6CF0">
        <w:rPr>
          <w:rFonts w:ascii="Verdana" w:eastAsia="Verdana" w:hAnsi="Verdana" w:cs="Verdana"/>
          <w:sz w:val="20"/>
          <w:szCs w:val="20"/>
        </w:rPr>
        <w:t xml:space="preserve"> geweld in de EU 366 miljard euro per jaar.  Geweld tegen vrouwen vertegenwoordigt 79% van deze kosten ('289 miljard). Volgens een extrapolatie per land bedragen de kosten van </w:t>
      </w:r>
      <w:proofErr w:type="spellStart"/>
      <w:r w:rsidRPr="00AB6CF0">
        <w:rPr>
          <w:rFonts w:ascii="Verdana" w:eastAsia="Verdana" w:hAnsi="Verdana" w:cs="Verdana"/>
          <w:sz w:val="20"/>
          <w:szCs w:val="20"/>
        </w:rPr>
        <w:t>gendergerelateerd</w:t>
      </w:r>
      <w:proofErr w:type="spellEnd"/>
      <w:r w:rsidRPr="00AB6CF0">
        <w:rPr>
          <w:rFonts w:ascii="Verdana" w:eastAsia="Verdana" w:hAnsi="Verdana" w:cs="Verdana"/>
          <w:sz w:val="20"/>
          <w:szCs w:val="20"/>
        </w:rPr>
        <w:t xml:space="preserve"> geweld in België 9,399 miljard euro per jaar, waarvan 7,449 miljard euro per jaar voor </w:t>
      </w:r>
      <w:proofErr w:type="spellStart"/>
      <w:r w:rsidRPr="00AB6CF0">
        <w:rPr>
          <w:rFonts w:ascii="Verdana" w:eastAsia="Verdana" w:hAnsi="Verdana" w:cs="Verdana"/>
          <w:sz w:val="20"/>
          <w:szCs w:val="20"/>
        </w:rPr>
        <w:t>gendergerelateerd</w:t>
      </w:r>
      <w:proofErr w:type="spellEnd"/>
      <w:r w:rsidRPr="00AB6CF0">
        <w:rPr>
          <w:rFonts w:ascii="Verdana" w:eastAsia="Verdana" w:hAnsi="Verdana" w:cs="Verdana"/>
          <w:sz w:val="20"/>
          <w:szCs w:val="20"/>
        </w:rPr>
        <w:t xml:space="preserve"> geweld tegen vrouwen</w:t>
      </w:r>
      <w:r w:rsidRPr="00AB6CF0">
        <w:rPr>
          <w:rStyle w:val="Appelnotedebasdep"/>
          <w:rFonts w:ascii="Verdana" w:eastAsia="Verdana" w:hAnsi="Verdana" w:cs="Verdana"/>
          <w:sz w:val="20"/>
          <w:szCs w:val="20"/>
        </w:rPr>
        <w:footnoteReference w:id="10"/>
      </w:r>
      <w:r w:rsidRPr="00AB6CF0">
        <w:rPr>
          <w:rFonts w:ascii="Verdana" w:eastAsia="Verdana" w:hAnsi="Verdana" w:cs="Verdana"/>
          <w:sz w:val="20"/>
          <w:szCs w:val="20"/>
        </w:rPr>
        <w:t xml:space="preserve">. </w:t>
      </w:r>
    </w:p>
    <w:p w14:paraId="3AC5C22C" w14:textId="14A91EC1" w:rsidR="00661093" w:rsidRPr="00AB6CF0" w:rsidRDefault="0083297F">
      <w:pPr>
        <w:spacing w:before="240" w:after="200"/>
        <w:jc w:val="both"/>
        <w:rPr>
          <w:rFonts w:ascii="Verdana" w:eastAsia="Verdana" w:hAnsi="Verdana" w:cs="Verdana"/>
          <w:sz w:val="20"/>
          <w:szCs w:val="20"/>
        </w:rPr>
      </w:pPr>
      <w:r w:rsidRPr="00AB6CF0">
        <w:rPr>
          <w:rFonts w:ascii="Verdana" w:eastAsia="Verdana" w:hAnsi="Verdana" w:cs="Verdana"/>
          <w:sz w:val="20"/>
          <w:szCs w:val="20"/>
        </w:rPr>
        <w:t>Het gewicht van genderstereotypen, die maar al te vaak nog aan</w:t>
      </w:r>
      <w:r w:rsidR="0066461E" w:rsidRPr="00AB6CF0">
        <w:rPr>
          <w:rFonts w:ascii="Verdana" w:eastAsia="Verdana" w:hAnsi="Verdana" w:cs="Verdana"/>
          <w:sz w:val="20"/>
          <w:szCs w:val="20"/>
        </w:rPr>
        <w:t xml:space="preserve">wezig </w:t>
      </w:r>
      <w:r w:rsidRPr="00AB6CF0">
        <w:rPr>
          <w:rFonts w:ascii="Verdana" w:eastAsia="Verdana" w:hAnsi="Verdana" w:cs="Verdana"/>
          <w:sz w:val="20"/>
          <w:szCs w:val="20"/>
        </w:rPr>
        <w:t xml:space="preserve">zijn in onze samenleving, spelen een hoofdrol in de mechanismen van het ontstaan </w:t>
      </w:r>
      <w:r w:rsidRPr="00AB6CF0">
        <w:rPr>
          <w:sz w:val="20"/>
          <w:szCs w:val="20"/>
        </w:rPr>
        <w:t>​​</w:t>
      </w:r>
      <w:r w:rsidRPr="00AB6CF0">
        <w:rPr>
          <w:rFonts w:ascii="Verdana" w:eastAsia="Verdana" w:hAnsi="Verdana" w:cs="Verdana"/>
          <w:sz w:val="20"/>
          <w:szCs w:val="20"/>
        </w:rPr>
        <w:t xml:space="preserve">en in stand houden van verschillende vormen van </w:t>
      </w:r>
      <w:proofErr w:type="spellStart"/>
      <w:r w:rsidRPr="00AB6CF0">
        <w:rPr>
          <w:rFonts w:ascii="Verdana" w:eastAsia="Verdana" w:hAnsi="Verdana" w:cs="Verdana"/>
          <w:sz w:val="20"/>
          <w:szCs w:val="20"/>
        </w:rPr>
        <w:t>gendergerelateerd</w:t>
      </w:r>
      <w:proofErr w:type="spellEnd"/>
      <w:r w:rsidRPr="00AB6CF0">
        <w:rPr>
          <w:rFonts w:ascii="Verdana" w:eastAsia="Verdana" w:hAnsi="Verdana" w:cs="Verdana"/>
          <w:sz w:val="20"/>
          <w:szCs w:val="20"/>
        </w:rPr>
        <w:t xml:space="preserve"> geweld.</w:t>
      </w:r>
      <w:r w:rsidR="0066461E" w:rsidRPr="00AB6CF0">
        <w:rPr>
          <w:rFonts w:ascii="Verdana" w:eastAsia="Verdana" w:hAnsi="Verdana" w:cs="Verdana"/>
          <w:sz w:val="20"/>
          <w:szCs w:val="20"/>
        </w:rPr>
        <w:t xml:space="preserve"> </w:t>
      </w:r>
      <w:r w:rsidR="009500F7" w:rsidRPr="00AB6CF0">
        <w:rPr>
          <w:rFonts w:ascii="Verdana" w:hAnsi="Verdana"/>
          <w:sz w:val="20"/>
          <w:szCs w:val="20"/>
        </w:rPr>
        <w:t xml:space="preserve">Deze genderstereotypen hebben dan ook tot gevolg dat geweld wordt </w:t>
      </w:r>
      <w:r w:rsidR="009274C6" w:rsidRPr="00AB6CF0">
        <w:rPr>
          <w:rFonts w:ascii="Verdana" w:hAnsi="Verdana"/>
          <w:sz w:val="20"/>
          <w:szCs w:val="20"/>
        </w:rPr>
        <w:t>geminimaliseerd</w:t>
      </w:r>
      <w:r w:rsidR="009500F7" w:rsidRPr="00AB6CF0">
        <w:rPr>
          <w:rFonts w:ascii="Verdana" w:hAnsi="Verdana"/>
          <w:sz w:val="20"/>
          <w:szCs w:val="20"/>
        </w:rPr>
        <w:t xml:space="preserve"> en gebagatelliseerd. Dit </w:t>
      </w:r>
      <w:r w:rsidR="00587DF3">
        <w:rPr>
          <w:rFonts w:ascii="Verdana" w:hAnsi="Verdana"/>
          <w:sz w:val="20"/>
          <w:szCs w:val="20"/>
        </w:rPr>
        <w:t xml:space="preserve">kan </w:t>
      </w:r>
      <w:r w:rsidR="009500F7" w:rsidRPr="00AB6CF0">
        <w:rPr>
          <w:rFonts w:ascii="Verdana" w:hAnsi="Verdana"/>
          <w:sz w:val="20"/>
          <w:szCs w:val="20"/>
        </w:rPr>
        <w:t xml:space="preserve"> het risico om slachtoffer van geweld te worden</w:t>
      </w:r>
      <w:r w:rsidR="00141379">
        <w:rPr>
          <w:rFonts w:ascii="Verdana" w:hAnsi="Verdana"/>
          <w:sz w:val="20"/>
          <w:szCs w:val="20"/>
        </w:rPr>
        <w:t xml:space="preserve"> verhogen</w:t>
      </w:r>
      <w:r w:rsidR="009500F7" w:rsidRPr="00AB6CF0">
        <w:rPr>
          <w:rFonts w:ascii="Verdana" w:hAnsi="Verdana"/>
          <w:sz w:val="20"/>
          <w:szCs w:val="20"/>
        </w:rPr>
        <w:t>.</w:t>
      </w:r>
    </w:p>
    <w:tbl>
      <w:tblPr>
        <w:tblStyle w:val="afffe"/>
        <w:tblW w:w="13949" w:type="dxa"/>
        <w:tblInd w:w="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949"/>
      </w:tblGrid>
      <w:tr w:rsidR="001D57CB" w:rsidRPr="00AB6CF0" w14:paraId="5B7D8134" w14:textId="77777777" w:rsidTr="00FD2455">
        <w:trPr>
          <w:trHeight w:val="525"/>
        </w:trPr>
        <w:tc>
          <w:tcPr>
            <w:tcW w:w="13949" w:type="dxa"/>
            <w:shd w:val="clear" w:color="auto" w:fill="D9ECE1"/>
            <w:tcMar>
              <w:top w:w="100" w:type="dxa"/>
              <w:left w:w="100" w:type="dxa"/>
              <w:bottom w:w="100" w:type="dxa"/>
              <w:right w:w="100" w:type="dxa"/>
            </w:tcMar>
          </w:tcPr>
          <w:p w14:paraId="7C1F6548" w14:textId="77777777" w:rsidR="00CA38EA" w:rsidRPr="00AB6CF0" w:rsidRDefault="0083297F">
            <w:pPr>
              <w:spacing w:line="240" w:lineRule="auto"/>
              <w:jc w:val="center"/>
              <w:rPr>
                <w:rFonts w:ascii="Verdana" w:eastAsia="Verdana" w:hAnsi="Verdana" w:cs="Verdana"/>
                <w:sz w:val="20"/>
                <w:szCs w:val="20"/>
                <w:u w:val="single"/>
              </w:rPr>
            </w:pPr>
            <w:r w:rsidRPr="00AB6CF0">
              <w:rPr>
                <w:rFonts w:ascii="Verdana" w:eastAsia="Verdana" w:hAnsi="Verdana" w:cs="Verdana"/>
                <w:sz w:val="20"/>
                <w:szCs w:val="20"/>
                <w:u w:val="single"/>
              </w:rPr>
              <w:t>Elementen van de definitie</w:t>
            </w:r>
          </w:p>
        </w:tc>
      </w:tr>
      <w:tr w:rsidR="001D57CB" w:rsidRPr="00AB6CF0" w14:paraId="721E88F8" w14:textId="77777777" w:rsidTr="00FD2455">
        <w:tc>
          <w:tcPr>
            <w:tcW w:w="13949" w:type="dxa"/>
            <w:shd w:val="clear" w:color="auto" w:fill="D9ECE1"/>
            <w:tcMar>
              <w:top w:w="100" w:type="dxa"/>
              <w:left w:w="100" w:type="dxa"/>
              <w:bottom w:w="100" w:type="dxa"/>
              <w:right w:w="100" w:type="dxa"/>
            </w:tcMar>
          </w:tcPr>
          <w:p w14:paraId="78D28014" w14:textId="77777777" w:rsidR="00CA38EA" w:rsidRPr="00AB6CF0" w:rsidRDefault="0083297F">
            <w:pPr>
              <w:jc w:val="both"/>
              <w:rPr>
                <w:rFonts w:ascii="Verdana" w:eastAsia="Verdana" w:hAnsi="Verdana" w:cs="Verdana"/>
                <w:b/>
                <w:sz w:val="20"/>
                <w:szCs w:val="20"/>
              </w:rPr>
            </w:pPr>
            <w:r w:rsidRPr="00AB6CF0">
              <w:rPr>
                <w:rFonts w:ascii="Verdana" w:eastAsia="Verdana" w:hAnsi="Verdana" w:cs="Verdana"/>
                <w:b/>
                <w:sz w:val="20"/>
                <w:szCs w:val="20"/>
              </w:rPr>
              <w:t>Richtlijn 2012/29/EU van het Europees Parlement en de Raad van 25 oktober 2012 tot vaststelling van minimumnormen voor de rechten, de ondersteuning en de bescherming van slachtoffers van strafbare feiten, en ter vervanging van Kaderbesluit 2001/220/JBZ van de Raad (punten 17 en 18).</w:t>
            </w:r>
          </w:p>
          <w:p w14:paraId="3E887773" w14:textId="77777777" w:rsidR="00CA38EA" w:rsidRPr="00AB6CF0" w:rsidRDefault="0083297F">
            <w:pPr>
              <w:jc w:val="both"/>
              <w:rPr>
                <w:rFonts w:ascii="Verdana" w:eastAsia="Verdana" w:hAnsi="Verdana" w:cs="Verdana"/>
                <w:i/>
                <w:sz w:val="20"/>
                <w:szCs w:val="20"/>
              </w:rPr>
            </w:pPr>
            <w:r w:rsidRPr="00AB6CF0">
              <w:rPr>
                <w:rFonts w:ascii="Verdana" w:eastAsia="Verdana" w:hAnsi="Verdana" w:cs="Verdana"/>
                <w:sz w:val="20"/>
                <w:szCs w:val="20"/>
              </w:rPr>
              <w:t xml:space="preserve"> </w:t>
            </w:r>
            <w:r w:rsidRPr="00AB6CF0">
              <w:rPr>
                <w:rFonts w:ascii="Verdana" w:eastAsia="Verdana" w:hAnsi="Verdana" w:cs="Verdana"/>
                <w:i/>
                <w:sz w:val="20"/>
                <w:szCs w:val="20"/>
              </w:rPr>
              <w:t xml:space="preserve">Geweld dat gericht is tegen een persoon op grond van zijn of haar geslacht, genderidentiteit of -expressie of geweld dat personen van één welbepaald geslacht buitenproportioneel treft, wordt beschouwd als </w:t>
            </w:r>
            <w:proofErr w:type="spellStart"/>
            <w:r w:rsidRPr="00AB6CF0">
              <w:rPr>
                <w:rFonts w:ascii="Verdana" w:eastAsia="Verdana" w:hAnsi="Verdana" w:cs="Verdana"/>
                <w:i/>
                <w:sz w:val="20"/>
                <w:szCs w:val="20"/>
              </w:rPr>
              <w:t>gendergerelateerd</w:t>
            </w:r>
            <w:proofErr w:type="spellEnd"/>
            <w:r w:rsidRPr="00AB6CF0">
              <w:rPr>
                <w:rFonts w:ascii="Verdana" w:eastAsia="Verdana" w:hAnsi="Verdana" w:cs="Verdana"/>
                <w:i/>
                <w:sz w:val="20"/>
                <w:szCs w:val="20"/>
              </w:rPr>
              <w:t xml:space="preserve"> geweld. Het kan de fysieke, seksuele, emotionele of psychologische integriteit van een slachtoffer schaden of materieel verlies voor het slachtoffer met zich meebrengen. </w:t>
            </w:r>
            <w:proofErr w:type="spellStart"/>
            <w:r w:rsidRPr="00AB6CF0">
              <w:rPr>
                <w:rFonts w:ascii="Verdana" w:eastAsia="Verdana" w:hAnsi="Verdana" w:cs="Verdana"/>
                <w:i/>
                <w:sz w:val="20"/>
                <w:szCs w:val="20"/>
              </w:rPr>
              <w:t>Gendergerelateerd</w:t>
            </w:r>
            <w:proofErr w:type="spellEnd"/>
            <w:r w:rsidRPr="00AB6CF0">
              <w:rPr>
                <w:rFonts w:ascii="Verdana" w:eastAsia="Verdana" w:hAnsi="Verdana" w:cs="Verdana"/>
                <w:i/>
                <w:sz w:val="20"/>
                <w:szCs w:val="20"/>
              </w:rPr>
              <w:t xml:space="preserve"> geweld wordt opgevat als een vorm van discriminatie en een schending van de fundamentele vrijheden van het slachtoffer. Het omvat huiselijk geweld, seksueel geweld (met inbegrip van verkrachting, aanranding en seksuele intimidatie), mensenhandel, slavernij, alsook verschillende vormen van schadelijke praktijken zoals gedwongen huwelijken, genitale verminking van vrouwen en zogenaamde "eerwraak". Vrouwen die het slachtoffer zijn van </w:t>
            </w:r>
            <w:proofErr w:type="spellStart"/>
            <w:r w:rsidRPr="00AB6CF0">
              <w:rPr>
                <w:rFonts w:ascii="Verdana" w:eastAsia="Verdana" w:hAnsi="Verdana" w:cs="Verdana"/>
                <w:i/>
                <w:sz w:val="20"/>
                <w:szCs w:val="20"/>
              </w:rPr>
              <w:t>gendergerelateerd</w:t>
            </w:r>
            <w:proofErr w:type="spellEnd"/>
            <w:r w:rsidRPr="00AB6CF0">
              <w:rPr>
                <w:rFonts w:ascii="Verdana" w:eastAsia="Verdana" w:hAnsi="Verdana" w:cs="Verdana"/>
                <w:i/>
                <w:sz w:val="20"/>
                <w:szCs w:val="20"/>
              </w:rPr>
              <w:t xml:space="preserve"> geweld en hun kinderen hebben vaak specifieke steun en bescherming nodig vanwege het verhoogde risico op secundaire en herhaalde </w:t>
            </w:r>
            <w:proofErr w:type="spellStart"/>
            <w:r w:rsidRPr="00AB6CF0">
              <w:rPr>
                <w:rFonts w:ascii="Verdana" w:eastAsia="Verdana" w:hAnsi="Verdana" w:cs="Verdana"/>
                <w:i/>
                <w:sz w:val="20"/>
                <w:szCs w:val="20"/>
              </w:rPr>
              <w:t>victimisatie</w:t>
            </w:r>
            <w:proofErr w:type="spellEnd"/>
            <w:r w:rsidRPr="00AB6CF0">
              <w:rPr>
                <w:rFonts w:ascii="Verdana" w:eastAsia="Verdana" w:hAnsi="Verdana" w:cs="Verdana"/>
                <w:i/>
                <w:sz w:val="20"/>
                <w:szCs w:val="20"/>
              </w:rPr>
              <w:t>, intimidatie en represailles verbonden aan dergelijk geweld".</w:t>
            </w:r>
          </w:p>
          <w:p w14:paraId="145B5E1B" w14:textId="77777777" w:rsidR="00CA38EA" w:rsidRPr="00AB6CF0" w:rsidRDefault="0083297F">
            <w:pPr>
              <w:jc w:val="both"/>
              <w:rPr>
                <w:rFonts w:ascii="Verdana" w:eastAsia="Verdana" w:hAnsi="Verdana" w:cs="Verdana"/>
                <w:sz w:val="20"/>
                <w:szCs w:val="20"/>
              </w:rPr>
            </w:pPr>
            <w:r w:rsidRPr="00AB6CF0">
              <w:rPr>
                <w:rFonts w:ascii="Verdana" w:eastAsia="Verdana" w:hAnsi="Verdana" w:cs="Verdana"/>
                <w:i/>
                <w:sz w:val="20"/>
                <w:szCs w:val="20"/>
              </w:rPr>
              <w:lastRenderedPageBreak/>
              <w:t xml:space="preserve">“Vrouwen worden buitenproportioneel zwaar getroffen door geweld in hechte relaties (huidige of voormalige </w:t>
            </w:r>
            <w:proofErr w:type="spellStart"/>
            <w:r w:rsidRPr="00AB6CF0">
              <w:rPr>
                <w:rFonts w:ascii="Verdana" w:eastAsia="Verdana" w:hAnsi="Verdana" w:cs="Verdana"/>
                <w:i/>
                <w:sz w:val="20"/>
                <w:szCs w:val="20"/>
              </w:rPr>
              <w:t>echtgeno</w:t>
            </w:r>
            <w:proofErr w:type="spellEnd"/>
            <w:r w:rsidRPr="00AB6CF0">
              <w:rPr>
                <w:rFonts w:ascii="Verdana" w:eastAsia="Verdana" w:hAnsi="Verdana" w:cs="Verdana"/>
                <w:i/>
                <w:sz w:val="20"/>
                <w:szCs w:val="20"/>
              </w:rPr>
              <w:t>(o)t(e) of partner of andere familielid van het slachtoffer) en de situatie kan nog ernstiger zijn als de vrouw economisch, sociaal of wat betreft haar verblijfsrecht afhankelijk is van de dader.)”.</w:t>
            </w:r>
          </w:p>
          <w:p w14:paraId="1035F7CB" w14:textId="77777777" w:rsidR="00CA38EA" w:rsidRPr="00AB6CF0" w:rsidRDefault="0083297F">
            <w:pPr>
              <w:jc w:val="both"/>
              <w:rPr>
                <w:rFonts w:ascii="Verdana" w:eastAsia="Verdana" w:hAnsi="Verdana" w:cs="Verdana"/>
                <w:b/>
                <w:sz w:val="20"/>
                <w:szCs w:val="20"/>
              </w:rPr>
            </w:pPr>
            <w:r w:rsidRPr="00AB6CF0">
              <w:rPr>
                <w:rFonts w:ascii="Verdana" w:eastAsia="Verdana" w:hAnsi="Verdana" w:cs="Verdana"/>
                <w:b/>
                <w:sz w:val="20"/>
                <w:szCs w:val="20"/>
              </w:rPr>
              <w:t>IAO C190 - Verdrag betreffende de uitbanning van geweld en intimidatie in de wereld van werk</w:t>
            </w:r>
          </w:p>
          <w:p w14:paraId="016FF341" w14:textId="77777777" w:rsidR="00CA38EA" w:rsidRPr="00AB6CF0" w:rsidRDefault="0083297F">
            <w:pPr>
              <w:jc w:val="both"/>
              <w:rPr>
                <w:rFonts w:ascii="Verdana" w:eastAsia="Verdana" w:hAnsi="Verdana" w:cs="Verdana"/>
                <w:i/>
                <w:sz w:val="20"/>
                <w:szCs w:val="20"/>
              </w:rPr>
            </w:pPr>
            <w:r w:rsidRPr="00AB6CF0">
              <w:rPr>
                <w:rFonts w:ascii="Verdana" w:eastAsia="Verdana" w:hAnsi="Verdana" w:cs="Verdana"/>
                <w:i/>
                <w:sz w:val="20"/>
                <w:szCs w:val="20"/>
              </w:rPr>
              <w:t>Onder "</w:t>
            </w:r>
            <w:proofErr w:type="spellStart"/>
            <w:r w:rsidRPr="00AB6CF0">
              <w:rPr>
                <w:rFonts w:ascii="Verdana" w:eastAsia="Verdana" w:hAnsi="Verdana" w:cs="Verdana"/>
                <w:i/>
                <w:sz w:val="20"/>
                <w:szCs w:val="20"/>
              </w:rPr>
              <w:t>gendergerelateerd</w:t>
            </w:r>
            <w:proofErr w:type="spellEnd"/>
            <w:r w:rsidRPr="00AB6CF0">
              <w:rPr>
                <w:rFonts w:ascii="Verdana" w:eastAsia="Verdana" w:hAnsi="Verdana" w:cs="Verdana"/>
                <w:i/>
                <w:sz w:val="20"/>
                <w:szCs w:val="20"/>
              </w:rPr>
              <w:t xml:space="preserve"> geweld en </w:t>
            </w:r>
            <w:proofErr w:type="spellStart"/>
            <w:r w:rsidRPr="00AB6CF0">
              <w:rPr>
                <w:rFonts w:ascii="Verdana" w:eastAsia="Verdana" w:hAnsi="Verdana" w:cs="Verdana"/>
                <w:i/>
                <w:sz w:val="20"/>
                <w:szCs w:val="20"/>
              </w:rPr>
              <w:t>gendergerelateerde</w:t>
            </w:r>
            <w:proofErr w:type="spellEnd"/>
            <w:r w:rsidRPr="00AB6CF0">
              <w:rPr>
                <w:rFonts w:ascii="Verdana" w:eastAsia="Verdana" w:hAnsi="Verdana" w:cs="Verdana"/>
                <w:i/>
                <w:sz w:val="20"/>
                <w:szCs w:val="20"/>
              </w:rPr>
              <w:t xml:space="preserve"> intimidatie" worden geweld en intimidatie verstaan die gericht zijn op een persoon vanwege zijn of haar geslacht of gender of die een buitenproportioneel effect hebben op personen van een bepaald geslacht of gender, en omvat ook seksuele intimidatie.</w:t>
            </w:r>
          </w:p>
          <w:p w14:paraId="3ED3A32F" w14:textId="77777777" w:rsidR="00CA38EA" w:rsidRPr="00AB6CF0" w:rsidRDefault="0083297F">
            <w:pPr>
              <w:jc w:val="both"/>
              <w:rPr>
                <w:rFonts w:ascii="Verdana" w:eastAsia="Verdana" w:hAnsi="Verdana" w:cs="Verdana"/>
                <w:b/>
                <w:sz w:val="20"/>
                <w:szCs w:val="20"/>
              </w:rPr>
            </w:pPr>
            <w:r w:rsidRPr="00AB6CF0">
              <w:rPr>
                <w:rFonts w:ascii="Verdana" w:eastAsia="Verdana" w:hAnsi="Verdana" w:cs="Verdana"/>
                <w:i/>
                <w:sz w:val="20"/>
                <w:szCs w:val="20"/>
              </w:rPr>
              <w:t xml:space="preserve">Erkennend dat </w:t>
            </w:r>
            <w:proofErr w:type="spellStart"/>
            <w:r w:rsidRPr="00AB6CF0">
              <w:rPr>
                <w:rFonts w:ascii="Verdana" w:eastAsia="Verdana" w:hAnsi="Verdana" w:cs="Verdana"/>
                <w:i/>
                <w:sz w:val="20"/>
                <w:szCs w:val="20"/>
              </w:rPr>
              <w:t>gendergerelateerd</w:t>
            </w:r>
            <w:proofErr w:type="spellEnd"/>
            <w:r w:rsidRPr="00AB6CF0">
              <w:rPr>
                <w:rFonts w:ascii="Verdana" w:eastAsia="Verdana" w:hAnsi="Verdana" w:cs="Verdana"/>
                <w:i/>
                <w:sz w:val="20"/>
                <w:szCs w:val="20"/>
              </w:rPr>
              <w:t xml:space="preserve"> geweld en </w:t>
            </w:r>
            <w:proofErr w:type="spellStart"/>
            <w:r w:rsidRPr="00AB6CF0">
              <w:rPr>
                <w:rFonts w:ascii="Verdana" w:eastAsia="Verdana" w:hAnsi="Verdana" w:cs="Verdana"/>
                <w:i/>
                <w:sz w:val="20"/>
                <w:szCs w:val="20"/>
              </w:rPr>
              <w:t>gendergerelateerde</w:t>
            </w:r>
            <w:proofErr w:type="spellEnd"/>
            <w:r w:rsidRPr="00AB6CF0">
              <w:rPr>
                <w:rFonts w:ascii="Verdana" w:eastAsia="Verdana" w:hAnsi="Verdana" w:cs="Verdana"/>
                <w:i/>
                <w:sz w:val="20"/>
                <w:szCs w:val="20"/>
              </w:rPr>
              <w:t xml:space="preserve"> intimidatie buitenproportioneel veel vrouwen en meisjes treffen, en erkennend dat een inclusieve, geïntegreerde en gendergevoelige aanpak die de onderliggende oorzaken en risicofactoren aanpakt, waaronder genderstereotypen, meervoudige en </w:t>
            </w:r>
            <w:proofErr w:type="spellStart"/>
            <w:r w:rsidRPr="00AB6CF0">
              <w:rPr>
                <w:rFonts w:ascii="Verdana" w:eastAsia="Verdana" w:hAnsi="Verdana" w:cs="Verdana"/>
                <w:i/>
                <w:sz w:val="20"/>
                <w:szCs w:val="20"/>
              </w:rPr>
              <w:t>intersectionele</w:t>
            </w:r>
            <w:proofErr w:type="spellEnd"/>
            <w:r w:rsidRPr="00AB6CF0">
              <w:rPr>
                <w:rFonts w:ascii="Verdana" w:eastAsia="Verdana" w:hAnsi="Verdana" w:cs="Verdana"/>
                <w:i/>
                <w:sz w:val="20"/>
                <w:szCs w:val="20"/>
              </w:rPr>
              <w:t xml:space="preserve"> vormen van discriminatie en ongelijke machtsverhoudingen op basis van gender, essentieel is om een einde te maken aan geweld en intimidatie op het werk.</w:t>
            </w:r>
          </w:p>
          <w:p w14:paraId="5828201C" w14:textId="77777777" w:rsidR="00CA38EA" w:rsidRPr="00AB6CF0" w:rsidRDefault="0083297F">
            <w:pPr>
              <w:jc w:val="both"/>
              <w:rPr>
                <w:rFonts w:ascii="Verdana" w:eastAsia="Verdana" w:hAnsi="Verdana" w:cs="Verdana"/>
                <w:b/>
                <w:sz w:val="20"/>
                <w:szCs w:val="20"/>
              </w:rPr>
            </w:pPr>
            <w:r w:rsidRPr="00AB6CF0">
              <w:rPr>
                <w:rFonts w:ascii="Verdana" w:eastAsia="Verdana" w:hAnsi="Verdana" w:cs="Verdana"/>
                <w:b/>
                <w:sz w:val="20"/>
                <w:szCs w:val="20"/>
              </w:rPr>
              <w:t>Verdrag van Istanbul</w:t>
            </w:r>
          </w:p>
          <w:p w14:paraId="1664B5E7" w14:textId="77777777" w:rsidR="00CA38EA" w:rsidRPr="00AB6CF0" w:rsidRDefault="0083297F">
            <w:pPr>
              <w:jc w:val="both"/>
              <w:rPr>
                <w:rFonts w:ascii="Verdana" w:eastAsia="Verdana" w:hAnsi="Verdana" w:cs="Verdana"/>
                <w:i/>
                <w:sz w:val="20"/>
                <w:szCs w:val="20"/>
              </w:rPr>
            </w:pPr>
            <w:r w:rsidRPr="00AB6CF0">
              <w:rPr>
                <w:rFonts w:ascii="Verdana" w:eastAsia="Verdana" w:hAnsi="Verdana" w:cs="Verdana"/>
                <w:i/>
                <w:sz w:val="20"/>
                <w:szCs w:val="20"/>
              </w:rPr>
              <w:t>Volgens het toelichtend verslag bij het Verdrag moet het gebruik van de term "</w:t>
            </w:r>
            <w:proofErr w:type="spellStart"/>
            <w:r w:rsidRPr="00AB6CF0">
              <w:rPr>
                <w:rFonts w:ascii="Verdana" w:eastAsia="Verdana" w:hAnsi="Verdana" w:cs="Verdana"/>
                <w:i/>
                <w:sz w:val="20"/>
                <w:szCs w:val="20"/>
              </w:rPr>
              <w:t>gendergerelateerd</w:t>
            </w:r>
            <w:proofErr w:type="spellEnd"/>
            <w:r w:rsidRPr="00AB6CF0">
              <w:rPr>
                <w:rFonts w:ascii="Verdana" w:eastAsia="Verdana" w:hAnsi="Verdana" w:cs="Verdana"/>
                <w:i/>
                <w:sz w:val="20"/>
                <w:szCs w:val="20"/>
              </w:rPr>
              <w:t xml:space="preserve"> geweld tegen vrouwen" worden opgevat als zijnde "gelijkwaardig aan de term "</w:t>
            </w:r>
            <w:proofErr w:type="spellStart"/>
            <w:r w:rsidRPr="00AB6CF0">
              <w:rPr>
                <w:rFonts w:ascii="Verdana" w:eastAsia="Verdana" w:hAnsi="Verdana" w:cs="Verdana"/>
                <w:i/>
                <w:sz w:val="20"/>
                <w:szCs w:val="20"/>
              </w:rPr>
              <w:t>gendergerelateerd</w:t>
            </w:r>
            <w:proofErr w:type="spellEnd"/>
            <w:r w:rsidRPr="00AB6CF0">
              <w:rPr>
                <w:rFonts w:ascii="Verdana" w:eastAsia="Verdana" w:hAnsi="Verdana" w:cs="Verdana"/>
                <w:i/>
                <w:sz w:val="20"/>
                <w:szCs w:val="20"/>
              </w:rPr>
              <w:t xml:space="preserve"> geweld" die wordt gebruikt in de algemene aanbeveling nr. 19 van het CEDAW over geweld tegen vrouwen (1992), de verklaring van de Algemene Vergadering van de Verenigde Naties over de uitbanning van geweld tegen vrouwen (1993) en de Aanbeveling </w:t>
            </w:r>
            <w:proofErr w:type="spellStart"/>
            <w:r w:rsidRPr="00AB6CF0">
              <w:rPr>
                <w:rFonts w:ascii="Verdana" w:eastAsia="Verdana" w:hAnsi="Verdana" w:cs="Verdana"/>
                <w:i/>
                <w:sz w:val="20"/>
                <w:szCs w:val="20"/>
              </w:rPr>
              <w:t>Rec</w:t>
            </w:r>
            <w:proofErr w:type="spellEnd"/>
            <w:r w:rsidRPr="00AB6CF0">
              <w:rPr>
                <w:rFonts w:ascii="Verdana" w:eastAsia="Verdana" w:hAnsi="Verdana" w:cs="Verdana"/>
                <w:i/>
                <w:sz w:val="20"/>
                <w:szCs w:val="20"/>
              </w:rPr>
              <w:t>(2002)5 van het Comité van Ministers van de Raad van Europa aan de lidstaten over de bescherming van vrouwen tegen geweld (2002). “</w:t>
            </w:r>
          </w:p>
          <w:p w14:paraId="30A32FB1" w14:textId="77777777" w:rsidR="00CA38EA" w:rsidRPr="00AB6CF0" w:rsidRDefault="0083297F">
            <w:pPr>
              <w:jc w:val="both"/>
              <w:rPr>
                <w:rFonts w:ascii="Verdana" w:eastAsia="Verdana" w:hAnsi="Verdana" w:cs="Verdana"/>
                <w:i/>
                <w:sz w:val="20"/>
                <w:szCs w:val="20"/>
              </w:rPr>
            </w:pPr>
            <w:r w:rsidRPr="00AB6CF0">
              <w:rPr>
                <w:rFonts w:ascii="Verdana" w:eastAsia="Verdana" w:hAnsi="Verdana" w:cs="Verdana"/>
                <w:i/>
                <w:sz w:val="20"/>
                <w:szCs w:val="20"/>
              </w:rPr>
              <w:t>“Gender" verwijst naar de maatschappelijk bepaalde rollen, gedragingen, activiteiten en eigenschappen die in een maatschappij passend worden geacht voor vrouwen en mannen.</w:t>
            </w:r>
          </w:p>
          <w:p w14:paraId="7F696BCB" w14:textId="77777777" w:rsidR="00CA38EA" w:rsidRPr="00AB6CF0" w:rsidRDefault="0083297F">
            <w:pPr>
              <w:jc w:val="both"/>
              <w:rPr>
                <w:rFonts w:ascii="Verdana" w:eastAsia="Verdana" w:hAnsi="Verdana" w:cs="Verdana"/>
                <w:i/>
                <w:sz w:val="20"/>
                <w:szCs w:val="20"/>
              </w:rPr>
            </w:pPr>
            <w:r w:rsidRPr="00AB6CF0">
              <w:rPr>
                <w:rFonts w:ascii="Verdana" w:eastAsia="Verdana" w:hAnsi="Verdana" w:cs="Verdana"/>
                <w:i/>
                <w:sz w:val="20"/>
                <w:szCs w:val="20"/>
              </w:rPr>
              <w:t>“</w:t>
            </w:r>
            <w:proofErr w:type="spellStart"/>
            <w:r w:rsidRPr="00AB6CF0">
              <w:rPr>
                <w:rFonts w:ascii="Verdana" w:eastAsia="Verdana" w:hAnsi="Verdana" w:cs="Verdana"/>
                <w:i/>
                <w:sz w:val="20"/>
                <w:szCs w:val="20"/>
              </w:rPr>
              <w:t>Gendergerelateerd</w:t>
            </w:r>
            <w:proofErr w:type="spellEnd"/>
            <w:r w:rsidRPr="00AB6CF0">
              <w:rPr>
                <w:rFonts w:ascii="Verdana" w:eastAsia="Verdana" w:hAnsi="Verdana" w:cs="Verdana"/>
                <w:i/>
                <w:sz w:val="20"/>
                <w:szCs w:val="20"/>
              </w:rPr>
              <w:t xml:space="preserve"> geweld tegen vrouwen” verwijst naar geweld gericht tegen een vrouw omdat ze een vrouw is of geweld dat vrouwen buitenproportioneel treft.</w:t>
            </w:r>
          </w:p>
          <w:p w14:paraId="0A594A6D" w14:textId="77777777" w:rsidR="00CA38EA" w:rsidRPr="00AB6CF0" w:rsidRDefault="0083297F">
            <w:pPr>
              <w:jc w:val="both"/>
              <w:rPr>
                <w:rFonts w:ascii="Verdana" w:eastAsia="Verdana" w:hAnsi="Verdana" w:cs="Verdana"/>
                <w:sz w:val="20"/>
                <w:szCs w:val="20"/>
              </w:rPr>
            </w:pPr>
            <w:r w:rsidRPr="00AB6CF0">
              <w:rPr>
                <w:rFonts w:ascii="Verdana" w:eastAsia="Verdana" w:hAnsi="Verdana" w:cs="Verdana"/>
                <w:i/>
                <w:sz w:val="20"/>
                <w:szCs w:val="20"/>
              </w:rPr>
              <w:t>“Huiselijk geweld” verwijst naar alle vormen van fysiek, seksueel, psychologisch of economisch geweld dat plaatsvindt binnen het gezin of het huishouden of tussen voormalige of huidige echtgenoten of partners, ongeacht of de dader in dezelfde woning als het slachtoffer verblijft of heeft verbleven.</w:t>
            </w:r>
          </w:p>
          <w:p w14:paraId="1E88FEDB" w14:textId="77777777" w:rsidR="00CA38EA" w:rsidRPr="00AB6CF0" w:rsidRDefault="0083297F">
            <w:pPr>
              <w:jc w:val="both"/>
              <w:rPr>
                <w:rFonts w:ascii="Verdana" w:eastAsia="Verdana" w:hAnsi="Verdana" w:cs="Verdana"/>
                <w:sz w:val="20"/>
                <w:szCs w:val="20"/>
              </w:rPr>
            </w:pPr>
            <w:r w:rsidRPr="00AB6CF0">
              <w:rPr>
                <w:rFonts w:ascii="Verdana" w:eastAsia="Verdana" w:hAnsi="Verdana" w:cs="Verdana"/>
                <w:b/>
                <w:sz w:val="20"/>
                <w:szCs w:val="20"/>
              </w:rPr>
              <w:t>Verklaring van de Algemene Vergadering van de Verenigde Naties over de uitbanning van geweld tegen vrouwen (1993)</w:t>
            </w:r>
          </w:p>
          <w:p w14:paraId="08A5E770" w14:textId="77777777" w:rsidR="00CA38EA" w:rsidRPr="00AB6CF0" w:rsidRDefault="0083297F">
            <w:pPr>
              <w:jc w:val="both"/>
              <w:rPr>
                <w:rFonts w:ascii="Verdana" w:eastAsia="Verdana" w:hAnsi="Verdana" w:cs="Verdana"/>
                <w:i/>
                <w:sz w:val="20"/>
                <w:szCs w:val="20"/>
              </w:rPr>
            </w:pPr>
            <w:r w:rsidRPr="00AB6CF0">
              <w:rPr>
                <w:rFonts w:ascii="Verdana" w:eastAsia="Verdana" w:hAnsi="Verdana" w:cs="Verdana"/>
                <w:i/>
                <w:sz w:val="20"/>
                <w:szCs w:val="20"/>
              </w:rPr>
              <w:t>Onder geweld tegen vrouwen worden onder meer, maar niet uitsluitend, de volgende vormen van geweld verstaan:</w:t>
            </w:r>
          </w:p>
          <w:p w14:paraId="5FAC58ED" w14:textId="77777777" w:rsidR="00CA38EA" w:rsidRPr="00AB6CF0" w:rsidRDefault="0083297F">
            <w:pPr>
              <w:jc w:val="both"/>
              <w:rPr>
                <w:rFonts w:ascii="Verdana" w:eastAsia="Verdana" w:hAnsi="Verdana" w:cs="Verdana"/>
                <w:i/>
                <w:sz w:val="20"/>
                <w:szCs w:val="20"/>
              </w:rPr>
            </w:pPr>
            <w:r w:rsidRPr="00AB6CF0">
              <w:rPr>
                <w:rFonts w:ascii="Verdana" w:eastAsia="Verdana" w:hAnsi="Verdana" w:cs="Verdana"/>
                <w:i/>
                <w:sz w:val="20"/>
                <w:szCs w:val="20"/>
              </w:rPr>
              <w:t>a) Fysiek, seksueel en psychologisch geweld binnen het gezin, met inbegrip van slagen, seksueel misbruik van vrouwelijke kinderen thuis, geweld in verband met de bruidsschat, verkrachting binnen het huwelijk, genitale verminking van vrouwen en andere traditionele praktijken die schadelijk zijn voor vrouwen, geweld buiten het gezin en geweld in verband met uitbuiting;</w:t>
            </w:r>
          </w:p>
          <w:p w14:paraId="71DC6080" w14:textId="77777777" w:rsidR="00CA38EA" w:rsidRPr="00AB6CF0" w:rsidRDefault="0083297F">
            <w:pPr>
              <w:jc w:val="both"/>
              <w:rPr>
                <w:rFonts w:ascii="Verdana" w:eastAsia="Verdana" w:hAnsi="Verdana" w:cs="Verdana"/>
                <w:i/>
                <w:sz w:val="20"/>
                <w:szCs w:val="20"/>
              </w:rPr>
            </w:pPr>
            <w:r w:rsidRPr="00AB6CF0">
              <w:rPr>
                <w:rFonts w:ascii="Verdana" w:eastAsia="Verdana" w:hAnsi="Verdana" w:cs="Verdana"/>
                <w:i/>
                <w:sz w:val="20"/>
                <w:szCs w:val="20"/>
              </w:rPr>
              <w:lastRenderedPageBreak/>
              <w:t xml:space="preserve">b) Fysiek, seksueel en psychologisch geweld in de gemeenschap, met inbegrip van verkrachting, seksueel misbruik, seksuele intimidatie op het werk, in onderwijsinstellingen en elders, </w:t>
            </w:r>
            <w:proofErr w:type="spellStart"/>
            <w:r w:rsidRPr="00AB6CF0">
              <w:rPr>
                <w:rFonts w:ascii="Verdana" w:eastAsia="Verdana" w:hAnsi="Verdana" w:cs="Verdana"/>
                <w:i/>
                <w:sz w:val="20"/>
                <w:szCs w:val="20"/>
              </w:rPr>
              <w:t>pooierschap</w:t>
            </w:r>
            <w:proofErr w:type="spellEnd"/>
            <w:r w:rsidRPr="00AB6CF0">
              <w:rPr>
                <w:rFonts w:ascii="Verdana" w:eastAsia="Verdana" w:hAnsi="Verdana" w:cs="Verdana"/>
                <w:i/>
                <w:sz w:val="20"/>
                <w:szCs w:val="20"/>
              </w:rPr>
              <w:t xml:space="preserve"> en gedwongen prostitutie;</w:t>
            </w:r>
          </w:p>
          <w:p w14:paraId="2E6EF7A0" w14:textId="77777777" w:rsidR="00CA38EA" w:rsidRPr="00AB6CF0" w:rsidRDefault="0083297F">
            <w:pPr>
              <w:jc w:val="both"/>
              <w:rPr>
                <w:rFonts w:ascii="Verdana" w:eastAsia="Verdana" w:hAnsi="Verdana" w:cs="Verdana"/>
                <w:b/>
                <w:sz w:val="20"/>
                <w:szCs w:val="20"/>
              </w:rPr>
            </w:pPr>
            <w:r w:rsidRPr="00AB6CF0">
              <w:rPr>
                <w:rFonts w:ascii="Verdana" w:eastAsia="Verdana" w:hAnsi="Verdana" w:cs="Verdana"/>
                <w:i/>
                <w:sz w:val="20"/>
                <w:szCs w:val="20"/>
              </w:rPr>
              <w:t>c) Fysiek, seksueel en psychologisch geweld dat door de staat wordt begaan of gedoogd, ongeacht waar het zich voordoet.</w:t>
            </w:r>
          </w:p>
        </w:tc>
      </w:tr>
    </w:tbl>
    <w:p w14:paraId="187975C0" w14:textId="05C84DF5" w:rsidR="00CA38EA" w:rsidRPr="00AB6CF0" w:rsidRDefault="000565B0" w:rsidP="007D474C">
      <w:pPr>
        <w:spacing w:before="240" w:after="200"/>
        <w:jc w:val="both"/>
        <w:rPr>
          <w:rFonts w:ascii="Verdana" w:eastAsia="Verdana" w:hAnsi="Verdana" w:cs="Verdana"/>
          <w:sz w:val="20"/>
          <w:szCs w:val="20"/>
          <w:lang w:val="nl-NL"/>
        </w:rPr>
      </w:pPr>
      <w:r w:rsidRPr="00AB6CF0">
        <w:rPr>
          <w:rFonts w:ascii="Verdana" w:eastAsia="Verdana" w:hAnsi="Verdana" w:cs="Verdana"/>
          <w:b/>
          <w:sz w:val="20"/>
          <w:szCs w:val="20"/>
        </w:rPr>
        <w:lastRenderedPageBreak/>
        <w:t>P</w:t>
      </w:r>
      <w:r w:rsidR="0083297F" w:rsidRPr="00AB6CF0">
        <w:rPr>
          <w:rFonts w:ascii="Verdana" w:eastAsia="Verdana" w:hAnsi="Verdana" w:cs="Verdana"/>
          <w:b/>
          <w:sz w:val="20"/>
          <w:szCs w:val="20"/>
        </w:rPr>
        <w:t>artner</w:t>
      </w:r>
      <w:r w:rsidRPr="00AB6CF0">
        <w:rPr>
          <w:rFonts w:ascii="Verdana" w:eastAsia="Verdana" w:hAnsi="Verdana" w:cs="Verdana"/>
          <w:b/>
          <w:sz w:val="20"/>
          <w:szCs w:val="20"/>
        </w:rPr>
        <w:t>geweld</w:t>
      </w:r>
      <w:r w:rsidR="0083297F" w:rsidRPr="00AB6CF0">
        <w:rPr>
          <w:rFonts w:ascii="Verdana" w:eastAsia="Verdana" w:hAnsi="Verdana" w:cs="Verdana"/>
          <w:sz w:val="20"/>
          <w:szCs w:val="20"/>
        </w:rPr>
        <w:t xml:space="preserve">, door het Verdrag van Istanbul "huiselijk geweld" genoemd, is </w:t>
      </w:r>
      <w:r w:rsidR="001B2CDD" w:rsidRPr="00AB6CF0">
        <w:rPr>
          <w:rFonts w:ascii="Verdana" w:eastAsia="Verdana" w:hAnsi="Verdana" w:cs="Verdana"/>
          <w:sz w:val="20"/>
          <w:szCs w:val="20"/>
        </w:rPr>
        <w:t>een echt endemisch probleem</w:t>
      </w:r>
      <w:r w:rsidR="0083297F" w:rsidRPr="00AB6CF0">
        <w:rPr>
          <w:rFonts w:ascii="Verdana" w:eastAsia="Verdana" w:hAnsi="Verdana" w:cs="Verdana"/>
          <w:sz w:val="20"/>
          <w:szCs w:val="20"/>
        </w:rPr>
        <w:t xml:space="preserve">. </w:t>
      </w:r>
      <w:r w:rsidR="0039477A" w:rsidRPr="00AB6CF0">
        <w:rPr>
          <w:rFonts w:ascii="Verdana" w:eastAsia="Verdana" w:hAnsi="Verdana" w:cs="Verdana"/>
          <w:sz w:val="20"/>
          <w:szCs w:val="20"/>
        </w:rPr>
        <w:t>Volgens de enquête over misdaad, veiligheid en de rechten van slachtoffers, uitgevoerd door het</w:t>
      </w:r>
      <w:r w:rsidR="00524DA1" w:rsidRPr="00AB6CF0">
        <w:t xml:space="preserve"> </w:t>
      </w:r>
      <w:r w:rsidR="00524DA1" w:rsidRPr="00AB6CF0">
        <w:rPr>
          <w:rFonts w:ascii="Verdana" w:eastAsia="Verdana" w:hAnsi="Verdana" w:cs="Verdana"/>
          <w:sz w:val="20"/>
          <w:szCs w:val="20"/>
        </w:rPr>
        <w:t>Bureau van de Europese Unie voor de grondrechten</w:t>
      </w:r>
      <w:r w:rsidR="0039477A" w:rsidRPr="00AB6CF0">
        <w:rPr>
          <w:rFonts w:ascii="Verdana" w:eastAsia="Verdana" w:hAnsi="Verdana" w:cs="Verdana"/>
          <w:sz w:val="20"/>
          <w:szCs w:val="20"/>
        </w:rPr>
        <w:t xml:space="preserve"> (FRA),</w:t>
      </w:r>
      <w:r w:rsidR="0039477A" w:rsidRPr="00AB6CF0">
        <w:t xml:space="preserve"> </w:t>
      </w:r>
      <w:r w:rsidR="0039477A" w:rsidRPr="00AB6CF0">
        <w:rPr>
          <w:rFonts w:ascii="Verdana" w:eastAsia="Verdana" w:hAnsi="Verdana" w:cs="Verdana"/>
          <w:sz w:val="20"/>
          <w:szCs w:val="20"/>
        </w:rPr>
        <w:t xml:space="preserve">één vrouw op vier is het slachtoffer van lichamelijk en/of seksueel geweld binnen </w:t>
      </w:r>
      <w:r w:rsidR="00587DF3" w:rsidRPr="00B803A6">
        <w:rPr>
          <w:rFonts w:ascii="Verdana" w:eastAsia="Verdana" w:hAnsi="Verdana" w:cs="Verdana"/>
          <w:sz w:val="20"/>
          <w:szCs w:val="20"/>
        </w:rPr>
        <w:t>een relatie</w:t>
      </w:r>
      <w:r w:rsidR="0039477A" w:rsidRPr="00AB6CF0">
        <w:rPr>
          <w:rFonts w:ascii="Verdana" w:eastAsia="Verdana" w:hAnsi="Verdana" w:cs="Verdana"/>
          <w:sz w:val="20"/>
          <w:szCs w:val="20"/>
        </w:rPr>
        <w:t xml:space="preserve"> (24% in België tegenover 22% in Europa).</w:t>
      </w:r>
      <w:r w:rsidR="0039477A" w:rsidRPr="00AB6CF0">
        <w:rPr>
          <w:rStyle w:val="Appelnotedebasdep"/>
          <w:rFonts w:ascii="Verdana" w:eastAsia="Verdana" w:hAnsi="Verdana" w:cs="Verdana"/>
          <w:sz w:val="20"/>
          <w:szCs w:val="20"/>
        </w:rPr>
        <w:footnoteReference w:id="11"/>
      </w:r>
      <w:r w:rsidR="0039477A" w:rsidRPr="00AB6CF0">
        <w:rPr>
          <w:rFonts w:ascii="Verdana" w:eastAsia="Verdana" w:hAnsi="Verdana" w:cs="Verdana"/>
          <w:sz w:val="20"/>
          <w:szCs w:val="20"/>
        </w:rPr>
        <w:t xml:space="preserve"> De genderdimensie is inherent aan deze </w:t>
      </w:r>
      <w:r w:rsidR="00302762" w:rsidRPr="00AB6CF0">
        <w:rPr>
          <w:rFonts w:ascii="Verdana" w:eastAsia="Verdana" w:hAnsi="Verdana" w:cs="Verdana"/>
          <w:sz w:val="20"/>
          <w:szCs w:val="20"/>
        </w:rPr>
        <w:t>problematiek</w:t>
      </w:r>
      <w:r w:rsidR="0039477A" w:rsidRPr="00AB6CF0">
        <w:rPr>
          <w:rFonts w:ascii="Verdana" w:eastAsia="Verdana" w:hAnsi="Verdana" w:cs="Verdana"/>
          <w:sz w:val="20"/>
          <w:szCs w:val="20"/>
        </w:rPr>
        <w:t>.</w:t>
      </w:r>
      <w:r w:rsidR="00302762" w:rsidRPr="00AB6CF0">
        <w:rPr>
          <w:rFonts w:ascii="Verdana" w:eastAsia="Verdana" w:hAnsi="Verdana" w:cs="Verdana"/>
          <w:sz w:val="20"/>
          <w:szCs w:val="20"/>
        </w:rPr>
        <w:t xml:space="preserve"> </w:t>
      </w:r>
      <w:r w:rsidR="0083297F" w:rsidRPr="00AB6CF0">
        <w:rPr>
          <w:rFonts w:ascii="Verdana" w:eastAsia="Verdana" w:hAnsi="Verdana" w:cs="Verdana"/>
          <w:sz w:val="20"/>
          <w:szCs w:val="20"/>
        </w:rPr>
        <w:t>Volgens de enquête over misdaad, veiligheid en de rechten van slachtoffers, uitgevoerd door het FRA</w:t>
      </w:r>
      <w:r w:rsidR="00772111" w:rsidRPr="00AB6CF0">
        <w:rPr>
          <w:rStyle w:val="Appelnotedebasdep"/>
          <w:rFonts w:ascii="Verdana" w:eastAsia="Verdana" w:hAnsi="Verdana" w:cs="Verdana"/>
          <w:sz w:val="20"/>
          <w:szCs w:val="20"/>
        </w:rPr>
        <w:footnoteReference w:id="12"/>
      </w:r>
      <w:r w:rsidR="0083297F" w:rsidRPr="00AB6CF0">
        <w:rPr>
          <w:rFonts w:ascii="Verdana" w:eastAsia="Verdana" w:hAnsi="Verdana" w:cs="Verdana"/>
          <w:sz w:val="20"/>
          <w:szCs w:val="20"/>
        </w:rPr>
        <w:t xml:space="preserve">, is in België 44% van de vrouwelijke </w:t>
      </w:r>
      <w:r w:rsidR="00772111" w:rsidRPr="00AB6CF0">
        <w:rPr>
          <w:rFonts w:ascii="Verdana" w:eastAsia="Verdana" w:hAnsi="Verdana" w:cs="Verdana"/>
          <w:sz w:val="20"/>
          <w:szCs w:val="20"/>
        </w:rPr>
        <w:t xml:space="preserve">en 11 % van de mannen het </w:t>
      </w:r>
      <w:r w:rsidR="0083297F" w:rsidRPr="00AB6CF0">
        <w:rPr>
          <w:rFonts w:ascii="Verdana" w:eastAsia="Verdana" w:hAnsi="Verdana" w:cs="Verdana"/>
          <w:sz w:val="20"/>
          <w:szCs w:val="20"/>
        </w:rPr>
        <w:t>slachtoffer van geweld geworden van een familielid of een naast familielid</w:t>
      </w:r>
      <w:r w:rsidR="0064327C" w:rsidRPr="00AB6CF0">
        <w:rPr>
          <w:rFonts w:ascii="Verdana" w:eastAsia="Verdana" w:hAnsi="Verdana" w:cs="Verdana"/>
          <w:sz w:val="20"/>
          <w:szCs w:val="20"/>
        </w:rPr>
        <w:t>.</w:t>
      </w:r>
      <w:r w:rsidR="00E3549C" w:rsidRPr="00AB6CF0">
        <w:t xml:space="preserve"> </w:t>
      </w:r>
      <w:r w:rsidR="00E3549C" w:rsidRPr="00AB6CF0">
        <w:rPr>
          <w:rFonts w:ascii="Verdana" w:eastAsia="Verdana" w:hAnsi="Verdana" w:cs="Verdana"/>
          <w:sz w:val="20"/>
          <w:szCs w:val="20"/>
        </w:rPr>
        <w:t>Uit de resultaten van het recent</w:t>
      </w:r>
      <w:r w:rsidR="00E3549C" w:rsidRPr="00AB6CF0">
        <w:rPr>
          <w:rStyle w:val="Appelnotedebasdep"/>
          <w:rFonts w:ascii="Verdana" w:eastAsia="Verdana" w:hAnsi="Verdana" w:cs="Verdana"/>
          <w:sz w:val="20"/>
          <w:szCs w:val="20"/>
        </w:rPr>
        <w:footnoteReference w:id="13"/>
      </w:r>
      <w:r w:rsidR="00E3549C" w:rsidRPr="00AB6CF0">
        <w:rPr>
          <w:rFonts w:ascii="Verdana" w:eastAsia="Verdana" w:hAnsi="Verdana" w:cs="Verdana"/>
          <w:sz w:val="20"/>
          <w:szCs w:val="20"/>
        </w:rPr>
        <w:t xml:space="preserve"> gepubliceerd longitudinale onderzoek van het Verwey Jonker Instituut</w:t>
      </w:r>
      <w:r w:rsidR="00F31F58" w:rsidRPr="00AB6CF0">
        <w:rPr>
          <w:rFonts w:ascii="Verdana" w:eastAsia="Verdana" w:hAnsi="Verdana" w:cs="Verdana"/>
          <w:sz w:val="20"/>
          <w:szCs w:val="20"/>
        </w:rPr>
        <w:t xml:space="preserve">, genaamd “Kan huiselijk geweld en kindermishandeling echt stoppen?”, </w:t>
      </w:r>
      <w:r w:rsidR="009274C6" w:rsidRPr="00AB6CF0">
        <w:rPr>
          <w:rFonts w:ascii="Verdana" w:eastAsia="Verdana" w:hAnsi="Verdana" w:cs="Verdana"/>
          <w:sz w:val="20"/>
          <w:szCs w:val="20"/>
        </w:rPr>
        <w:t>rond de mogelijkheid tot het stoppen van</w:t>
      </w:r>
      <w:r w:rsidR="00E3549C" w:rsidRPr="00AB6CF0">
        <w:rPr>
          <w:rFonts w:ascii="Verdana" w:eastAsia="Verdana" w:hAnsi="Verdana" w:cs="Verdana"/>
          <w:sz w:val="20"/>
          <w:szCs w:val="20"/>
        </w:rPr>
        <w:t xml:space="preserve"> huiselijk geweld, blijkt dat van de gezinnen die zich aanmeldden bij </w:t>
      </w:r>
      <w:proofErr w:type="spellStart"/>
      <w:r w:rsidR="00E3549C" w:rsidRPr="00AB6CF0">
        <w:rPr>
          <w:rFonts w:ascii="Verdana" w:eastAsia="Verdana" w:hAnsi="Verdana" w:cs="Verdana"/>
          <w:sz w:val="20"/>
          <w:szCs w:val="20"/>
        </w:rPr>
        <w:t>SterkHuis</w:t>
      </w:r>
      <w:proofErr w:type="spellEnd"/>
      <w:r w:rsidR="00E3549C" w:rsidRPr="00AB6CF0">
        <w:rPr>
          <w:rFonts w:ascii="Verdana" w:eastAsia="Verdana" w:hAnsi="Verdana" w:cs="Verdana"/>
          <w:sz w:val="20"/>
          <w:szCs w:val="20"/>
        </w:rPr>
        <w:t xml:space="preserve">, er veelal sprake was van een complexe </w:t>
      </w:r>
      <w:proofErr w:type="spellStart"/>
      <w:r w:rsidR="00E3549C" w:rsidRPr="00AB6CF0">
        <w:rPr>
          <w:rFonts w:ascii="Verdana" w:eastAsia="Verdana" w:hAnsi="Verdana" w:cs="Verdana"/>
          <w:sz w:val="20"/>
          <w:szCs w:val="20"/>
        </w:rPr>
        <w:t>multiproblematiek</w:t>
      </w:r>
      <w:proofErr w:type="spellEnd"/>
      <w:r w:rsidR="00E3549C" w:rsidRPr="00AB6CF0">
        <w:rPr>
          <w:rFonts w:ascii="Verdana" w:eastAsia="Verdana" w:hAnsi="Verdana" w:cs="Verdana"/>
          <w:sz w:val="20"/>
          <w:szCs w:val="20"/>
        </w:rPr>
        <w:t>. In 90% van de gevallen werd er fysiek, psychisch of seksueel partnergeweld gepleegd. Daarnaast was in 91% van de gevallen sprake van kindermishandeling, -verwaarlozing of waren kinderen  getuige van partnergeweld. Tot slot was bij de eerste aanmelding in 57% van de gevallen sprake van zowel partnergeweld, als kindermishandeling. </w:t>
      </w:r>
    </w:p>
    <w:p w14:paraId="06A710B5" w14:textId="7DF5504C" w:rsidR="00CA38EA" w:rsidRPr="00AB6CF0" w:rsidRDefault="0083297F">
      <w:pPr>
        <w:spacing w:before="240" w:after="200"/>
        <w:jc w:val="both"/>
        <w:rPr>
          <w:rFonts w:ascii="Verdana" w:eastAsia="Verdana" w:hAnsi="Verdana" w:cs="Verdana"/>
          <w:sz w:val="20"/>
          <w:szCs w:val="20"/>
        </w:rPr>
      </w:pPr>
      <w:r w:rsidRPr="00AB6CF0">
        <w:rPr>
          <w:rFonts w:ascii="Verdana" w:eastAsia="Verdana" w:hAnsi="Verdana" w:cs="Verdana"/>
          <w:sz w:val="20"/>
          <w:szCs w:val="20"/>
        </w:rPr>
        <w:t xml:space="preserve">De genderdimensie is ook intrinsiek verbonden met de kwestie van </w:t>
      </w:r>
      <w:r w:rsidRPr="00AB6CF0">
        <w:rPr>
          <w:rFonts w:ascii="Verdana" w:eastAsia="Verdana" w:hAnsi="Verdana" w:cs="Verdana"/>
          <w:b/>
          <w:sz w:val="20"/>
          <w:szCs w:val="20"/>
        </w:rPr>
        <w:t>seksueel geweld</w:t>
      </w:r>
      <w:r w:rsidRPr="00AB6CF0">
        <w:rPr>
          <w:rFonts w:ascii="Verdana" w:eastAsia="Verdana" w:hAnsi="Verdana" w:cs="Verdana"/>
          <w:sz w:val="20"/>
          <w:szCs w:val="20"/>
        </w:rPr>
        <w:t xml:space="preserve">. In België is één op de vijf vrouwen het slachtoffer geworden van verkrachting (Amnesty-SOS </w:t>
      </w:r>
      <w:proofErr w:type="spellStart"/>
      <w:r w:rsidRPr="00AB6CF0">
        <w:rPr>
          <w:rFonts w:ascii="Verdana" w:eastAsia="Verdana" w:hAnsi="Verdana" w:cs="Verdana"/>
          <w:sz w:val="20"/>
          <w:szCs w:val="20"/>
        </w:rPr>
        <w:t>Viol</w:t>
      </w:r>
      <w:proofErr w:type="spellEnd"/>
      <w:r w:rsidRPr="00AB6CF0">
        <w:rPr>
          <w:rFonts w:ascii="Verdana" w:eastAsia="Verdana" w:hAnsi="Verdana" w:cs="Verdana"/>
          <w:sz w:val="20"/>
          <w:szCs w:val="20"/>
        </w:rPr>
        <w:t xml:space="preserve">, 2020). </w:t>
      </w:r>
      <w:r w:rsidR="00772111" w:rsidRPr="00AB6CF0">
        <w:rPr>
          <w:rFonts w:ascii="Verdana" w:eastAsia="Verdana" w:hAnsi="Verdana" w:cs="Verdana"/>
          <w:sz w:val="20"/>
          <w:szCs w:val="20"/>
        </w:rPr>
        <w:t>Volgens het recente UN-MENAMAIS-onderzoek</w:t>
      </w:r>
      <w:r w:rsidR="00772111" w:rsidRPr="00AB6CF0">
        <w:rPr>
          <w:rStyle w:val="Appelnotedebasdep"/>
          <w:rFonts w:ascii="Verdana" w:eastAsia="Verdana" w:hAnsi="Verdana" w:cs="Verdana"/>
          <w:sz w:val="20"/>
          <w:szCs w:val="20"/>
        </w:rPr>
        <w:footnoteReference w:id="14"/>
      </w:r>
      <w:r w:rsidR="00772111" w:rsidRPr="00AB6CF0">
        <w:rPr>
          <w:rFonts w:ascii="Verdana" w:eastAsia="Verdana" w:hAnsi="Verdana" w:cs="Verdana"/>
          <w:sz w:val="20"/>
          <w:szCs w:val="20"/>
        </w:rPr>
        <w:t>, werd 81% van de vrouwen en 48% van de mannen in hun leven al het slachtoffer van seksueel geweld. 16% van de vrouwen en 5% van de mannen geeft aan verkracht geweest te zijn.</w:t>
      </w:r>
      <w:r w:rsidR="00530174" w:rsidRPr="00AB6CF0">
        <w:t xml:space="preserve"> </w:t>
      </w:r>
      <w:r w:rsidR="00530174" w:rsidRPr="00AB6CF0">
        <w:rPr>
          <w:rFonts w:ascii="Verdana" w:eastAsia="Verdana" w:hAnsi="Verdana" w:cs="Verdana"/>
          <w:sz w:val="20"/>
          <w:szCs w:val="20"/>
        </w:rPr>
        <w:t xml:space="preserve">Volgens het jaarverslag 2020 van de Zorgcentra Seksueel Geweld (ZSG) in België was van de 3.278 slachtoffers die tussen 2017 en 2020 in een ZSG werden behandeld, 91% vrouw. Toch ook negen procent van de slachtoffers waren mannen. Uit de ZSG-cijfers blijkt ook dat 91% van de plegers mannen waren. </w:t>
      </w:r>
      <w:r w:rsidR="00772111" w:rsidRPr="00AB6CF0">
        <w:rPr>
          <w:rFonts w:ascii="Verdana" w:eastAsia="Verdana" w:hAnsi="Verdana" w:cs="Verdana"/>
          <w:sz w:val="20"/>
          <w:szCs w:val="20"/>
        </w:rPr>
        <w:t xml:space="preserve"> </w:t>
      </w:r>
      <w:r w:rsidRPr="00AB6CF0">
        <w:rPr>
          <w:rFonts w:ascii="Verdana" w:eastAsia="Verdana" w:hAnsi="Verdana" w:cs="Verdana"/>
          <w:sz w:val="20"/>
          <w:szCs w:val="20"/>
        </w:rPr>
        <w:t>De gemiddelde leeftijd van slachtoffers van seksueel geweld die zich bij een ZSG melden, is 25 jaar en de meerderheidsgroep (33%) bestaat uit vrouwen van 18 tot 25 jaar.</w:t>
      </w:r>
    </w:p>
    <w:p w14:paraId="5238ADF2" w14:textId="44E31441" w:rsidR="00CA38EA" w:rsidRPr="00AB6CF0" w:rsidRDefault="0083297F">
      <w:pPr>
        <w:spacing w:before="240" w:after="240"/>
        <w:jc w:val="both"/>
        <w:rPr>
          <w:rFonts w:ascii="Verdana" w:eastAsia="Verdana" w:hAnsi="Verdana" w:cs="Verdana"/>
          <w:sz w:val="20"/>
          <w:szCs w:val="20"/>
        </w:rPr>
      </w:pPr>
      <w:r w:rsidRPr="00AB6CF0">
        <w:rPr>
          <w:rFonts w:ascii="Verdana" w:eastAsia="Verdana" w:hAnsi="Verdana" w:cs="Verdana"/>
          <w:sz w:val="20"/>
          <w:szCs w:val="20"/>
        </w:rPr>
        <w:t xml:space="preserve">In België, zoals overal in de wereld, hebben vrouwelijke slachtoffers van </w:t>
      </w:r>
      <w:r w:rsidRPr="00AB6CF0">
        <w:rPr>
          <w:rFonts w:ascii="Verdana" w:eastAsia="Verdana" w:hAnsi="Verdana" w:cs="Verdana"/>
          <w:b/>
          <w:sz w:val="20"/>
          <w:szCs w:val="20"/>
        </w:rPr>
        <w:t xml:space="preserve">seksuele intimidatie, seksisme </w:t>
      </w:r>
      <w:r w:rsidRPr="00AB6CF0">
        <w:rPr>
          <w:rFonts w:ascii="Verdana" w:eastAsia="Verdana" w:hAnsi="Verdana" w:cs="Verdana"/>
          <w:sz w:val="20"/>
          <w:szCs w:val="20"/>
        </w:rPr>
        <w:t xml:space="preserve">en alle vormen van </w:t>
      </w:r>
      <w:r w:rsidRPr="00AB6CF0">
        <w:rPr>
          <w:rFonts w:ascii="Verdana" w:eastAsia="Verdana" w:hAnsi="Verdana" w:cs="Verdana"/>
          <w:b/>
          <w:sz w:val="20"/>
          <w:szCs w:val="20"/>
        </w:rPr>
        <w:t>grensoverschrijdend seksueel gedrag</w:t>
      </w:r>
      <w:r w:rsidRPr="00AB6CF0">
        <w:rPr>
          <w:rFonts w:ascii="Verdana" w:eastAsia="Verdana" w:hAnsi="Verdana" w:cs="Verdana"/>
          <w:sz w:val="20"/>
          <w:szCs w:val="20"/>
        </w:rPr>
        <w:t xml:space="preserve"> al lang hun stem laten horen. Seksisme is systemisch en heeft zijn wortels in historische, </w:t>
      </w:r>
      <w:r w:rsidRPr="00AB6CF0">
        <w:rPr>
          <w:rFonts w:ascii="Verdana" w:eastAsia="Verdana" w:hAnsi="Verdana" w:cs="Verdana"/>
          <w:sz w:val="20"/>
          <w:szCs w:val="20"/>
        </w:rPr>
        <w:lastRenderedPageBreak/>
        <w:t>economische, politieke en sociale oorzaken. Mobilisatie rond seksisme en straatintimidatie is niet nieuw in België: in 2006 leidde een grote associatieve coalitie, “</w:t>
      </w:r>
      <w:proofErr w:type="spellStart"/>
      <w:r w:rsidRPr="00AB6CF0">
        <w:rPr>
          <w:rFonts w:ascii="Verdana" w:eastAsia="Verdana" w:hAnsi="Verdana" w:cs="Verdana"/>
          <w:sz w:val="20"/>
          <w:szCs w:val="20"/>
        </w:rPr>
        <w:t>Un</w:t>
      </w:r>
      <w:proofErr w:type="spellEnd"/>
      <w:r w:rsidRPr="00AB6CF0">
        <w:rPr>
          <w:rFonts w:ascii="Verdana" w:eastAsia="Verdana" w:hAnsi="Verdana" w:cs="Verdana"/>
          <w:sz w:val="20"/>
          <w:szCs w:val="20"/>
        </w:rPr>
        <w:t xml:space="preserve"> Front pour </w:t>
      </w:r>
      <w:proofErr w:type="spellStart"/>
      <w:r w:rsidRPr="00AB6CF0">
        <w:rPr>
          <w:rFonts w:ascii="Verdana" w:eastAsia="Verdana" w:hAnsi="Verdana" w:cs="Verdana"/>
          <w:sz w:val="20"/>
          <w:szCs w:val="20"/>
        </w:rPr>
        <w:t>une</w:t>
      </w:r>
      <w:proofErr w:type="spellEnd"/>
      <w:r w:rsidRPr="00AB6CF0">
        <w:rPr>
          <w:rFonts w:ascii="Verdana" w:eastAsia="Verdana" w:hAnsi="Verdana" w:cs="Verdana"/>
          <w:sz w:val="20"/>
          <w:szCs w:val="20"/>
        </w:rPr>
        <w:t xml:space="preserve"> </w:t>
      </w:r>
      <w:proofErr w:type="spellStart"/>
      <w:r w:rsidRPr="00AB6CF0">
        <w:rPr>
          <w:rFonts w:ascii="Verdana" w:eastAsia="Verdana" w:hAnsi="Verdana" w:cs="Verdana"/>
          <w:sz w:val="20"/>
          <w:szCs w:val="20"/>
        </w:rPr>
        <w:t>loi</w:t>
      </w:r>
      <w:proofErr w:type="spellEnd"/>
      <w:r w:rsidRPr="00AB6CF0">
        <w:rPr>
          <w:rFonts w:ascii="Verdana" w:eastAsia="Verdana" w:hAnsi="Verdana" w:cs="Verdana"/>
          <w:sz w:val="20"/>
          <w:szCs w:val="20"/>
        </w:rPr>
        <w:t xml:space="preserve"> </w:t>
      </w:r>
      <w:proofErr w:type="spellStart"/>
      <w:r w:rsidRPr="00AB6CF0">
        <w:rPr>
          <w:rFonts w:ascii="Verdana" w:eastAsia="Verdana" w:hAnsi="Verdana" w:cs="Verdana"/>
          <w:sz w:val="20"/>
          <w:szCs w:val="20"/>
        </w:rPr>
        <w:t>contre</w:t>
      </w:r>
      <w:proofErr w:type="spellEnd"/>
      <w:r w:rsidRPr="00AB6CF0">
        <w:rPr>
          <w:rFonts w:ascii="Verdana" w:eastAsia="Verdana" w:hAnsi="Verdana" w:cs="Verdana"/>
          <w:sz w:val="20"/>
          <w:szCs w:val="20"/>
        </w:rPr>
        <w:t xml:space="preserve"> </w:t>
      </w:r>
      <w:proofErr w:type="spellStart"/>
      <w:r w:rsidRPr="00AB6CF0">
        <w:rPr>
          <w:rFonts w:ascii="Verdana" w:eastAsia="Verdana" w:hAnsi="Verdana" w:cs="Verdana"/>
          <w:sz w:val="20"/>
          <w:szCs w:val="20"/>
        </w:rPr>
        <w:t>le</w:t>
      </w:r>
      <w:proofErr w:type="spellEnd"/>
      <w:r w:rsidRPr="00AB6CF0">
        <w:rPr>
          <w:rFonts w:ascii="Verdana" w:eastAsia="Verdana" w:hAnsi="Verdana" w:cs="Verdana"/>
          <w:sz w:val="20"/>
          <w:szCs w:val="20"/>
        </w:rPr>
        <w:t xml:space="preserve"> </w:t>
      </w:r>
      <w:proofErr w:type="spellStart"/>
      <w:r w:rsidRPr="00AB6CF0">
        <w:rPr>
          <w:rFonts w:ascii="Verdana" w:eastAsia="Verdana" w:hAnsi="Verdana" w:cs="Verdana"/>
          <w:sz w:val="20"/>
          <w:szCs w:val="20"/>
        </w:rPr>
        <w:t>sexisme</w:t>
      </w:r>
      <w:proofErr w:type="spellEnd"/>
      <w:r w:rsidRPr="00AB6CF0">
        <w:rPr>
          <w:rFonts w:ascii="Verdana" w:eastAsia="Verdana" w:hAnsi="Verdana" w:cs="Verdana"/>
          <w:sz w:val="20"/>
          <w:szCs w:val="20"/>
        </w:rPr>
        <w:t xml:space="preserve">”, </w:t>
      </w:r>
      <w:r w:rsidR="00300AB1" w:rsidRPr="00AB6CF0">
        <w:rPr>
          <w:rFonts w:ascii="Verdana" w:eastAsia="Verdana" w:hAnsi="Verdana" w:cs="Verdana"/>
          <w:sz w:val="20"/>
          <w:szCs w:val="20"/>
        </w:rPr>
        <w:t xml:space="preserve">gevolgd door de reportage “Femme de la </w:t>
      </w:r>
      <w:proofErr w:type="spellStart"/>
      <w:r w:rsidR="00300AB1" w:rsidRPr="00AB6CF0">
        <w:rPr>
          <w:rFonts w:ascii="Verdana" w:eastAsia="Verdana" w:hAnsi="Verdana" w:cs="Verdana"/>
          <w:sz w:val="20"/>
          <w:szCs w:val="20"/>
        </w:rPr>
        <w:t>rue</w:t>
      </w:r>
      <w:proofErr w:type="spellEnd"/>
      <w:r w:rsidR="00300AB1" w:rsidRPr="00AB6CF0">
        <w:rPr>
          <w:rFonts w:ascii="Verdana" w:eastAsia="Verdana" w:hAnsi="Verdana" w:cs="Verdana"/>
          <w:sz w:val="20"/>
          <w:szCs w:val="20"/>
        </w:rPr>
        <w:t xml:space="preserve">" van Sofie Peeters in 2012, </w:t>
      </w:r>
      <w:r w:rsidRPr="00AB6CF0">
        <w:rPr>
          <w:rFonts w:ascii="Verdana" w:eastAsia="Verdana" w:hAnsi="Verdana" w:cs="Verdana"/>
          <w:sz w:val="20"/>
          <w:szCs w:val="20"/>
        </w:rPr>
        <w:t>tot de aanneming op 22 mei 2014 van de wet in de strijd tegen seksisme in het openbaar. De wet straft elk seksistisch gebaar of elk gedrag dat tot doel heeft minachting te uiten voor een persoon vanwege hun geslacht. Slachtoffers van dit gedrag durven steeds meer de stilte te doorbreken, maar de kwestie van seksisme in de openbare ruimte blijft een uiterst belangrijk punt van zorg in het hele land.</w:t>
      </w:r>
    </w:p>
    <w:p w14:paraId="6375ED9C" w14:textId="2163A437" w:rsidR="00CA38EA" w:rsidRPr="00AB6CF0" w:rsidRDefault="0083297F">
      <w:pPr>
        <w:spacing w:before="240" w:after="240"/>
        <w:jc w:val="both"/>
        <w:rPr>
          <w:rFonts w:ascii="Verdana" w:eastAsia="Verdana" w:hAnsi="Verdana" w:cs="Verdana"/>
          <w:sz w:val="20"/>
          <w:szCs w:val="20"/>
        </w:rPr>
      </w:pPr>
      <w:r w:rsidRPr="00AB6CF0">
        <w:rPr>
          <w:rFonts w:ascii="Verdana" w:eastAsia="Verdana" w:hAnsi="Verdana" w:cs="Verdana"/>
          <w:sz w:val="20"/>
          <w:szCs w:val="20"/>
        </w:rPr>
        <w:t xml:space="preserve">Ook andere meer specifieke vormen van </w:t>
      </w:r>
      <w:proofErr w:type="spellStart"/>
      <w:r w:rsidRPr="00AB6CF0">
        <w:rPr>
          <w:rFonts w:ascii="Verdana" w:eastAsia="Verdana" w:hAnsi="Verdana" w:cs="Verdana"/>
          <w:sz w:val="20"/>
          <w:szCs w:val="20"/>
        </w:rPr>
        <w:t>gendergerelateerd</w:t>
      </w:r>
      <w:proofErr w:type="spellEnd"/>
      <w:r w:rsidRPr="00AB6CF0">
        <w:rPr>
          <w:rFonts w:ascii="Verdana" w:eastAsia="Verdana" w:hAnsi="Verdana" w:cs="Verdana"/>
          <w:sz w:val="20"/>
          <w:szCs w:val="20"/>
        </w:rPr>
        <w:t xml:space="preserve"> geweld vragen bijzondere aandacht. </w:t>
      </w:r>
      <w:r w:rsidR="00944D19" w:rsidRPr="00AB6CF0">
        <w:t xml:space="preserve"> </w:t>
      </w:r>
      <w:proofErr w:type="spellStart"/>
      <w:r w:rsidR="00944D19" w:rsidRPr="00AB6CF0">
        <w:rPr>
          <w:rFonts w:ascii="Verdana" w:eastAsia="Verdana" w:hAnsi="Verdana" w:cs="Verdana"/>
          <w:b/>
          <w:bCs/>
          <w:sz w:val="20"/>
          <w:szCs w:val="20"/>
        </w:rPr>
        <w:t>Eergerelateerd</w:t>
      </w:r>
      <w:proofErr w:type="spellEnd"/>
      <w:r w:rsidR="00944D19" w:rsidRPr="00AB6CF0">
        <w:rPr>
          <w:rFonts w:ascii="Verdana" w:eastAsia="Verdana" w:hAnsi="Verdana" w:cs="Verdana"/>
          <w:b/>
          <w:bCs/>
          <w:sz w:val="20"/>
          <w:szCs w:val="20"/>
        </w:rPr>
        <w:t xml:space="preserve"> geweld</w:t>
      </w:r>
      <w:r w:rsidR="00944D19" w:rsidRPr="00AB6CF0">
        <w:rPr>
          <w:rFonts w:ascii="Verdana" w:eastAsia="Verdana" w:hAnsi="Verdana" w:cs="Verdana"/>
          <w:sz w:val="20"/>
          <w:szCs w:val="20"/>
        </w:rPr>
        <w:t xml:space="preserve"> wordt in België beschouwd als een flagrante schending van de mensenrechten en de fundamentele vrijheden, als geweld dat hoofdzakelijk wordt gepleegd ten overstaan van vrouwen en dat is gebaseerd op tradities waarin een patriarchale familiestructuur overheerst. </w:t>
      </w:r>
      <w:proofErr w:type="spellStart"/>
      <w:r w:rsidR="00944D19" w:rsidRPr="00AB6CF0">
        <w:rPr>
          <w:rFonts w:ascii="Verdana" w:eastAsia="Verdana" w:hAnsi="Verdana" w:cs="Verdana"/>
          <w:sz w:val="20"/>
          <w:szCs w:val="20"/>
        </w:rPr>
        <w:t>Eergerelateerd</w:t>
      </w:r>
      <w:proofErr w:type="spellEnd"/>
      <w:r w:rsidR="00944D19" w:rsidRPr="00AB6CF0">
        <w:rPr>
          <w:rFonts w:ascii="Verdana" w:eastAsia="Verdana" w:hAnsi="Verdana" w:cs="Verdana"/>
          <w:sz w:val="20"/>
          <w:szCs w:val="20"/>
        </w:rPr>
        <w:t xml:space="preserve"> geweld kan echter ook mannen treffen. </w:t>
      </w:r>
      <w:r w:rsidR="000C162E" w:rsidRPr="00AB6CF0">
        <w:rPr>
          <w:rFonts w:ascii="Verdana" w:eastAsia="Verdana" w:hAnsi="Verdana" w:cs="Verdana"/>
          <w:sz w:val="20"/>
          <w:szCs w:val="20"/>
        </w:rPr>
        <w:t>Zo wordt het gedrag van meisjes en vrouwen als onwaardig beschouwd wanneer zij tijd doorbrengen met jongens of mannen</w:t>
      </w:r>
      <w:r w:rsidR="00944D19" w:rsidRPr="00AB6CF0">
        <w:rPr>
          <w:rFonts w:ascii="Verdana" w:eastAsia="Verdana" w:hAnsi="Verdana" w:cs="Verdana"/>
          <w:sz w:val="20"/>
          <w:szCs w:val="20"/>
        </w:rPr>
        <w:t xml:space="preserve">, verliefd worden op iemand die niet gekozen werd door de familie, als ze overspelig zijn of er een (onterecht) vermoeden van overspel is. Mannen kunnen het risico lopen op </w:t>
      </w:r>
      <w:proofErr w:type="spellStart"/>
      <w:r w:rsidR="00944D19" w:rsidRPr="00AB6CF0">
        <w:rPr>
          <w:rFonts w:ascii="Verdana" w:eastAsia="Verdana" w:hAnsi="Verdana" w:cs="Verdana"/>
          <w:sz w:val="20"/>
          <w:szCs w:val="20"/>
        </w:rPr>
        <w:t>eergerelateerd</w:t>
      </w:r>
      <w:proofErr w:type="spellEnd"/>
      <w:r w:rsidR="00944D19" w:rsidRPr="00AB6CF0">
        <w:rPr>
          <w:rFonts w:ascii="Verdana" w:eastAsia="Verdana" w:hAnsi="Verdana" w:cs="Verdana"/>
          <w:sz w:val="20"/>
          <w:szCs w:val="20"/>
        </w:rPr>
        <w:t xml:space="preserve"> geweld als ze niet voldoen aan de sociale rol die van hen verwacht wordt.</w:t>
      </w:r>
    </w:p>
    <w:p w14:paraId="3E296B90" w14:textId="7F0DB937" w:rsidR="00CA38EA" w:rsidRPr="00AB6CF0" w:rsidRDefault="0083297F">
      <w:pPr>
        <w:spacing w:before="240" w:after="240"/>
        <w:jc w:val="both"/>
        <w:rPr>
          <w:rFonts w:ascii="Verdana" w:eastAsia="Verdana" w:hAnsi="Verdana" w:cs="Verdana"/>
          <w:sz w:val="20"/>
          <w:szCs w:val="20"/>
        </w:rPr>
      </w:pPr>
      <w:r w:rsidRPr="00AB6CF0">
        <w:rPr>
          <w:rFonts w:ascii="Verdana" w:eastAsia="Verdana" w:hAnsi="Verdana" w:cs="Verdana"/>
          <w:b/>
          <w:sz w:val="20"/>
          <w:szCs w:val="20"/>
        </w:rPr>
        <w:t>Gedwongen huwelijken</w:t>
      </w:r>
      <w:r w:rsidRPr="00AB6CF0">
        <w:rPr>
          <w:rFonts w:ascii="Verdana" w:eastAsia="Verdana" w:hAnsi="Verdana" w:cs="Verdana"/>
          <w:sz w:val="20"/>
          <w:szCs w:val="20"/>
        </w:rPr>
        <w:t xml:space="preserve"> illustreren ook dat het lichaam van vrouwen nog steeds onderhevig is aan beperkingen en toe-eigening die hun vrijheid en waardigheid in de weg staan. Mannen kunnen ook slachtoffer zijn van gedwongen huwelijken</w:t>
      </w:r>
      <w:r w:rsidR="00E04749" w:rsidRPr="00AB6CF0">
        <w:rPr>
          <w:rFonts w:ascii="Verdana" w:eastAsia="Verdana" w:hAnsi="Verdana" w:cs="Verdana"/>
          <w:sz w:val="20"/>
          <w:szCs w:val="20"/>
        </w:rPr>
        <w:t>.</w:t>
      </w:r>
      <w:r w:rsidRPr="00AB6CF0">
        <w:rPr>
          <w:rFonts w:ascii="Verdana" w:eastAsia="Verdana" w:hAnsi="Verdana" w:cs="Verdana"/>
          <w:sz w:val="20"/>
          <w:szCs w:val="20"/>
        </w:rPr>
        <w:t xml:space="preserve"> </w:t>
      </w:r>
      <w:r w:rsidR="00E04749" w:rsidRPr="00AB6CF0">
        <w:rPr>
          <w:rFonts w:ascii="Verdana" w:eastAsia="Verdana" w:hAnsi="Verdana" w:cs="Verdana"/>
          <w:sz w:val="20"/>
          <w:szCs w:val="20"/>
        </w:rPr>
        <w:t>D</w:t>
      </w:r>
      <w:r w:rsidR="00302762" w:rsidRPr="00AB6CF0">
        <w:rPr>
          <w:rFonts w:ascii="Verdana" w:eastAsia="Verdana" w:hAnsi="Verdana" w:cs="Verdana"/>
          <w:sz w:val="20"/>
          <w:szCs w:val="20"/>
        </w:rPr>
        <w:t xml:space="preserve">e gevolgen van een gedwongen huwelijk </w:t>
      </w:r>
      <w:r w:rsidR="00E04749" w:rsidRPr="00AB6CF0">
        <w:rPr>
          <w:rFonts w:ascii="Verdana" w:eastAsia="Verdana" w:hAnsi="Verdana" w:cs="Verdana"/>
          <w:sz w:val="20"/>
          <w:szCs w:val="20"/>
        </w:rPr>
        <w:t>voor een man zijn echter niet dezelfde</w:t>
      </w:r>
      <w:r w:rsidR="004B0D06" w:rsidRPr="00AB6CF0">
        <w:rPr>
          <w:rFonts w:ascii="Verdana" w:eastAsia="Verdana" w:hAnsi="Verdana" w:cs="Verdana"/>
          <w:sz w:val="20"/>
          <w:szCs w:val="20"/>
        </w:rPr>
        <w:t>. V</w:t>
      </w:r>
      <w:r w:rsidR="00302762" w:rsidRPr="00AB6CF0">
        <w:rPr>
          <w:rFonts w:ascii="Verdana" w:eastAsia="Verdana" w:hAnsi="Verdana" w:cs="Verdana"/>
          <w:sz w:val="20"/>
          <w:szCs w:val="20"/>
        </w:rPr>
        <w:t xml:space="preserve">rouwen </w:t>
      </w:r>
      <w:r w:rsidR="004B0D06" w:rsidRPr="00AB6CF0">
        <w:rPr>
          <w:rFonts w:ascii="Verdana" w:eastAsia="Verdana" w:hAnsi="Verdana" w:cs="Verdana"/>
          <w:sz w:val="20"/>
          <w:szCs w:val="20"/>
        </w:rPr>
        <w:t xml:space="preserve">staan </w:t>
      </w:r>
      <w:r w:rsidR="00302762" w:rsidRPr="00AB6CF0">
        <w:rPr>
          <w:rFonts w:ascii="Verdana" w:eastAsia="Verdana" w:hAnsi="Verdana" w:cs="Verdana"/>
          <w:sz w:val="20"/>
          <w:szCs w:val="20"/>
        </w:rPr>
        <w:t xml:space="preserve">meer bloot </w:t>
      </w:r>
      <w:r w:rsidRPr="00AB6CF0">
        <w:rPr>
          <w:rFonts w:ascii="Verdana" w:eastAsia="Verdana" w:hAnsi="Verdana" w:cs="Verdana"/>
          <w:sz w:val="20"/>
          <w:szCs w:val="20"/>
        </w:rPr>
        <w:t>aan fysiek en seksueel geweld</w:t>
      </w:r>
      <w:r w:rsidR="004B0D06" w:rsidRPr="00AB6CF0">
        <w:rPr>
          <w:rFonts w:ascii="Verdana" w:eastAsia="Verdana" w:hAnsi="Verdana" w:cs="Verdana"/>
          <w:sz w:val="20"/>
          <w:szCs w:val="20"/>
        </w:rPr>
        <w:t xml:space="preserve"> en aan</w:t>
      </w:r>
      <w:r w:rsidRPr="00AB6CF0">
        <w:rPr>
          <w:rFonts w:ascii="Verdana" w:eastAsia="Verdana" w:hAnsi="Verdana" w:cs="Verdana"/>
          <w:sz w:val="20"/>
          <w:szCs w:val="20"/>
        </w:rPr>
        <w:t xml:space="preserve"> de risico's die gepaard gaan met een vroege zwangerschap of </w:t>
      </w:r>
      <w:r w:rsidR="007215C8" w:rsidRPr="00AB6CF0">
        <w:rPr>
          <w:rFonts w:ascii="Verdana" w:eastAsia="Verdana" w:hAnsi="Verdana" w:cs="Verdana"/>
          <w:sz w:val="20"/>
          <w:szCs w:val="20"/>
        </w:rPr>
        <w:t xml:space="preserve">bij </w:t>
      </w:r>
      <w:r w:rsidR="00B0125D" w:rsidRPr="00AB6CF0">
        <w:rPr>
          <w:rFonts w:ascii="Verdana" w:eastAsia="Verdana" w:hAnsi="Verdana" w:cs="Verdana"/>
          <w:sz w:val="20"/>
          <w:szCs w:val="20"/>
        </w:rPr>
        <w:t>vroeg</w:t>
      </w:r>
      <w:r w:rsidRPr="00AB6CF0">
        <w:rPr>
          <w:rFonts w:ascii="Verdana" w:eastAsia="Verdana" w:hAnsi="Verdana" w:cs="Verdana"/>
          <w:sz w:val="20"/>
          <w:szCs w:val="20"/>
        </w:rPr>
        <w:t xml:space="preserve">tijdig </w:t>
      </w:r>
      <w:r w:rsidR="007215C8" w:rsidRPr="00AB6CF0">
        <w:rPr>
          <w:rFonts w:ascii="Verdana" w:eastAsia="Verdana" w:hAnsi="Verdana" w:cs="Verdana"/>
          <w:sz w:val="20"/>
          <w:szCs w:val="20"/>
        </w:rPr>
        <w:t>schoolverlaten</w:t>
      </w:r>
      <w:r w:rsidRPr="00AB6CF0">
        <w:rPr>
          <w:rFonts w:ascii="Verdana" w:eastAsia="Verdana" w:hAnsi="Verdana" w:cs="Verdana"/>
          <w:sz w:val="20"/>
          <w:szCs w:val="20"/>
        </w:rPr>
        <w:t>.</w:t>
      </w:r>
    </w:p>
    <w:p w14:paraId="561050BF" w14:textId="27B069C5" w:rsidR="00CA38EA" w:rsidRPr="00AB6CF0" w:rsidRDefault="0083297F">
      <w:pPr>
        <w:spacing w:before="240" w:after="240"/>
        <w:jc w:val="both"/>
        <w:rPr>
          <w:rFonts w:ascii="Verdana" w:eastAsia="Verdana" w:hAnsi="Verdana" w:cs="Verdana"/>
          <w:sz w:val="20"/>
          <w:szCs w:val="20"/>
        </w:rPr>
      </w:pPr>
      <w:r w:rsidRPr="00AB6CF0">
        <w:rPr>
          <w:rFonts w:ascii="Verdana" w:eastAsia="Verdana" w:hAnsi="Verdana" w:cs="Verdana"/>
          <w:sz w:val="20"/>
          <w:szCs w:val="20"/>
        </w:rPr>
        <w:t xml:space="preserve">Ten slotte lopen meisjes die in België wonen het risico slachtoffer te worden van </w:t>
      </w:r>
      <w:r w:rsidRPr="00AB6CF0">
        <w:rPr>
          <w:rFonts w:ascii="Verdana" w:eastAsia="Verdana" w:hAnsi="Verdana" w:cs="Verdana"/>
          <w:b/>
          <w:sz w:val="20"/>
          <w:szCs w:val="20"/>
        </w:rPr>
        <w:t>vrouwelijke genitale verminking</w:t>
      </w:r>
      <w:r w:rsidRPr="00AB6CF0">
        <w:rPr>
          <w:rFonts w:ascii="Verdana" w:eastAsia="Verdana" w:hAnsi="Verdana" w:cs="Verdana"/>
          <w:sz w:val="20"/>
          <w:szCs w:val="20"/>
        </w:rPr>
        <w:t xml:space="preserve">, hetzij in Europa, hetzij tijdens een verblijf in het land van herkomst waar dergelijke verminking plaatsvindt. </w:t>
      </w:r>
      <w:r w:rsidR="00E45EA5" w:rsidRPr="00AB6CF0">
        <w:rPr>
          <w:rFonts w:ascii="Verdana" w:eastAsia="Verdana" w:hAnsi="Verdana" w:cs="Verdana"/>
          <w:sz w:val="20"/>
          <w:szCs w:val="20"/>
        </w:rPr>
        <w:t>Sommige besneden vrouwen,</w:t>
      </w:r>
      <w:r w:rsidR="00331734" w:rsidRPr="00AB6CF0">
        <w:rPr>
          <w:rFonts w:ascii="Verdana" w:eastAsia="Verdana" w:hAnsi="Verdana" w:cs="Verdana"/>
          <w:sz w:val="20"/>
          <w:szCs w:val="20"/>
        </w:rPr>
        <w:t xml:space="preserve"> z</w:t>
      </w:r>
      <w:r w:rsidR="00E45EA5" w:rsidRPr="00AB6CF0">
        <w:rPr>
          <w:rFonts w:ascii="Verdana" w:eastAsia="Verdana" w:hAnsi="Verdana" w:cs="Verdana"/>
          <w:sz w:val="20"/>
          <w:szCs w:val="20"/>
        </w:rPr>
        <w:t>ullen</w:t>
      </w:r>
      <w:r w:rsidR="00331734" w:rsidRPr="00AB6CF0">
        <w:rPr>
          <w:rFonts w:ascii="Verdana" w:eastAsia="Verdana" w:hAnsi="Verdana" w:cs="Verdana"/>
          <w:sz w:val="20"/>
          <w:szCs w:val="20"/>
        </w:rPr>
        <w:t xml:space="preserve"> </w:t>
      </w:r>
      <w:r w:rsidR="00E45EA5" w:rsidRPr="00AB6CF0">
        <w:rPr>
          <w:rFonts w:ascii="Verdana" w:eastAsia="Verdana" w:hAnsi="Verdana" w:cs="Verdana"/>
          <w:sz w:val="20"/>
          <w:szCs w:val="20"/>
        </w:rPr>
        <w:t xml:space="preserve">de gezondheidsdiensten raadplegen over de gevolgen van hun besnijdenis. Velen van hen lijden jarenlang zonder een medische professional (of arts) te raadplegen. </w:t>
      </w:r>
      <w:r w:rsidRPr="00AB6CF0">
        <w:rPr>
          <w:rFonts w:ascii="Verdana" w:eastAsia="Verdana" w:hAnsi="Verdana" w:cs="Verdana"/>
          <w:sz w:val="20"/>
          <w:szCs w:val="20"/>
        </w:rPr>
        <w:t>Dit geweld speelt zich af in een context die wordt bepaald door tradities en de overheersing van mannen over vrouwen</w:t>
      </w:r>
      <w:r w:rsidR="00300AB1" w:rsidRPr="00AB6CF0">
        <w:rPr>
          <w:rStyle w:val="Appelnotedebasdep"/>
          <w:rFonts w:ascii="Verdana" w:eastAsia="Verdana" w:hAnsi="Verdana" w:cs="Verdana"/>
          <w:sz w:val="20"/>
          <w:szCs w:val="20"/>
        </w:rPr>
        <w:footnoteReference w:id="15"/>
      </w:r>
      <w:r w:rsidRPr="00AB6CF0">
        <w:rPr>
          <w:rFonts w:ascii="Verdana" w:eastAsia="Verdana" w:hAnsi="Verdana" w:cs="Verdana"/>
          <w:sz w:val="20"/>
          <w:szCs w:val="20"/>
        </w:rPr>
        <w:t>.</w:t>
      </w:r>
      <w:r w:rsidR="004E420B" w:rsidRPr="00AB6CF0">
        <w:t xml:space="preserve"> </w:t>
      </w:r>
      <w:r w:rsidR="004E420B" w:rsidRPr="00AB6CF0">
        <w:rPr>
          <w:rFonts w:ascii="Verdana" w:eastAsia="Verdana" w:hAnsi="Verdana" w:cs="Verdana"/>
          <w:sz w:val="20"/>
          <w:szCs w:val="20"/>
        </w:rPr>
        <w:t>Volgens de laatste studie over de schatting van de prevalentie van in België wonende meisjes en vrouwen die vrouwelijke genitale verminking ondergingen of het risico lopen om verminkt te worden verbleven op 31 december 2016 in ons land 70 576 meisjes en vrouwen uit een land waar genitale verminking van vrouwen wordt uitgeoefend. Daarvan zijn er naar schatting 25 917 die effectief – door hun afkomst – te maken hebben met de praktijk van vrouwelijke genitale verminking (al besneden of in gevaar), waaronder 9 164 minderjarigen (jonger dan 18 jaar)</w:t>
      </w:r>
      <w:r w:rsidR="004E420B" w:rsidRPr="00AB6CF0">
        <w:rPr>
          <w:rStyle w:val="Appelnotedebasdep"/>
          <w:rFonts w:ascii="Verdana" w:eastAsia="Verdana" w:hAnsi="Verdana" w:cs="Verdana"/>
          <w:sz w:val="20"/>
          <w:szCs w:val="20"/>
        </w:rPr>
        <w:footnoteReference w:id="16"/>
      </w:r>
      <w:r w:rsidR="004E420B" w:rsidRPr="00AB6CF0">
        <w:rPr>
          <w:rFonts w:ascii="Verdana" w:eastAsia="Verdana" w:hAnsi="Verdana" w:cs="Verdana"/>
          <w:sz w:val="20"/>
          <w:szCs w:val="20"/>
        </w:rPr>
        <w:t>.</w:t>
      </w:r>
    </w:p>
    <w:p w14:paraId="71E3C63E" w14:textId="2B05F627" w:rsidR="00CA38EA" w:rsidRPr="00AB6CF0" w:rsidRDefault="00300AB1">
      <w:pPr>
        <w:spacing w:before="240" w:after="240"/>
        <w:jc w:val="both"/>
        <w:rPr>
          <w:rFonts w:ascii="Verdana" w:eastAsia="Verdana" w:hAnsi="Verdana" w:cs="Verdana"/>
          <w:sz w:val="20"/>
          <w:szCs w:val="20"/>
        </w:rPr>
      </w:pPr>
      <w:r w:rsidRPr="00AB6CF0">
        <w:rPr>
          <w:rFonts w:ascii="Verdana" w:eastAsia="Verdana" w:hAnsi="Verdana" w:cs="Verdana"/>
          <w:b/>
          <w:sz w:val="20"/>
          <w:szCs w:val="20"/>
        </w:rPr>
        <w:lastRenderedPageBreak/>
        <w:t xml:space="preserve">Cybergeweld </w:t>
      </w:r>
      <w:r w:rsidRPr="00AB6CF0">
        <w:rPr>
          <w:rFonts w:ascii="Verdana" w:eastAsia="Verdana" w:hAnsi="Verdana" w:cs="Verdana"/>
          <w:bCs/>
          <w:sz w:val="20"/>
          <w:szCs w:val="20"/>
        </w:rPr>
        <w:t xml:space="preserve">is ook een wijdverspreid fenomeen binnen </w:t>
      </w:r>
      <w:proofErr w:type="spellStart"/>
      <w:r w:rsidRPr="00AB6CF0">
        <w:rPr>
          <w:rFonts w:ascii="Verdana" w:eastAsia="Verdana" w:hAnsi="Verdana" w:cs="Verdana"/>
          <w:bCs/>
          <w:sz w:val="20"/>
          <w:szCs w:val="20"/>
        </w:rPr>
        <w:t>gendergerelateerd</w:t>
      </w:r>
      <w:proofErr w:type="spellEnd"/>
      <w:r w:rsidRPr="00AB6CF0">
        <w:rPr>
          <w:rFonts w:ascii="Verdana" w:eastAsia="Verdana" w:hAnsi="Verdana" w:cs="Verdana"/>
          <w:bCs/>
          <w:sz w:val="20"/>
          <w:szCs w:val="20"/>
        </w:rPr>
        <w:t xml:space="preserve"> geweld, en in het bijzonder geweld tegen vrouwen en LGBTQI</w:t>
      </w:r>
      <w:r w:rsidR="004E420B" w:rsidRPr="00AB6CF0">
        <w:rPr>
          <w:rFonts w:ascii="Verdana" w:eastAsia="Verdana" w:hAnsi="Verdana" w:cs="Verdana"/>
          <w:bCs/>
          <w:sz w:val="20"/>
          <w:szCs w:val="20"/>
        </w:rPr>
        <w:t>A</w:t>
      </w:r>
      <w:r w:rsidRPr="00AB6CF0">
        <w:rPr>
          <w:rFonts w:ascii="Verdana" w:eastAsia="Verdana" w:hAnsi="Verdana" w:cs="Verdana"/>
          <w:bCs/>
          <w:sz w:val="20"/>
          <w:szCs w:val="20"/>
        </w:rPr>
        <w:t>+-personen</w:t>
      </w:r>
      <w:r w:rsidR="0083297F" w:rsidRPr="00AB6CF0">
        <w:rPr>
          <w:rFonts w:ascii="Verdana" w:eastAsia="Verdana" w:hAnsi="Verdana" w:cs="Verdana"/>
          <w:sz w:val="20"/>
          <w:szCs w:val="20"/>
        </w:rPr>
        <w:t xml:space="preserve">. Dit online geweld kan verschillende vormen aannemen: intimidatie van de ene persoon jegens de andere die zich manifesteert door het verzenden van ongewenste en kleinerende berichten of opmerkingen, </w:t>
      </w:r>
      <w:r w:rsidR="008A58BF" w:rsidRPr="00AB6CF0">
        <w:rPr>
          <w:rFonts w:ascii="Verdana" w:eastAsia="Verdana" w:hAnsi="Verdana" w:cs="Verdana"/>
          <w:sz w:val="20"/>
          <w:szCs w:val="20"/>
        </w:rPr>
        <w:t>aan</w:t>
      </w:r>
      <w:r w:rsidR="0083297F" w:rsidRPr="00AB6CF0">
        <w:rPr>
          <w:rFonts w:ascii="Verdana" w:eastAsia="Verdana" w:hAnsi="Verdana" w:cs="Verdana"/>
          <w:sz w:val="20"/>
          <w:szCs w:val="20"/>
        </w:rPr>
        <w:t xml:space="preserve">vallen, wraakporno, </w:t>
      </w:r>
      <w:proofErr w:type="spellStart"/>
      <w:r w:rsidR="0083297F" w:rsidRPr="00AB6CF0">
        <w:rPr>
          <w:rFonts w:ascii="Verdana" w:eastAsia="Verdana" w:hAnsi="Verdana" w:cs="Verdana"/>
          <w:sz w:val="20"/>
          <w:szCs w:val="20"/>
        </w:rPr>
        <w:t>slutshaming</w:t>
      </w:r>
      <w:proofErr w:type="spellEnd"/>
      <w:r w:rsidR="0083297F" w:rsidRPr="00AB6CF0">
        <w:rPr>
          <w:rFonts w:ascii="Verdana" w:eastAsia="Verdana" w:hAnsi="Verdana" w:cs="Verdana"/>
          <w:sz w:val="20"/>
          <w:szCs w:val="20"/>
        </w:rPr>
        <w:t xml:space="preserve">, enz. De film #SalePute van journalisten Myriam Leroy en Florence Hainaut toonde de omvang van dit </w:t>
      </w:r>
      <w:proofErr w:type="spellStart"/>
      <w:r w:rsidR="0083297F" w:rsidRPr="00AB6CF0">
        <w:rPr>
          <w:rFonts w:ascii="Verdana" w:eastAsia="Verdana" w:hAnsi="Verdana" w:cs="Verdana"/>
          <w:sz w:val="20"/>
          <w:szCs w:val="20"/>
        </w:rPr>
        <w:t>gendergerelateerd</w:t>
      </w:r>
      <w:proofErr w:type="spellEnd"/>
      <w:r w:rsidR="0083297F" w:rsidRPr="00AB6CF0">
        <w:rPr>
          <w:rFonts w:ascii="Verdana" w:eastAsia="Verdana" w:hAnsi="Verdana" w:cs="Verdana"/>
          <w:sz w:val="20"/>
          <w:szCs w:val="20"/>
        </w:rPr>
        <w:t xml:space="preserve"> geweld dat door sociale netwerken raast. Volgens VN-onderzoek is 73% van de vrouwen wereldwijd blootgesteld aan een of andere vorm van online geweld</w:t>
      </w:r>
      <w:r w:rsidR="007E66A7" w:rsidRPr="00AB6CF0">
        <w:rPr>
          <w:rStyle w:val="Appelnotedebasdep"/>
          <w:rFonts w:ascii="Verdana" w:eastAsia="Verdana" w:hAnsi="Verdana" w:cs="Verdana"/>
          <w:sz w:val="20"/>
          <w:szCs w:val="20"/>
        </w:rPr>
        <w:footnoteReference w:id="17"/>
      </w:r>
      <w:r w:rsidR="0083297F" w:rsidRPr="00AB6CF0">
        <w:rPr>
          <w:rFonts w:ascii="Verdana" w:eastAsia="Verdana" w:hAnsi="Verdana" w:cs="Verdana"/>
          <w:sz w:val="20"/>
          <w:szCs w:val="20"/>
        </w:rPr>
        <w:t xml:space="preserve">. Dit geweld eist zijn tol van slachtoffers die een laag zelfbeeld, stress, angst en zelfs depressie ervaren. Anderen verliezen zelfs hun baan, isoleren zichzelf, stoppen met school of zien af </w:t>
      </w:r>
      <w:r w:rsidR="0083297F" w:rsidRPr="00AB6CF0">
        <w:rPr>
          <w:sz w:val="20"/>
          <w:szCs w:val="20"/>
        </w:rPr>
        <w:t>​​</w:t>
      </w:r>
      <w:r w:rsidR="0083297F" w:rsidRPr="00AB6CF0">
        <w:rPr>
          <w:rFonts w:ascii="Verdana" w:eastAsia="Verdana" w:hAnsi="Verdana" w:cs="Verdana"/>
          <w:sz w:val="20"/>
          <w:szCs w:val="20"/>
        </w:rPr>
        <w:t>van bepaalde kansen.</w:t>
      </w:r>
    </w:p>
    <w:tbl>
      <w:tblPr>
        <w:tblStyle w:val="affff"/>
        <w:tblW w:w="13934" w:type="dxa"/>
        <w:tblInd w:w="90" w:type="dxa"/>
        <w:tblBorders>
          <w:top w:val="nil"/>
          <w:left w:val="nil"/>
          <w:bottom w:val="nil"/>
          <w:right w:val="nil"/>
          <w:insideH w:val="nil"/>
          <w:insideV w:val="nil"/>
        </w:tblBorders>
        <w:tblLayout w:type="fixed"/>
        <w:tblLook w:val="0600" w:firstRow="0" w:lastRow="0" w:firstColumn="0" w:lastColumn="0" w:noHBand="1" w:noVBand="1"/>
      </w:tblPr>
      <w:tblGrid>
        <w:gridCol w:w="13934"/>
      </w:tblGrid>
      <w:tr w:rsidR="001D57CB" w:rsidRPr="00AB6CF0" w14:paraId="11365E41" w14:textId="77777777" w:rsidTr="0009542F">
        <w:trPr>
          <w:trHeight w:val="589"/>
        </w:trPr>
        <w:tc>
          <w:tcPr>
            <w:tcW w:w="13934" w:type="dxa"/>
            <w:tcBorders>
              <w:top w:val="single" w:sz="8" w:space="0" w:color="000000"/>
              <w:left w:val="single" w:sz="8" w:space="0" w:color="000000"/>
              <w:bottom w:val="single" w:sz="8" w:space="0" w:color="000000"/>
              <w:right w:val="single" w:sz="8" w:space="0" w:color="000000"/>
            </w:tcBorders>
            <w:shd w:val="clear" w:color="auto" w:fill="D9ECE1"/>
            <w:tcMar>
              <w:top w:w="100" w:type="dxa"/>
              <w:left w:w="100" w:type="dxa"/>
              <w:bottom w:w="100" w:type="dxa"/>
              <w:right w:w="100" w:type="dxa"/>
            </w:tcMar>
          </w:tcPr>
          <w:p w14:paraId="65F69CD7" w14:textId="4737926C" w:rsidR="00FD3403" w:rsidRPr="00AB6CF0" w:rsidRDefault="00331734">
            <w:pPr>
              <w:spacing w:before="240" w:after="240"/>
              <w:jc w:val="both"/>
              <w:rPr>
                <w:rFonts w:ascii="Verdana" w:eastAsia="Verdana" w:hAnsi="Verdana" w:cs="Verdana"/>
                <w:sz w:val="20"/>
                <w:szCs w:val="20"/>
              </w:rPr>
            </w:pPr>
            <w:r w:rsidRPr="00AB6CF0">
              <w:rPr>
                <w:rFonts w:ascii="Verdana" w:eastAsia="Verdana" w:hAnsi="Verdana" w:cs="Verdana"/>
                <w:sz w:val="20"/>
                <w:szCs w:val="20"/>
              </w:rPr>
              <w:t>Volgens</w:t>
            </w:r>
            <w:r w:rsidR="00C7057D" w:rsidRPr="00AB6CF0">
              <w:rPr>
                <w:rFonts w:ascii="Verdana" w:eastAsia="Verdana" w:hAnsi="Verdana" w:cs="Verdana"/>
                <w:sz w:val="20"/>
                <w:szCs w:val="20"/>
              </w:rPr>
              <w:t xml:space="preserve"> het Verdrag van Istanbul </w:t>
            </w:r>
            <w:r w:rsidR="00141379" w:rsidRPr="00AB6CF0">
              <w:rPr>
                <w:rFonts w:ascii="Verdana" w:eastAsia="Verdana" w:hAnsi="Verdana" w:cs="Verdana"/>
                <w:sz w:val="20"/>
                <w:szCs w:val="20"/>
              </w:rPr>
              <w:t xml:space="preserve">tonen </w:t>
            </w:r>
            <w:r w:rsidR="00C7057D" w:rsidRPr="00AB6CF0">
              <w:rPr>
                <w:rFonts w:ascii="Verdana" w:eastAsia="Verdana" w:hAnsi="Verdana" w:cs="Verdana"/>
                <w:sz w:val="20"/>
                <w:szCs w:val="20"/>
              </w:rPr>
              <w:t>d</w:t>
            </w:r>
            <w:r w:rsidR="0083297F" w:rsidRPr="00AB6CF0">
              <w:rPr>
                <w:rFonts w:ascii="Verdana" w:eastAsia="Verdana" w:hAnsi="Verdana" w:cs="Verdana"/>
                <w:sz w:val="20"/>
                <w:szCs w:val="20"/>
              </w:rPr>
              <w:t xml:space="preserve">eze situaties aan dat er een systemisch en sociologisch verband bestaat tussen </w:t>
            </w:r>
            <w:proofErr w:type="spellStart"/>
            <w:r w:rsidR="0083297F" w:rsidRPr="00AB6CF0">
              <w:rPr>
                <w:rFonts w:ascii="Verdana" w:eastAsia="Verdana" w:hAnsi="Verdana" w:cs="Verdana"/>
                <w:sz w:val="20"/>
                <w:szCs w:val="20"/>
              </w:rPr>
              <w:t>gendergerelateerd</w:t>
            </w:r>
            <w:proofErr w:type="spellEnd"/>
            <w:r w:rsidR="0083297F" w:rsidRPr="00AB6CF0">
              <w:rPr>
                <w:rFonts w:ascii="Verdana" w:eastAsia="Verdana" w:hAnsi="Verdana" w:cs="Verdana"/>
                <w:sz w:val="20"/>
                <w:szCs w:val="20"/>
              </w:rPr>
              <w:t xml:space="preserve"> geweld tegen vrouwen en een historische organisatie van de samenleving die gebaseerd is op de overheersing en discriminatie van vrouwen door mannen, </w:t>
            </w:r>
            <w:r w:rsidR="00377FF2" w:rsidRPr="00AB6CF0">
              <w:rPr>
                <w:rFonts w:ascii="Verdana" w:eastAsia="Verdana" w:hAnsi="Verdana" w:cs="Verdana"/>
                <w:sz w:val="20"/>
                <w:szCs w:val="20"/>
              </w:rPr>
              <w:t xml:space="preserve">met als gevolg dat </w:t>
            </w:r>
            <w:r w:rsidR="0083297F" w:rsidRPr="00AB6CF0">
              <w:rPr>
                <w:rFonts w:ascii="Verdana" w:eastAsia="Verdana" w:hAnsi="Verdana" w:cs="Verdana"/>
                <w:sz w:val="20"/>
                <w:szCs w:val="20"/>
              </w:rPr>
              <w:t xml:space="preserve">vrouwen ook vandaag nog onevenredig worden benadeeld. </w:t>
            </w:r>
          </w:p>
          <w:p w14:paraId="24490A63" w14:textId="51BE38CC" w:rsidR="00C7057D" w:rsidRPr="00AB6CF0" w:rsidRDefault="00064984">
            <w:pPr>
              <w:spacing w:before="240" w:after="240"/>
              <w:jc w:val="both"/>
              <w:rPr>
                <w:rFonts w:ascii="Verdana" w:eastAsia="Verdana" w:hAnsi="Verdana" w:cs="Verdana"/>
                <w:sz w:val="20"/>
                <w:szCs w:val="20"/>
              </w:rPr>
            </w:pPr>
            <w:r w:rsidRPr="00AB6CF0">
              <w:rPr>
                <w:rFonts w:ascii="Verdana" w:eastAsia="Verdana" w:hAnsi="Verdana" w:cs="Verdana"/>
                <w:sz w:val="20"/>
                <w:szCs w:val="20"/>
              </w:rPr>
              <w:t xml:space="preserve">Vormen van </w:t>
            </w:r>
            <w:proofErr w:type="spellStart"/>
            <w:r w:rsidRPr="00AB6CF0">
              <w:rPr>
                <w:rFonts w:ascii="Verdana" w:eastAsia="Verdana" w:hAnsi="Verdana" w:cs="Verdana"/>
                <w:sz w:val="20"/>
                <w:szCs w:val="20"/>
              </w:rPr>
              <w:t>g</w:t>
            </w:r>
            <w:r w:rsidR="00C7057D" w:rsidRPr="00AB6CF0">
              <w:rPr>
                <w:rFonts w:ascii="Verdana" w:eastAsia="Verdana" w:hAnsi="Verdana" w:cs="Verdana"/>
                <w:sz w:val="20"/>
                <w:szCs w:val="20"/>
              </w:rPr>
              <w:t>endergerelateerd</w:t>
            </w:r>
            <w:proofErr w:type="spellEnd"/>
            <w:r w:rsidR="00C7057D" w:rsidRPr="00AB6CF0">
              <w:rPr>
                <w:rFonts w:ascii="Verdana" w:eastAsia="Verdana" w:hAnsi="Verdana" w:cs="Verdana"/>
                <w:sz w:val="20"/>
                <w:szCs w:val="20"/>
              </w:rPr>
              <w:t xml:space="preserve"> geweld </w:t>
            </w:r>
            <w:r w:rsidR="0009542F">
              <w:rPr>
                <w:rFonts w:ascii="Verdana" w:eastAsia="Verdana" w:hAnsi="Verdana" w:cs="Verdana"/>
                <w:sz w:val="20"/>
                <w:szCs w:val="20"/>
              </w:rPr>
              <w:t xml:space="preserve">hebben verschillende oorzaken en </w:t>
            </w:r>
            <w:r w:rsidR="00C7057D" w:rsidRPr="00AB6CF0">
              <w:rPr>
                <w:rFonts w:ascii="Verdana" w:eastAsia="Verdana" w:hAnsi="Verdana" w:cs="Verdana"/>
                <w:sz w:val="20"/>
                <w:szCs w:val="20"/>
              </w:rPr>
              <w:t>houd</w:t>
            </w:r>
            <w:r w:rsidRPr="00AB6CF0">
              <w:rPr>
                <w:rFonts w:ascii="Verdana" w:eastAsia="Verdana" w:hAnsi="Verdana" w:cs="Verdana"/>
                <w:sz w:val="20"/>
                <w:szCs w:val="20"/>
              </w:rPr>
              <w:t>en</w:t>
            </w:r>
            <w:r w:rsidR="00C7057D" w:rsidRPr="00AB6CF0">
              <w:rPr>
                <w:rFonts w:ascii="Verdana" w:eastAsia="Verdana" w:hAnsi="Verdana" w:cs="Verdana"/>
                <w:sz w:val="20"/>
                <w:szCs w:val="20"/>
              </w:rPr>
              <w:t xml:space="preserve"> onderling verband</w:t>
            </w:r>
            <w:r w:rsidRPr="00AB6CF0">
              <w:rPr>
                <w:rFonts w:ascii="Verdana" w:eastAsia="Verdana" w:hAnsi="Verdana" w:cs="Verdana"/>
                <w:sz w:val="20"/>
                <w:szCs w:val="20"/>
              </w:rPr>
              <w:t>. Er is sprake van</w:t>
            </w:r>
            <w:r w:rsidR="00C7057D" w:rsidRPr="00AB6CF0">
              <w:rPr>
                <w:rFonts w:ascii="Verdana" w:eastAsia="Verdana" w:hAnsi="Verdana" w:cs="Verdana"/>
                <w:sz w:val="20"/>
                <w:szCs w:val="20"/>
              </w:rPr>
              <w:t>een continuüm van geweld dat vele vormen aanneemt, van openlijke schendingen van de mensenrechten tot subtielere vormen van controle over het leven, het lichaam en de seksualiteit van personen, in het bijzonder vrouwen.</w:t>
            </w:r>
          </w:p>
          <w:p w14:paraId="245E48A1" w14:textId="59179C95" w:rsidR="00FD3403" w:rsidRPr="00AB6CF0" w:rsidRDefault="00FD3403">
            <w:pPr>
              <w:spacing w:before="240" w:after="240"/>
              <w:jc w:val="both"/>
              <w:rPr>
                <w:rFonts w:ascii="Verdana" w:eastAsia="Verdana" w:hAnsi="Verdana" w:cs="Verdana"/>
                <w:sz w:val="20"/>
                <w:szCs w:val="20"/>
              </w:rPr>
            </w:pPr>
            <w:r w:rsidRPr="00AB6CF0">
              <w:rPr>
                <w:rFonts w:ascii="Verdana" w:eastAsia="Verdana" w:hAnsi="Verdana" w:cs="Verdana"/>
                <w:sz w:val="20"/>
                <w:szCs w:val="20"/>
              </w:rPr>
              <w:t>Het bestrijden van dit geweld vereist eveneens dat de veranderingen in de sociaal-culturele normen en gedragspatronen tussen mannen, vrouwen en personen met een andere genderexpressie worden gefaciliteerd</w:t>
            </w:r>
            <w:r w:rsidR="00B459C6" w:rsidRPr="00AB6CF0">
              <w:rPr>
                <w:rFonts w:ascii="Verdana" w:eastAsia="Verdana" w:hAnsi="Verdana" w:cs="Verdana"/>
                <w:sz w:val="20"/>
                <w:szCs w:val="20"/>
              </w:rPr>
              <w:t>,</w:t>
            </w:r>
            <w:r w:rsidR="00377FF2" w:rsidRPr="00AB6CF0">
              <w:rPr>
                <w:rFonts w:ascii="Verdana" w:eastAsia="Verdana" w:hAnsi="Verdana" w:cs="Verdana"/>
                <w:sz w:val="20"/>
                <w:szCs w:val="20"/>
              </w:rPr>
              <w:t xml:space="preserve"> om </w:t>
            </w:r>
            <w:r w:rsidR="00B459C6" w:rsidRPr="00AB6CF0">
              <w:rPr>
                <w:rFonts w:ascii="Verdana" w:eastAsia="Verdana" w:hAnsi="Verdana" w:cs="Verdana"/>
                <w:sz w:val="20"/>
                <w:szCs w:val="20"/>
              </w:rPr>
              <w:t>aldus een einde te maken aan vooroordelen en praktijken die gebaseerd zijn op stereotiepe rolpatronen tussen mannen en vrouwen.</w:t>
            </w:r>
          </w:p>
          <w:p w14:paraId="4A393F18" w14:textId="0A6B8249" w:rsidR="00CA38EA" w:rsidRPr="00AB6CF0" w:rsidRDefault="0083297F">
            <w:pPr>
              <w:spacing w:before="240" w:after="240"/>
              <w:jc w:val="both"/>
              <w:rPr>
                <w:rFonts w:ascii="Verdana" w:eastAsia="Verdana" w:hAnsi="Verdana" w:cs="Verdana"/>
                <w:sz w:val="20"/>
                <w:szCs w:val="20"/>
              </w:rPr>
            </w:pPr>
            <w:r w:rsidRPr="00AB6CF0">
              <w:rPr>
                <w:rFonts w:ascii="Verdana" w:eastAsia="Verdana" w:hAnsi="Verdana" w:cs="Verdana"/>
                <w:sz w:val="20"/>
                <w:szCs w:val="20"/>
              </w:rPr>
              <w:t>Dit geweld wordt internationaal</w:t>
            </w:r>
            <w:r w:rsidR="00B44FBE" w:rsidRPr="00AB6CF0">
              <w:rPr>
                <w:rStyle w:val="Appelnotedebasdep"/>
                <w:rFonts w:ascii="Verdana" w:eastAsia="Verdana" w:hAnsi="Verdana" w:cs="Verdana"/>
                <w:sz w:val="20"/>
                <w:szCs w:val="20"/>
              </w:rPr>
              <w:footnoteReference w:id="18"/>
            </w:r>
            <w:r w:rsidRPr="00AB6CF0">
              <w:rPr>
                <w:rFonts w:ascii="Verdana" w:eastAsia="Verdana" w:hAnsi="Verdana" w:cs="Verdana"/>
                <w:sz w:val="20"/>
                <w:szCs w:val="20"/>
              </w:rPr>
              <w:t xml:space="preserve"> erkend als een uiting van de historisch ongelijke machtsverhoudingen tussen vrouwen en mannen, die hebben geleid tot de overheersing en discriminatie van vrouwen door mannen.</w:t>
            </w:r>
          </w:p>
        </w:tc>
      </w:tr>
    </w:tbl>
    <w:p w14:paraId="58853264" w14:textId="50AFD588" w:rsidR="00BC382F" w:rsidRPr="00AB6CF0" w:rsidRDefault="0083297F">
      <w:pPr>
        <w:spacing w:before="240" w:after="240"/>
        <w:jc w:val="both"/>
        <w:rPr>
          <w:rFonts w:ascii="Verdana" w:eastAsia="Verdana" w:hAnsi="Verdana" w:cs="Verdana"/>
          <w:sz w:val="20"/>
          <w:szCs w:val="20"/>
        </w:rPr>
      </w:pPr>
      <w:r w:rsidRPr="00AB6CF0">
        <w:rPr>
          <w:rFonts w:ascii="Verdana" w:eastAsia="Verdana" w:hAnsi="Verdana" w:cs="Verdana"/>
          <w:sz w:val="20"/>
          <w:szCs w:val="20"/>
        </w:rPr>
        <w:t xml:space="preserve">De vraag over maatregelen voor mannelijke slachtoffers van geweld dient te worden gesteld. Opgemerkt moet worden dat de maatregelen tegen geweld in dit plan uiteraard zoveel mogelijk inclusief zijn, ook voor mannelijke slachtoffers. Het NAP 2021-2025 implementeert een beleid dat rekening houdt met alle slachtoffers van gendergeweld, eveneens inclusief </w:t>
      </w:r>
      <w:proofErr w:type="spellStart"/>
      <w:r w:rsidRPr="00AB6CF0">
        <w:rPr>
          <w:rFonts w:ascii="Verdana" w:eastAsia="Verdana" w:hAnsi="Verdana" w:cs="Verdana"/>
          <w:sz w:val="20"/>
          <w:szCs w:val="20"/>
        </w:rPr>
        <w:t>cisgender</w:t>
      </w:r>
      <w:proofErr w:type="spellEnd"/>
      <w:r w:rsidRPr="00AB6CF0">
        <w:rPr>
          <w:rFonts w:ascii="Verdana" w:eastAsia="Verdana" w:hAnsi="Verdana" w:cs="Verdana"/>
          <w:sz w:val="20"/>
          <w:szCs w:val="20"/>
        </w:rPr>
        <w:t xml:space="preserve"> of transgender mannen en alle mensen die niet voldoen aan de normatieve categorieën van “mannelijk” of “vrouwelijk” in onze </w:t>
      </w:r>
      <w:r w:rsidR="008A58BF" w:rsidRPr="00AB6CF0">
        <w:rPr>
          <w:rFonts w:ascii="Verdana" w:eastAsia="Verdana" w:hAnsi="Verdana" w:cs="Verdana"/>
          <w:sz w:val="20"/>
          <w:szCs w:val="20"/>
        </w:rPr>
        <w:t>samenleving</w:t>
      </w:r>
      <w:r w:rsidRPr="00AB6CF0">
        <w:rPr>
          <w:rFonts w:ascii="Verdana" w:eastAsia="Verdana" w:hAnsi="Verdana" w:cs="Verdana"/>
          <w:sz w:val="20"/>
          <w:szCs w:val="20"/>
        </w:rPr>
        <w:t xml:space="preserve"> (n</w:t>
      </w:r>
      <w:r w:rsidR="00F71EDC" w:rsidRPr="00AB6CF0">
        <w:rPr>
          <w:rFonts w:ascii="Verdana" w:eastAsia="Verdana" w:hAnsi="Verdana" w:cs="Verdana"/>
          <w:sz w:val="20"/>
          <w:szCs w:val="20"/>
        </w:rPr>
        <w:t>on</w:t>
      </w:r>
      <w:r w:rsidRPr="00AB6CF0">
        <w:rPr>
          <w:rFonts w:ascii="Verdana" w:eastAsia="Verdana" w:hAnsi="Verdana" w:cs="Verdana"/>
          <w:sz w:val="20"/>
          <w:szCs w:val="20"/>
        </w:rPr>
        <w:t xml:space="preserve">-binaire, </w:t>
      </w:r>
      <w:proofErr w:type="spellStart"/>
      <w:r w:rsidRPr="00AB6CF0">
        <w:rPr>
          <w:rFonts w:ascii="Verdana" w:eastAsia="Verdana" w:hAnsi="Verdana" w:cs="Verdana"/>
          <w:sz w:val="20"/>
          <w:szCs w:val="20"/>
        </w:rPr>
        <w:t>genderloze</w:t>
      </w:r>
      <w:proofErr w:type="spellEnd"/>
      <w:r w:rsidRPr="00AB6CF0">
        <w:rPr>
          <w:rFonts w:ascii="Verdana" w:eastAsia="Verdana" w:hAnsi="Verdana" w:cs="Verdana"/>
          <w:sz w:val="20"/>
          <w:szCs w:val="20"/>
        </w:rPr>
        <w:t>, genderfluïde,</w:t>
      </w:r>
      <w:r w:rsidR="005D5E62" w:rsidRPr="00AB6CF0">
        <w:rPr>
          <w:rFonts w:ascii="Verdana" w:eastAsia="Verdana" w:hAnsi="Verdana" w:cs="Verdana"/>
          <w:sz w:val="20"/>
          <w:szCs w:val="20"/>
        </w:rPr>
        <w:t xml:space="preserve"> </w:t>
      </w:r>
      <w:r w:rsidRPr="00AB6CF0">
        <w:rPr>
          <w:rFonts w:ascii="Verdana" w:eastAsia="Verdana" w:hAnsi="Verdana" w:cs="Verdana"/>
          <w:sz w:val="20"/>
          <w:szCs w:val="20"/>
        </w:rPr>
        <w:lastRenderedPageBreak/>
        <w:t>… personen)</w:t>
      </w:r>
      <w:r w:rsidR="009B0909" w:rsidRPr="00AB6CF0">
        <w:rPr>
          <w:rStyle w:val="Appelnotedebasdep"/>
          <w:rFonts w:ascii="Verdana" w:eastAsia="Verdana" w:hAnsi="Verdana" w:cs="Verdana"/>
          <w:sz w:val="20"/>
          <w:szCs w:val="20"/>
        </w:rPr>
        <w:footnoteReference w:id="19"/>
      </w:r>
      <w:r w:rsidRPr="00AB6CF0">
        <w:rPr>
          <w:rFonts w:ascii="Verdana" w:eastAsia="Verdana" w:hAnsi="Verdana" w:cs="Verdana"/>
          <w:sz w:val="20"/>
          <w:szCs w:val="20"/>
        </w:rPr>
        <w:t xml:space="preserve">. Het spreekt voor zich dat een ZSG bijvoorbeeld toegankelijk is voor ieder slachtoffer van seksueel geweld. De maatregelen van dit plan hebben tot doel elk slachtoffer te voorkomen en te beschermen, ongeacht hun geslacht, leeftijd, afkomst, seksuele geaardheid, handicap, religieuze of levensbeschouwelijke overtuiging, enz. Elk slachtoffer van </w:t>
      </w:r>
      <w:proofErr w:type="spellStart"/>
      <w:r w:rsidRPr="00AB6CF0">
        <w:rPr>
          <w:rFonts w:ascii="Verdana" w:eastAsia="Verdana" w:hAnsi="Verdana" w:cs="Verdana"/>
          <w:sz w:val="20"/>
          <w:szCs w:val="20"/>
        </w:rPr>
        <w:t>gendergerelateerd</w:t>
      </w:r>
      <w:proofErr w:type="spellEnd"/>
      <w:r w:rsidRPr="00AB6CF0">
        <w:rPr>
          <w:rFonts w:ascii="Verdana" w:eastAsia="Verdana" w:hAnsi="Verdana" w:cs="Verdana"/>
          <w:sz w:val="20"/>
          <w:szCs w:val="20"/>
        </w:rPr>
        <w:t xml:space="preserve"> geweld is er één te veel. Daarnaast speelt dit plan specifiek in op de </w:t>
      </w:r>
      <w:r w:rsidR="008A58BF" w:rsidRPr="00AB6CF0">
        <w:rPr>
          <w:rFonts w:ascii="Verdana" w:eastAsia="Verdana" w:hAnsi="Verdana" w:cs="Verdana"/>
          <w:sz w:val="20"/>
          <w:szCs w:val="20"/>
        </w:rPr>
        <w:t xml:space="preserve">reeds </w:t>
      </w:r>
      <w:r w:rsidRPr="00AB6CF0">
        <w:rPr>
          <w:rFonts w:ascii="Verdana" w:eastAsia="Verdana" w:hAnsi="Verdana" w:cs="Verdana"/>
          <w:sz w:val="20"/>
          <w:szCs w:val="20"/>
        </w:rPr>
        <w:t xml:space="preserve">in de inleiding genoemde internationale afspraken en aanbevelingen. Deze eisen dat landen rekening houden met de systemische mechanismen die inherent zijn aan </w:t>
      </w:r>
      <w:proofErr w:type="spellStart"/>
      <w:r w:rsidRPr="00AB6CF0">
        <w:rPr>
          <w:rFonts w:ascii="Verdana" w:eastAsia="Verdana" w:hAnsi="Verdana" w:cs="Verdana"/>
          <w:sz w:val="20"/>
          <w:szCs w:val="20"/>
        </w:rPr>
        <w:t>gendergerelateerd</w:t>
      </w:r>
      <w:proofErr w:type="spellEnd"/>
      <w:r w:rsidRPr="00AB6CF0">
        <w:rPr>
          <w:rFonts w:ascii="Verdana" w:eastAsia="Verdana" w:hAnsi="Verdana" w:cs="Verdana"/>
          <w:sz w:val="20"/>
          <w:szCs w:val="20"/>
        </w:rPr>
        <w:t xml:space="preserve"> geweld om op weg te gaan naar meer gerechtigheid.</w:t>
      </w:r>
    </w:p>
    <w:p w14:paraId="5685F6FD" w14:textId="6B8024B6" w:rsidR="00CA38EA" w:rsidRPr="00AB6CF0" w:rsidRDefault="0083297F">
      <w:pPr>
        <w:pStyle w:val="Titre3"/>
        <w:rPr>
          <w:color w:val="auto"/>
        </w:rPr>
      </w:pPr>
      <w:bookmarkStart w:id="14" w:name="_Toc88246547"/>
      <w:r w:rsidRPr="00AB6CF0">
        <w:rPr>
          <w:color w:val="auto"/>
        </w:rPr>
        <w:t>EEN INTERSECTIONELE AANPAK</w:t>
      </w:r>
      <w:bookmarkEnd w:id="14"/>
      <w:r w:rsidRPr="00AB6CF0">
        <w:rPr>
          <w:color w:val="auto"/>
        </w:rPr>
        <w:t xml:space="preserve">   </w:t>
      </w:r>
    </w:p>
    <w:p w14:paraId="48C16FA9" w14:textId="77777777" w:rsidR="00C17C55" w:rsidRDefault="0083297F">
      <w:pPr>
        <w:spacing w:before="240" w:after="240"/>
        <w:jc w:val="both"/>
        <w:rPr>
          <w:rFonts w:ascii="Verdana" w:eastAsia="Verdana" w:hAnsi="Verdana" w:cs="Verdana"/>
          <w:sz w:val="20"/>
          <w:szCs w:val="20"/>
        </w:rPr>
      </w:pPr>
      <w:r w:rsidRPr="00AB6CF0">
        <w:rPr>
          <w:rFonts w:ascii="Verdana" w:eastAsia="Verdana" w:hAnsi="Verdana" w:cs="Verdana"/>
          <w:sz w:val="20"/>
          <w:szCs w:val="20"/>
        </w:rPr>
        <w:t xml:space="preserve">Het NAP 2021-2025 integreert een </w:t>
      </w:r>
      <w:proofErr w:type="spellStart"/>
      <w:r w:rsidRPr="00AB6CF0">
        <w:rPr>
          <w:rFonts w:ascii="Verdana" w:eastAsia="Verdana" w:hAnsi="Verdana" w:cs="Verdana"/>
          <w:sz w:val="20"/>
          <w:szCs w:val="20"/>
        </w:rPr>
        <w:t>intersectionele</w:t>
      </w:r>
      <w:proofErr w:type="spellEnd"/>
      <w:r w:rsidRPr="00AB6CF0">
        <w:rPr>
          <w:rFonts w:ascii="Verdana" w:eastAsia="Verdana" w:hAnsi="Verdana" w:cs="Verdana"/>
          <w:sz w:val="20"/>
          <w:szCs w:val="20"/>
        </w:rPr>
        <w:t xml:space="preserve"> </w:t>
      </w:r>
      <w:r w:rsidR="0064327C" w:rsidRPr="00AB6CF0">
        <w:rPr>
          <w:rFonts w:ascii="Verdana" w:eastAsia="Verdana" w:hAnsi="Verdana" w:cs="Verdana"/>
          <w:sz w:val="20"/>
          <w:szCs w:val="20"/>
        </w:rPr>
        <w:t>aanpak</w:t>
      </w:r>
      <w:r w:rsidR="0064327C" w:rsidRPr="00AB6CF0">
        <w:rPr>
          <w:rStyle w:val="Appelnotedebasdep"/>
          <w:rFonts w:ascii="Verdana" w:eastAsia="Verdana" w:hAnsi="Verdana" w:cs="Verdana"/>
          <w:sz w:val="20"/>
          <w:szCs w:val="20"/>
        </w:rPr>
        <w:footnoteReference w:id="20"/>
      </w:r>
      <w:r w:rsidR="0064327C" w:rsidRPr="00AB6CF0">
        <w:rPr>
          <w:rFonts w:ascii="Verdana" w:eastAsia="Verdana" w:hAnsi="Verdana" w:cs="Verdana"/>
          <w:sz w:val="20"/>
          <w:szCs w:val="20"/>
        </w:rPr>
        <w:t xml:space="preserve"> </w:t>
      </w:r>
      <w:r w:rsidRPr="00AB6CF0">
        <w:rPr>
          <w:rFonts w:ascii="Verdana" w:eastAsia="Verdana" w:hAnsi="Verdana" w:cs="Verdana"/>
          <w:sz w:val="20"/>
          <w:szCs w:val="20"/>
        </w:rPr>
        <w:t>die het mogelijk maakt rekening te houden met de complexe situaties waarin sommige mensen zich tegelijkertijd op het kruispunt van verschillende vormen van onderdrukking bevinden (</w:t>
      </w:r>
      <w:proofErr w:type="spellStart"/>
      <w:r w:rsidRPr="00AB6CF0">
        <w:rPr>
          <w:rFonts w:ascii="Verdana" w:eastAsia="Verdana" w:hAnsi="Verdana" w:cs="Verdana"/>
          <w:sz w:val="20"/>
          <w:szCs w:val="20"/>
        </w:rPr>
        <w:t>validisme</w:t>
      </w:r>
      <w:proofErr w:type="spellEnd"/>
      <w:r w:rsidRPr="00AB6CF0">
        <w:rPr>
          <w:rFonts w:ascii="Verdana" w:eastAsia="Verdana" w:hAnsi="Verdana" w:cs="Verdana"/>
          <w:sz w:val="20"/>
          <w:szCs w:val="20"/>
        </w:rPr>
        <w:t xml:space="preserve">, racisme, armoede, seksisme, homofobie, </w:t>
      </w:r>
      <w:proofErr w:type="spellStart"/>
      <w:r w:rsidRPr="00AB6CF0">
        <w:rPr>
          <w:rFonts w:ascii="Verdana" w:eastAsia="Verdana" w:hAnsi="Verdana" w:cs="Verdana"/>
          <w:sz w:val="20"/>
          <w:szCs w:val="20"/>
        </w:rPr>
        <w:t>bifobie</w:t>
      </w:r>
      <w:proofErr w:type="spellEnd"/>
      <w:r w:rsidRPr="00AB6CF0">
        <w:rPr>
          <w:rFonts w:ascii="Verdana" w:eastAsia="Verdana" w:hAnsi="Verdana" w:cs="Verdana"/>
          <w:sz w:val="20"/>
          <w:szCs w:val="20"/>
        </w:rPr>
        <w:t xml:space="preserve">, transfobie, </w:t>
      </w:r>
      <w:proofErr w:type="spellStart"/>
      <w:r w:rsidRPr="00AB6CF0">
        <w:rPr>
          <w:rFonts w:ascii="Verdana" w:eastAsia="Verdana" w:hAnsi="Verdana" w:cs="Verdana"/>
          <w:sz w:val="20"/>
          <w:szCs w:val="20"/>
        </w:rPr>
        <w:t>interfobie</w:t>
      </w:r>
      <w:proofErr w:type="spellEnd"/>
      <w:r w:rsidRPr="00AB6CF0">
        <w:rPr>
          <w:rFonts w:ascii="Verdana" w:eastAsia="Verdana" w:hAnsi="Verdana" w:cs="Verdana"/>
          <w:sz w:val="20"/>
          <w:szCs w:val="20"/>
        </w:rPr>
        <w:t>, enz...).</w:t>
      </w:r>
    </w:p>
    <w:p w14:paraId="664CE96D" w14:textId="0F68F666" w:rsidR="00CA38EA" w:rsidRPr="00AB6CF0" w:rsidRDefault="0083297F">
      <w:pPr>
        <w:spacing w:before="240" w:after="240"/>
        <w:jc w:val="both"/>
        <w:rPr>
          <w:rFonts w:ascii="Verdana" w:eastAsia="Verdana" w:hAnsi="Verdana" w:cs="Verdana"/>
          <w:sz w:val="20"/>
          <w:szCs w:val="20"/>
        </w:rPr>
      </w:pPr>
      <w:r w:rsidRPr="00AB6CF0">
        <w:rPr>
          <w:rFonts w:ascii="Verdana" w:eastAsia="Verdana" w:hAnsi="Verdana" w:cs="Verdana"/>
          <w:sz w:val="20"/>
          <w:szCs w:val="20"/>
        </w:rPr>
        <w:t xml:space="preserve">Geweld </w:t>
      </w:r>
      <w:r w:rsidRPr="00AB6CF0">
        <w:rPr>
          <w:rFonts w:ascii="Verdana" w:eastAsia="Verdana" w:hAnsi="Verdana" w:cs="Verdana"/>
          <w:b/>
          <w:sz w:val="20"/>
          <w:szCs w:val="20"/>
        </w:rPr>
        <w:t>tegen LGBTQI</w:t>
      </w:r>
      <w:r w:rsidR="00F862DE" w:rsidRPr="00AB6CF0">
        <w:rPr>
          <w:rFonts w:ascii="Verdana" w:eastAsia="Verdana" w:hAnsi="Verdana" w:cs="Verdana"/>
          <w:b/>
          <w:sz w:val="20"/>
          <w:szCs w:val="20"/>
        </w:rPr>
        <w:t>A</w:t>
      </w:r>
      <w:r w:rsidRPr="00AB6CF0">
        <w:rPr>
          <w:rFonts w:ascii="Verdana" w:eastAsia="Verdana" w:hAnsi="Verdana" w:cs="Verdana"/>
          <w:b/>
          <w:sz w:val="20"/>
          <w:szCs w:val="20"/>
        </w:rPr>
        <w:t>+-personen</w:t>
      </w:r>
      <w:r w:rsidR="00F862DE" w:rsidRPr="00AB6CF0">
        <w:rPr>
          <w:rStyle w:val="Appelnotedebasdep"/>
          <w:rFonts w:ascii="Verdana" w:eastAsia="Verdana" w:hAnsi="Verdana" w:cs="Verdana"/>
          <w:b/>
          <w:sz w:val="20"/>
          <w:szCs w:val="20"/>
        </w:rPr>
        <w:footnoteReference w:id="21"/>
      </w:r>
      <w:r w:rsidRPr="00AB6CF0">
        <w:rPr>
          <w:rFonts w:ascii="Verdana" w:eastAsia="Verdana" w:hAnsi="Verdana" w:cs="Verdana"/>
          <w:sz w:val="20"/>
          <w:szCs w:val="20"/>
        </w:rPr>
        <w:t xml:space="preserve"> </w:t>
      </w:r>
      <w:r w:rsidR="00F71EDC" w:rsidRPr="00AB6CF0">
        <w:rPr>
          <w:rFonts w:ascii="Verdana" w:eastAsia="Verdana" w:hAnsi="Verdana" w:cs="Verdana"/>
          <w:sz w:val="20"/>
          <w:szCs w:val="20"/>
        </w:rPr>
        <w:t>is</w:t>
      </w:r>
      <w:r w:rsidRPr="00AB6CF0">
        <w:rPr>
          <w:rFonts w:ascii="Verdana" w:eastAsia="Verdana" w:hAnsi="Verdana" w:cs="Verdana"/>
          <w:sz w:val="20"/>
          <w:szCs w:val="20"/>
        </w:rPr>
        <w:t xml:space="preserve"> </w:t>
      </w:r>
      <w:r w:rsidR="00290375" w:rsidRPr="00AB6CF0">
        <w:rPr>
          <w:rFonts w:ascii="Verdana" w:eastAsia="Verdana" w:hAnsi="Verdana" w:cs="Verdana"/>
          <w:sz w:val="20"/>
          <w:szCs w:val="20"/>
        </w:rPr>
        <w:t xml:space="preserve">een vorm van </w:t>
      </w:r>
      <w:proofErr w:type="spellStart"/>
      <w:r w:rsidRPr="00AB6CF0">
        <w:rPr>
          <w:rFonts w:ascii="Verdana" w:eastAsia="Verdana" w:hAnsi="Verdana" w:cs="Verdana"/>
          <w:sz w:val="20"/>
          <w:szCs w:val="20"/>
        </w:rPr>
        <w:t>gendergerelateerd</w:t>
      </w:r>
      <w:proofErr w:type="spellEnd"/>
      <w:r w:rsidRPr="00AB6CF0">
        <w:rPr>
          <w:rFonts w:ascii="Verdana" w:eastAsia="Verdana" w:hAnsi="Verdana" w:cs="Verdana"/>
          <w:sz w:val="20"/>
          <w:szCs w:val="20"/>
        </w:rPr>
        <w:t xml:space="preserve"> geweld en maakt duidelijk deel uit van het continuüm van geweld dat verband houdt met</w:t>
      </w:r>
      <w:r w:rsidR="00331734" w:rsidRPr="00AB6CF0">
        <w:rPr>
          <w:rFonts w:ascii="Verdana" w:eastAsia="Verdana" w:hAnsi="Verdana" w:cs="Verdana"/>
          <w:sz w:val="20"/>
          <w:szCs w:val="20"/>
        </w:rPr>
        <w:t xml:space="preserve"> genderstereotypen</w:t>
      </w:r>
      <w:r w:rsidR="00306C63" w:rsidRPr="00AB6CF0">
        <w:rPr>
          <w:rStyle w:val="Appelnotedebasdep"/>
          <w:rFonts w:ascii="Verdana" w:eastAsia="Verdana" w:hAnsi="Verdana" w:cs="Verdana"/>
          <w:sz w:val="20"/>
          <w:szCs w:val="20"/>
        </w:rPr>
        <w:footnoteReference w:id="22"/>
      </w:r>
      <w:r w:rsidRPr="00AB6CF0">
        <w:rPr>
          <w:rFonts w:ascii="Verdana" w:eastAsia="Verdana" w:hAnsi="Verdana" w:cs="Verdana"/>
          <w:sz w:val="20"/>
          <w:szCs w:val="20"/>
        </w:rPr>
        <w:t>. ILGA Europe deed onderzoek naar de ervaringen van LGBTQI</w:t>
      </w:r>
      <w:r w:rsidR="00331BCE" w:rsidRPr="00AB6CF0">
        <w:rPr>
          <w:rFonts w:ascii="Verdana" w:eastAsia="Verdana" w:hAnsi="Verdana" w:cs="Verdana"/>
          <w:sz w:val="20"/>
          <w:szCs w:val="20"/>
        </w:rPr>
        <w:t>A</w:t>
      </w:r>
      <w:r w:rsidRPr="00AB6CF0">
        <w:rPr>
          <w:rFonts w:ascii="Verdana" w:eastAsia="Verdana" w:hAnsi="Verdana" w:cs="Verdana"/>
          <w:sz w:val="20"/>
          <w:szCs w:val="20"/>
        </w:rPr>
        <w:t xml:space="preserve">+-mensen tijdens de </w:t>
      </w:r>
      <w:proofErr w:type="spellStart"/>
      <w:r w:rsidR="00B21A73" w:rsidRPr="00AB6CF0">
        <w:rPr>
          <w:rFonts w:ascii="Verdana" w:eastAsia="Verdana" w:hAnsi="Verdana" w:cs="Verdana"/>
          <w:sz w:val="20"/>
          <w:szCs w:val="20"/>
        </w:rPr>
        <w:t>lockdown</w:t>
      </w:r>
      <w:proofErr w:type="spellEnd"/>
      <w:r w:rsidRPr="00AB6CF0">
        <w:rPr>
          <w:rFonts w:ascii="Verdana" w:eastAsia="Verdana" w:hAnsi="Verdana" w:cs="Verdana"/>
          <w:sz w:val="20"/>
          <w:szCs w:val="20"/>
        </w:rPr>
        <w:t xml:space="preserve"> in het voorjaar van 2020 en constateerde een merkbare toename van huiselijk geweld tegen LGBTQI</w:t>
      </w:r>
      <w:r w:rsidR="00331BCE" w:rsidRPr="00AB6CF0">
        <w:rPr>
          <w:rFonts w:ascii="Verdana" w:eastAsia="Verdana" w:hAnsi="Verdana" w:cs="Verdana"/>
          <w:sz w:val="20"/>
          <w:szCs w:val="20"/>
        </w:rPr>
        <w:t>A</w:t>
      </w:r>
      <w:r w:rsidRPr="00AB6CF0">
        <w:rPr>
          <w:rFonts w:ascii="Verdana" w:eastAsia="Verdana" w:hAnsi="Verdana" w:cs="Verdana"/>
          <w:sz w:val="20"/>
          <w:szCs w:val="20"/>
        </w:rPr>
        <w:t>+-personen. Ook LGBTQI</w:t>
      </w:r>
      <w:r w:rsidR="00331BCE" w:rsidRPr="00AB6CF0">
        <w:rPr>
          <w:rFonts w:ascii="Verdana" w:eastAsia="Verdana" w:hAnsi="Verdana" w:cs="Verdana"/>
          <w:sz w:val="20"/>
          <w:szCs w:val="20"/>
        </w:rPr>
        <w:t>A</w:t>
      </w:r>
      <w:r w:rsidRPr="00AB6CF0">
        <w:rPr>
          <w:rFonts w:ascii="Verdana" w:eastAsia="Verdana" w:hAnsi="Verdana" w:cs="Verdana"/>
          <w:sz w:val="20"/>
          <w:szCs w:val="20"/>
        </w:rPr>
        <w:t>+-jongeren en kinderen zijn bijzonder kwetsbaar voor dit soort geweld (ILGA, 2020).</w:t>
      </w:r>
    </w:p>
    <w:p w14:paraId="2FA3F568" w14:textId="775CE374" w:rsidR="00CA38EA" w:rsidRPr="00AB6CF0" w:rsidRDefault="0083297F">
      <w:pPr>
        <w:spacing w:before="240" w:after="240"/>
        <w:jc w:val="both"/>
        <w:rPr>
          <w:rFonts w:ascii="Verdana" w:eastAsia="Verdana" w:hAnsi="Verdana" w:cs="Verdana"/>
          <w:sz w:val="20"/>
          <w:szCs w:val="20"/>
        </w:rPr>
      </w:pPr>
      <w:r w:rsidRPr="00AB6CF0">
        <w:rPr>
          <w:rFonts w:ascii="Verdana" w:eastAsia="Verdana" w:hAnsi="Verdana" w:cs="Verdana"/>
          <w:sz w:val="20"/>
          <w:szCs w:val="20"/>
        </w:rPr>
        <w:t xml:space="preserve">Het NAP 2021-2025 zal ook rekening houden met de specifieke situatie en behoeften van </w:t>
      </w:r>
      <w:r w:rsidR="00F71EDC" w:rsidRPr="00AB6CF0">
        <w:rPr>
          <w:rFonts w:ascii="Verdana" w:eastAsia="Verdana" w:hAnsi="Verdana" w:cs="Verdana"/>
          <w:b/>
          <w:bCs/>
          <w:sz w:val="20"/>
          <w:szCs w:val="20"/>
        </w:rPr>
        <w:t xml:space="preserve">personen </w:t>
      </w:r>
      <w:r w:rsidR="009B0909" w:rsidRPr="00AB6CF0">
        <w:rPr>
          <w:rFonts w:ascii="Verdana" w:eastAsia="Verdana" w:hAnsi="Verdana" w:cs="Verdana"/>
          <w:b/>
          <w:bCs/>
          <w:sz w:val="20"/>
          <w:szCs w:val="20"/>
        </w:rPr>
        <w:t>met een handicap</w:t>
      </w:r>
      <w:r w:rsidR="006176B5" w:rsidRPr="00AB6CF0">
        <w:rPr>
          <w:rFonts w:ascii="Verdana" w:eastAsia="Verdana" w:hAnsi="Verdana" w:cs="Verdana"/>
          <w:b/>
          <w:bCs/>
          <w:sz w:val="20"/>
          <w:szCs w:val="20"/>
        </w:rPr>
        <w:t>.</w:t>
      </w:r>
      <w:r w:rsidRPr="00AB6CF0">
        <w:rPr>
          <w:rFonts w:ascii="Verdana" w:eastAsia="Verdana" w:hAnsi="Verdana" w:cs="Verdana"/>
          <w:sz w:val="20"/>
          <w:szCs w:val="20"/>
        </w:rPr>
        <w:t xml:space="preserve"> </w:t>
      </w:r>
      <w:r w:rsidR="00330EBF" w:rsidRPr="00AB6CF0">
        <w:rPr>
          <w:rFonts w:ascii="Verdana" w:eastAsia="Verdana" w:hAnsi="Verdana" w:cs="Verdana"/>
          <w:sz w:val="20"/>
          <w:szCs w:val="20"/>
        </w:rPr>
        <w:t>Personen met een handicap</w:t>
      </w:r>
      <w:r w:rsidR="00330EBF" w:rsidRPr="00AB6CF0" w:rsidDel="006176B5">
        <w:rPr>
          <w:rFonts w:ascii="Verdana" w:eastAsia="Verdana" w:hAnsi="Verdana" w:cs="Verdana"/>
          <w:sz w:val="20"/>
          <w:szCs w:val="20"/>
        </w:rPr>
        <w:t xml:space="preserve"> </w:t>
      </w:r>
      <w:r w:rsidR="006176B5" w:rsidRPr="00AB6CF0">
        <w:rPr>
          <w:rFonts w:ascii="Verdana" w:eastAsia="Verdana" w:hAnsi="Verdana" w:cs="Verdana"/>
          <w:sz w:val="20"/>
          <w:szCs w:val="20"/>
        </w:rPr>
        <w:t>worden</w:t>
      </w:r>
      <w:r w:rsidRPr="00AB6CF0">
        <w:rPr>
          <w:rFonts w:ascii="Verdana" w:eastAsia="Verdana" w:hAnsi="Verdana" w:cs="Verdana"/>
          <w:sz w:val="20"/>
          <w:szCs w:val="20"/>
        </w:rPr>
        <w:t xml:space="preserve"> geconfronteerd met zorgwekkende situaties van mishandeling en geweld, zowel in de familiekring als in institutionele </w:t>
      </w:r>
      <w:proofErr w:type="spellStart"/>
      <w:r w:rsidRPr="00AB6CF0">
        <w:rPr>
          <w:rFonts w:ascii="Verdana" w:eastAsia="Verdana" w:hAnsi="Verdana" w:cs="Verdana"/>
          <w:sz w:val="20"/>
          <w:szCs w:val="20"/>
        </w:rPr>
        <w:t>settings</w:t>
      </w:r>
      <w:proofErr w:type="spellEnd"/>
      <w:r w:rsidRPr="00AB6CF0">
        <w:rPr>
          <w:rFonts w:ascii="Verdana" w:eastAsia="Verdana" w:hAnsi="Verdana" w:cs="Verdana"/>
          <w:sz w:val="20"/>
          <w:szCs w:val="20"/>
          <w:vertAlign w:val="superscript"/>
        </w:rPr>
        <w:footnoteReference w:id="23"/>
      </w:r>
      <w:r w:rsidRPr="00AB6CF0">
        <w:rPr>
          <w:rFonts w:ascii="Verdana" w:eastAsia="Verdana" w:hAnsi="Verdana" w:cs="Verdana"/>
          <w:sz w:val="20"/>
          <w:szCs w:val="20"/>
        </w:rPr>
        <w:t>.</w:t>
      </w:r>
    </w:p>
    <w:p w14:paraId="400A6575" w14:textId="77777777" w:rsidR="00CA38EA" w:rsidRPr="00AB6CF0" w:rsidRDefault="0083297F">
      <w:pPr>
        <w:spacing w:before="240" w:after="240"/>
        <w:jc w:val="both"/>
        <w:rPr>
          <w:rFonts w:ascii="Verdana" w:eastAsia="Verdana" w:hAnsi="Verdana" w:cs="Verdana"/>
          <w:sz w:val="20"/>
          <w:szCs w:val="20"/>
        </w:rPr>
      </w:pPr>
      <w:r w:rsidRPr="00AB6CF0">
        <w:rPr>
          <w:rFonts w:ascii="Verdana" w:eastAsia="Verdana" w:hAnsi="Verdana" w:cs="Verdana"/>
          <w:sz w:val="20"/>
          <w:szCs w:val="20"/>
        </w:rPr>
        <w:lastRenderedPageBreak/>
        <w:t xml:space="preserve">Uit diverse onderzoeken en getuigenissen van op het terrein blijkt ook dat mensen in de </w:t>
      </w:r>
      <w:r w:rsidRPr="00AB6CF0">
        <w:rPr>
          <w:rFonts w:ascii="Verdana" w:eastAsia="Verdana" w:hAnsi="Verdana" w:cs="Verdana"/>
          <w:b/>
          <w:sz w:val="20"/>
          <w:szCs w:val="20"/>
        </w:rPr>
        <w:t xml:space="preserve">prostitutie </w:t>
      </w:r>
      <w:r w:rsidRPr="00AB6CF0">
        <w:rPr>
          <w:rFonts w:ascii="Verdana" w:eastAsia="Verdana" w:hAnsi="Verdana" w:cs="Verdana"/>
          <w:sz w:val="20"/>
          <w:szCs w:val="20"/>
        </w:rPr>
        <w:t>veel fysiek en seksueel geweld ondervinden bij de uitoefening daarvan. In het kader van het NAP 2021-2025 zullen specifieke maatregelen worden genomen om de bescherming van deze specifieke doelgroepen te versterken.</w:t>
      </w:r>
    </w:p>
    <w:p w14:paraId="69E308B3" w14:textId="6A2E0CBB" w:rsidR="00CA38EA" w:rsidRPr="00AB6CF0" w:rsidRDefault="0083297F">
      <w:pPr>
        <w:spacing w:before="240" w:after="240"/>
        <w:jc w:val="both"/>
        <w:rPr>
          <w:rFonts w:ascii="Verdana" w:eastAsia="Verdana" w:hAnsi="Verdana" w:cs="Verdana"/>
          <w:sz w:val="20"/>
          <w:szCs w:val="20"/>
        </w:rPr>
      </w:pPr>
      <w:r w:rsidRPr="00AB6CF0">
        <w:rPr>
          <w:rFonts w:ascii="Verdana" w:eastAsia="Verdana" w:hAnsi="Verdana" w:cs="Verdana"/>
          <w:b/>
          <w:sz w:val="20"/>
          <w:szCs w:val="20"/>
        </w:rPr>
        <w:t xml:space="preserve">Ook mensen </w:t>
      </w:r>
      <w:r w:rsidR="00DF6C03" w:rsidRPr="00AB6CF0">
        <w:rPr>
          <w:rFonts w:ascii="Verdana" w:eastAsia="Verdana" w:hAnsi="Verdana" w:cs="Verdana"/>
          <w:b/>
          <w:sz w:val="20"/>
          <w:szCs w:val="20"/>
        </w:rPr>
        <w:t>zonder</w:t>
      </w:r>
      <w:r w:rsidRPr="00AB6CF0">
        <w:rPr>
          <w:rFonts w:ascii="Verdana" w:eastAsia="Verdana" w:hAnsi="Verdana" w:cs="Verdana"/>
          <w:b/>
          <w:sz w:val="20"/>
          <w:szCs w:val="20"/>
        </w:rPr>
        <w:t xml:space="preserve"> verblijfsvergunning</w:t>
      </w:r>
      <w:r w:rsidR="00DF6C03" w:rsidRPr="00AB6CF0">
        <w:rPr>
          <w:rFonts w:ascii="Verdana" w:eastAsia="Verdana" w:hAnsi="Verdana" w:cs="Verdana"/>
          <w:b/>
          <w:sz w:val="20"/>
          <w:szCs w:val="20"/>
        </w:rPr>
        <w:t xml:space="preserve"> of met een onzekere </w:t>
      </w:r>
      <w:r w:rsidR="009449EF" w:rsidRPr="00AB6CF0">
        <w:rPr>
          <w:rFonts w:ascii="Verdana" w:eastAsia="Verdana" w:hAnsi="Verdana" w:cs="Verdana"/>
          <w:b/>
          <w:sz w:val="20"/>
          <w:szCs w:val="20"/>
        </w:rPr>
        <w:t>verblijfs</w:t>
      </w:r>
      <w:r w:rsidR="00DF6C03" w:rsidRPr="00AB6CF0">
        <w:rPr>
          <w:rFonts w:ascii="Verdana" w:eastAsia="Verdana" w:hAnsi="Verdana" w:cs="Verdana"/>
          <w:b/>
          <w:sz w:val="20"/>
          <w:szCs w:val="20"/>
        </w:rPr>
        <w:t>status</w:t>
      </w:r>
      <w:r w:rsidRPr="00AB6CF0">
        <w:rPr>
          <w:rFonts w:ascii="Verdana" w:eastAsia="Verdana" w:hAnsi="Verdana" w:cs="Verdana"/>
          <w:sz w:val="20"/>
          <w:szCs w:val="20"/>
        </w:rPr>
        <w:t xml:space="preserve"> zijn kwetsbaar voor geweld. Binnen deze groep zijn vrouwen des te kwetsbaar. </w:t>
      </w:r>
      <w:r w:rsidR="00330EBF" w:rsidRPr="00AB6CF0">
        <w:rPr>
          <w:rFonts w:ascii="Verdana" w:eastAsia="Verdana" w:hAnsi="Verdana" w:cs="Verdana"/>
          <w:sz w:val="20"/>
          <w:szCs w:val="20"/>
        </w:rPr>
        <w:t xml:space="preserve">Naast de aanzienlijke precaire situatie </w:t>
      </w:r>
      <w:r w:rsidR="009449EF" w:rsidRPr="00AB6CF0">
        <w:rPr>
          <w:rFonts w:ascii="Verdana" w:eastAsia="Verdana" w:hAnsi="Verdana" w:cs="Verdana"/>
          <w:sz w:val="20"/>
          <w:szCs w:val="20"/>
        </w:rPr>
        <w:t>waarin</w:t>
      </w:r>
      <w:r w:rsidR="00330EBF" w:rsidRPr="00AB6CF0">
        <w:rPr>
          <w:rFonts w:ascii="Verdana" w:eastAsia="Verdana" w:hAnsi="Verdana" w:cs="Verdana"/>
          <w:sz w:val="20"/>
          <w:szCs w:val="20"/>
        </w:rPr>
        <w:t xml:space="preserve"> mensen die illegaal verblijven</w:t>
      </w:r>
      <w:r w:rsidR="009449EF" w:rsidRPr="00AB6CF0">
        <w:rPr>
          <w:rFonts w:ascii="Verdana" w:eastAsia="Verdana" w:hAnsi="Verdana" w:cs="Verdana"/>
          <w:sz w:val="20"/>
          <w:szCs w:val="20"/>
        </w:rPr>
        <w:t xml:space="preserve"> zich bevinden</w:t>
      </w:r>
      <w:r w:rsidR="00330EBF" w:rsidRPr="00AB6CF0">
        <w:rPr>
          <w:rFonts w:ascii="Verdana" w:eastAsia="Verdana" w:hAnsi="Verdana" w:cs="Verdana"/>
          <w:sz w:val="20"/>
          <w:szCs w:val="20"/>
        </w:rPr>
        <w:t xml:space="preserve">, zijn zij vaak het slachtoffer van </w:t>
      </w:r>
      <w:proofErr w:type="spellStart"/>
      <w:r w:rsidR="00330EBF" w:rsidRPr="00AB6CF0">
        <w:rPr>
          <w:rFonts w:ascii="Verdana" w:eastAsia="Verdana" w:hAnsi="Verdana" w:cs="Verdana"/>
          <w:sz w:val="20"/>
          <w:szCs w:val="20"/>
        </w:rPr>
        <w:t>gendergerelateerd</w:t>
      </w:r>
      <w:proofErr w:type="spellEnd"/>
      <w:r w:rsidR="00330EBF" w:rsidRPr="00AB6CF0">
        <w:rPr>
          <w:rFonts w:ascii="Verdana" w:eastAsia="Verdana" w:hAnsi="Verdana" w:cs="Verdana"/>
          <w:sz w:val="20"/>
          <w:szCs w:val="20"/>
        </w:rPr>
        <w:t xml:space="preserve"> geweld, waaronder seksueel geweld.</w:t>
      </w:r>
    </w:p>
    <w:p w14:paraId="45D1BB01" w14:textId="262C4CF5" w:rsidR="00CA38EA" w:rsidRPr="00AB6CF0" w:rsidRDefault="0083297F">
      <w:pPr>
        <w:spacing w:before="240" w:after="240"/>
        <w:jc w:val="both"/>
        <w:rPr>
          <w:rFonts w:ascii="Verdana" w:eastAsia="Verdana" w:hAnsi="Verdana" w:cs="Verdana"/>
          <w:b/>
          <w:sz w:val="20"/>
          <w:szCs w:val="20"/>
          <w:u w:val="single"/>
        </w:rPr>
      </w:pPr>
      <w:r w:rsidRPr="00AB6CF0">
        <w:rPr>
          <w:rFonts w:ascii="Verdana" w:eastAsia="Verdana" w:hAnsi="Verdana" w:cs="Verdana"/>
          <w:sz w:val="20"/>
          <w:szCs w:val="20"/>
        </w:rPr>
        <w:t xml:space="preserve">Het is daarom van essentieel belang dat </w:t>
      </w:r>
      <w:r w:rsidR="009274C6" w:rsidRPr="00C225F0">
        <w:rPr>
          <w:rFonts w:ascii="Verdana" w:eastAsia="Verdana" w:hAnsi="Verdana" w:cs="Verdana"/>
          <w:sz w:val="20"/>
          <w:szCs w:val="20"/>
        </w:rPr>
        <w:t xml:space="preserve">in </w:t>
      </w:r>
      <w:r w:rsidRPr="00AB6CF0">
        <w:rPr>
          <w:rFonts w:ascii="Verdana" w:eastAsia="Verdana" w:hAnsi="Verdana" w:cs="Verdana"/>
          <w:sz w:val="20"/>
          <w:szCs w:val="20"/>
        </w:rPr>
        <w:t xml:space="preserve">het beleid ter bestrijding van </w:t>
      </w:r>
      <w:proofErr w:type="spellStart"/>
      <w:r w:rsidRPr="00AB6CF0">
        <w:rPr>
          <w:rFonts w:ascii="Verdana" w:eastAsia="Verdana" w:hAnsi="Verdana" w:cs="Verdana"/>
          <w:sz w:val="20"/>
          <w:szCs w:val="20"/>
        </w:rPr>
        <w:t>gendergerelateerd</w:t>
      </w:r>
      <w:proofErr w:type="spellEnd"/>
      <w:r w:rsidRPr="00AB6CF0">
        <w:rPr>
          <w:rFonts w:ascii="Verdana" w:eastAsia="Verdana" w:hAnsi="Verdana" w:cs="Verdana"/>
          <w:sz w:val="20"/>
          <w:szCs w:val="20"/>
        </w:rPr>
        <w:t xml:space="preserve"> geweld </w:t>
      </w:r>
      <w:r w:rsidR="00E30C2C" w:rsidRPr="00AB6CF0">
        <w:rPr>
          <w:rFonts w:ascii="Verdana" w:eastAsia="Verdana" w:hAnsi="Verdana" w:cs="Verdana"/>
          <w:sz w:val="20"/>
          <w:szCs w:val="20"/>
        </w:rPr>
        <w:t xml:space="preserve">rekening wordt gehouden met </w:t>
      </w:r>
      <w:proofErr w:type="spellStart"/>
      <w:r w:rsidRPr="00AB6CF0">
        <w:rPr>
          <w:rFonts w:ascii="Verdana" w:eastAsia="Verdana" w:hAnsi="Verdana" w:cs="Verdana"/>
          <w:sz w:val="20"/>
          <w:szCs w:val="20"/>
        </w:rPr>
        <w:t>intersectionele</w:t>
      </w:r>
      <w:proofErr w:type="spellEnd"/>
      <w:r w:rsidRPr="00AB6CF0">
        <w:rPr>
          <w:rFonts w:ascii="Verdana" w:eastAsia="Verdana" w:hAnsi="Verdana" w:cs="Verdana"/>
          <w:sz w:val="20"/>
          <w:szCs w:val="20"/>
        </w:rPr>
        <w:t xml:space="preserve"> discriminatie en </w:t>
      </w:r>
      <w:r w:rsidR="00E30C2C" w:rsidRPr="00AB6CF0">
        <w:rPr>
          <w:rFonts w:ascii="Verdana" w:eastAsia="Verdana" w:hAnsi="Verdana" w:cs="Verdana"/>
          <w:sz w:val="20"/>
          <w:szCs w:val="20"/>
        </w:rPr>
        <w:t xml:space="preserve">dat </w:t>
      </w:r>
      <w:r w:rsidRPr="00AB6CF0">
        <w:rPr>
          <w:rFonts w:ascii="Verdana" w:eastAsia="Verdana" w:hAnsi="Verdana" w:cs="Verdana"/>
          <w:sz w:val="20"/>
          <w:szCs w:val="20"/>
        </w:rPr>
        <w:t xml:space="preserve">alle doelgroepen die door geweld worden getroffen in hun specifieke kenmerken </w:t>
      </w:r>
      <w:r w:rsidR="00E30C2C" w:rsidRPr="00AB6CF0">
        <w:rPr>
          <w:rFonts w:ascii="Verdana" w:eastAsia="Verdana" w:hAnsi="Verdana" w:cs="Verdana"/>
          <w:sz w:val="20"/>
          <w:szCs w:val="20"/>
        </w:rPr>
        <w:t xml:space="preserve">worden </w:t>
      </w:r>
      <w:r w:rsidRPr="00AB6CF0">
        <w:rPr>
          <w:rFonts w:ascii="Verdana" w:eastAsia="Verdana" w:hAnsi="Verdana" w:cs="Verdana"/>
          <w:sz w:val="20"/>
          <w:szCs w:val="20"/>
        </w:rPr>
        <w:t>benader</w:t>
      </w:r>
      <w:r w:rsidR="00141379">
        <w:rPr>
          <w:rFonts w:ascii="Verdana" w:eastAsia="Verdana" w:hAnsi="Verdana" w:cs="Verdana"/>
          <w:sz w:val="20"/>
          <w:szCs w:val="20"/>
        </w:rPr>
        <w:t>d</w:t>
      </w:r>
      <w:r w:rsidRPr="00AB6CF0">
        <w:rPr>
          <w:rFonts w:ascii="Verdana" w:eastAsia="Verdana" w:hAnsi="Verdana" w:cs="Verdana"/>
          <w:sz w:val="20"/>
          <w:szCs w:val="20"/>
        </w:rPr>
        <w:t>, in het bijzonder immigranten, ouderen, LGBTQI</w:t>
      </w:r>
      <w:r w:rsidR="004E420B" w:rsidRPr="00AB6CF0">
        <w:rPr>
          <w:rFonts w:ascii="Verdana" w:eastAsia="Verdana" w:hAnsi="Verdana" w:cs="Verdana"/>
          <w:sz w:val="20"/>
          <w:szCs w:val="20"/>
        </w:rPr>
        <w:t>A</w:t>
      </w:r>
      <w:r w:rsidRPr="00AB6CF0">
        <w:rPr>
          <w:rFonts w:ascii="Verdana" w:eastAsia="Verdana" w:hAnsi="Verdana" w:cs="Verdana"/>
          <w:sz w:val="20"/>
          <w:szCs w:val="20"/>
        </w:rPr>
        <w:t xml:space="preserve">+, personen </w:t>
      </w:r>
      <w:r w:rsidR="009449EF" w:rsidRPr="00AB6CF0">
        <w:rPr>
          <w:rFonts w:ascii="Verdana" w:eastAsia="Verdana" w:hAnsi="Verdana" w:cs="Verdana"/>
          <w:sz w:val="20"/>
          <w:szCs w:val="20"/>
        </w:rPr>
        <w:t>van buitenlandse herkomst</w:t>
      </w:r>
      <w:r w:rsidRPr="00AB6CF0">
        <w:rPr>
          <w:rFonts w:ascii="Verdana" w:eastAsia="Verdana" w:hAnsi="Verdana" w:cs="Verdana"/>
          <w:sz w:val="20"/>
          <w:szCs w:val="20"/>
        </w:rPr>
        <w:t>, mensen met een handicap, personen in de prostitutie,</w:t>
      </w:r>
      <w:r w:rsidR="000109BB" w:rsidRPr="00AB6CF0">
        <w:rPr>
          <w:rFonts w:ascii="Verdana" w:eastAsia="Verdana" w:hAnsi="Verdana" w:cs="Verdana"/>
          <w:sz w:val="20"/>
          <w:szCs w:val="20"/>
        </w:rPr>
        <w:t xml:space="preserve"> </w:t>
      </w:r>
      <w:r w:rsidRPr="00AB6CF0">
        <w:rPr>
          <w:rFonts w:ascii="Verdana" w:eastAsia="Verdana" w:hAnsi="Verdana" w:cs="Verdana"/>
          <w:sz w:val="20"/>
          <w:szCs w:val="20"/>
        </w:rPr>
        <w:t xml:space="preserve">... </w:t>
      </w:r>
      <w:r w:rsidR="004D5EA1" w:rsidRPr="00AB6CF0">
        <w:rPr>
          <w:rFonts w:ascii="Verdana" w:eastAsia="Verdana" w:hAnsi="Verdana" w:cs="Verdana"/>
          <w:sz w:val="20"/>
          <w:szCs w:val="20"/>
        </w:rPr>
        <w:t>In alle beleidsinitiatieven</w:t>
      </w:r>
      <w:r w:rsidRPr="00AB6CF0">
        <w:rPr>
          <w:rFonts w:ascii="Verdana" w:eastAsia="Verdana" w:hAnsi="Verdana" w:cs="Verdana"/>
          <w:sz w:val="20"/>
          <w:szCs w:val="20"/>
        </w:rPr>
        <w:t xml:space="preserve"> ter voorkoming en bestrijding van </w:t>
      </w:r>
      <w:proofErr w:type="spellStart"/>
      <w:r w:rsidRPr="00AB6CF0">
        <w:rPr>
          <w:rFonts w:ascii="Verdana" w:eastAsia="Verdana" w:hAnsi="Verdana" w:cs="Verdana"/>
          <w:sz w:val="20"/>
          <w:szCs w:val="20"/>
        </w:rPr>
        <w:t>gendergerelateerd</w:t>
      </w:r>
      <w:proofErr w:type="spellEnd"/>
      <w:r w:rsidRPr="00AB6CF0">
        <w:rPr>
          <w:rFonts w:ascii="Verdana" w:eastAsia="Verdana" w:hAnsi="Verdana" w:cs="Verdana"/>
          <w:sz w:val="20"/>
          <w:szCs w:val="20"/>
        </w:rPr>
        <w:t xml:space="preserve"> geweld moet rekening worden gehouden met meervoudige discriminatie. Achter deze methode is de filosofie van "wat werkt voor de meest kwetsbaren, werkt voor de meesten" van toepassing. Deze visie helpt blinde vlekken te voorkomen. De integratie van deze kwetsbaarheden zal transversaal plaatsvinden binnen het NAP 2021-2025 en de monitoring daarvan.</w:t>
      </w:r>
    </w:p>
    <w:p w14:paraId="19FFF87F" w14:textId="77777777" w:rsidR="00CA38EA" w:rsidRPr="00AB6CF0" w:rsidRDefault="00CA38EA">
      <w:pPr>
        <w:pStyle w:val="Titre1"/>
        <w:spacing w:after="200"/>
        <w:rPr>
          <w:color w:val="auto"/>
        </w:rPr>
        <w:sectPr w:rsidR="00CA38EA" w:rsidRPr="00AB6CF0" w:rsidSect="00293B25">
          <w:headerReference w:type="default" r:id="rId12"/>
          <w:headerReference w:type="first" r:id="rId13"/>
          <w:pgSz w:w="16834" w:h="11909" w:orient="landscape"/>
          <w:pgMar w:top="1440" w:right="1440" w:bottom="1440" w:left="1440" w:header="720" w:footer="720" w:gutter="0"/>
          <w:cols w:space="720"/>
          <w:titlePg/>
          <w:docGrid w:linePitch="299"/>
        </w:sectPr>
      </w:pPr>
      <w:bookmarkStart w:id="15" w:name="_heading=h.17dp8vu" w:colFirst="0" w:colLast="0"/>
      <w:bookmarkEnd w:id="15"/>
    </w:p>
    <w:p w14:paraId="0BECDF88" w14:textId="7CB492F2" w:rsidR="00CA38EA" w:rsidRPr="00AB6CF0" w:rsidRDefault="0083297F">
      <w:pPr>
        <w:pStyle w:val="Titre1"/>
        <w:spacing w:after="200"/>
        <w:rPr>
          <w:color w:val="auto"/>
          <w:lang w:val="nl-NL"/>
        </w:rPr>
      </w:pPr>
      <w:bookmarkStart w:id="16" w:name="_Toc88246548"/>
      <w:r w:rsidRPr="00AB6CF0">
        <w:rPr>
          <w:color w:val="auto"/>
          <w:lang w:val="nl-NL"/>
        </w:rPr>
        <w:lastRenderedPageBreak/>
        <w:t xml:space="preserve">METHODOLOGIE  </w:t>
      </w:r>
      <w:bookmarkEnd w:id="16"/>
    </w:p>
    <w:p w14:paraId="19480B26" w14:textId="664318F9" w:rsidR="00CA38EA" w:rsidRPr="00AB6CF0" w:rsidRDefault="0083297F">
      <w:pPr>
        <w:spacing w:before="240" w:after="240"/>
        <w:jc w:val="both"/>
        <w:rPr>
          <w:rFonts w:ascii="Verdana" w:eastAsia="Verdana" w:hAnsi="Verdana" w:cs="Verdana"/>
          <w:sz w:val="20"/>
          <w:szCs w:val="20"/>
        </w:rPr>
      </w:pPr>
      <w:r w:rsidRPr="00AB6CF0">
        <w:rPr>
          <w:rFonts w:ascii="Verdana" w:eastAsia="Verdana" w:hAnsi="Verdana" w:cs="Verdana"/>
          <w:sz w:val="20"/>
          <w:szCs w:val="20"/>
        </w:rPr>
        <w:t xml:space="preserve">Dit plan maakt uiteraard deel uit van de bestaande institutionele en politieke structuren. Soms zal het voorstellen om </w:t>
      </w:r>
      <w:r w:rsidR="00AB7038" w:rsidRPr="00AB6CF0">
        <w:rPr>
          <w:rFonts w:ascii="Verdana" w:eastAsia="Verdana" w:hAnsi="Verdana" w:cs="Verdana"/>
          <w:sz w:val="20"/>
          <w:szCs w:val="20"/>
        </w:rPr>
        <w:t>de</w:t>
      </w:r>
      <w:r w:rsidRPr="00AB6CF0">
        <w:rPr>
          <w:rFonts w:ascii="Verdana" w:eastAsia="Verdana" w:hAnsi="Verdana" w:cs="Verdana"/>
          <w:sz w:val="20"/>
          <w:szCs w:val="20"/>
        </w:rPr>
        <w:t xml:space="preserve">ze te verbeteren, soms om ze te heroriënteren of te versterken. Het </w:t>
      </w:r>
      <w:r w:rsidR="006B4338" w:rsidRPr="00AB6CF0">
        <w:rPr>
          <w:rFonts w:ascii="Verdana" w:eastAsia="Verdana" w:hAnsi="Verdana" w:cs="Verdana"/>
          <w:sz w:val="20"/>
          <w:szCs w:val="20"/>
        </w:rPr>
        <w:t>stelt</w:t>
      </w:r>
      <w:r w:rsidRPr="00AB6CF0">
        <w:rPr>
          <w:rFonts w:ascii="Verdana" w:eastAsia="Verdana" w:hAnsi="Verdana" w:cs="Verdana"/>
          <w:sz w:val="20"/>
          <w:szCs w:val="20"/>
        </w:rPr>
        <w:t xml:space="preserve"> ook de implementatie voor van nieuwe initiatieven die moeten aansluiten </w:t>
      </w:r>
      <w:r w:rsidR="004D5EA1" w:rsidRPr="00AB6CF0">
        <w:rPr>
          <w:rFonts w:ascii="Verdana" w:eastAsia="Verdana" w:hAnsi="Verdana" w:cs="Verdana"/>
          <w:sz w:val="20"/>
          <w:szCs w:val="20"/>
        </w:rPr>
        <w:t>bij reeds lopende initiatieven</w:t>
      </w:r>
      <w:r w:rsidRPr="00AB6CF0">
        <w:rPr>
          <w:rFonts w:ascii="Verdana" w:eastAsia="Verdana" w:hAnsi="Verdana" w:cs="Verdana"/>
          <w:sz w:val="20"/>
          <w:szCs w:val="20"/>
        </w:rPr>
        <w:t>.</w:t>
      </w:r>
    </w:p>
    <w:p w14:paraId="7BE060C1" w14:textId="412AEF31" w:rsidR="00CA38EA" w:rsidRPr="00AB6CF0" w:rsidRDefault="00330EBF">
      <w:pPr>
        <w:spacing w:before="240" w:after="240"/>
        <w:jc w:val="both"/>
        <w:rPr>
          <w:rFonts w:ascii="Verdana" w:eastAsia="Verdana" w:hAnsi="Verdana" w:cs="Verdana"/>
          <w:sz w:val="20"/>
          <w:szCs w:val="20"/>
        </w:rPr>
      </w:pPr>
      <w:r w:rsidRPr="00AB6CF0">
        <w:rPr>
          <w:rFonts w:ascii="Verdana" w:eastAsia="Verdana" w:hAnsi="Verdana" w:cs="Verdana"/>
          <w:sz w:val="20"/>
          <w:szCs w:val="20"/>
        </w:rPr>
        <w:t xml:space="preserve">Dit plan is ook gebaseerd op de plannen ter bestrijding van </w:t>
      </w:r>
      <w:proofErr w:type="spellStart"/>
      <w:r w:rsidRPr="00AB6CF0">
        <w:rPr>
          <w:rFonts w:ascii="Verdana" w:eastAsia="Verdana" w:hAnsi="Verdana" w:cs="Verdana"/>
          <w:sz w:val="20"/>
          <w:szCs w:val="20"/>
        </w:rPr>
        <w:t>gendergerelateerd</w:t>
      </w:r>
      <w:proofErr w:type="spellEnd"/>
      <w:r w:rsidRPr="00AB6CF0">
        <w:rPr>
          <w:rFonts w:ascii="Verdana" w:eastAsia="Verdana" w:hAnsi="Verdana" w:cs="Verdana"/>
          <w:sz w:val="20"/>
          <w:szCs w:val="20"/>
        </w:rPr>
        <w:t xml:space="preserve"> geweld die door de deelstaten zijn aangenomen</w:t>
      </w:r>
      <w:r w:rsidR="00064984" w:rsidRPr="00AB6CF0">
        <w:rPr>
          <w:rFonts w:ascii="Verdana" w:eastAsia="Verdana" w:hAnsi="Verdana" w:cs="Verdana"/>
          <w:sz w:val="20"/>
          <w:szCs w:val="20"/>
        </w:rPr>
        <w:t>,</w:t>
      </w:r>
      <w:r w:rsidRPr="00AB6CF0">
        <w:rPr>
          <w:rFonts w:ascii="Verdana" w:eastAsia="Verdana" w:hAnsi="Verdana" w:cs="Verdana"/>
          <w:sz w:val="20"/>
          <w:szCs w:val="20"/>
        </w:rPr>
        <w:t xml:space="preserve"> op het waardevolle werk van de Senaat</w:t>
      </w:r>
      <w:r w:rsidR="00064984" w:rsidRPr="00AB6CF0">
        <w:rPr>
          <w:rFonts w:ascii="Verdana" w:eastAsia="Verdana" w:hAnsi="Verdana" w:cs="Verdana"/>
          <w:sz w:val="20"/>
          <w:szCs w:val="20"/>
        </w:rPr>
        <w:t>,</w:t>
      </w:r>
      <w:r w:rsidRPr="00AB6CF0">
        <w:rPr>
          <w:rFonts w:ascii="Verdana" w:eastAsia="Verdana" w:hAnsi="Verdana" w:cs="Verdana"/>
          <w:sz w:val="20"/>
          <w:szCs w:val="20"/>
        </w:rPr>
        <w:t xml:space="preserve"> en</w:t>
      </w:r>
      <w:r w:rsidR="00064984" w:rsidRPr="00AB6CF0">
        <w:rPr>
          <w:rFonts w:ascii="Verdana" w:eastAsia="Verdana" w:hAnsi="Verdana" w:cs="Verdana"/>
          <w:sz w:val="20"/>
          <w:szCs w:val="20"/>
        </w:rPr>
        <w:t xml:space="preserve"> op</w:t>
      </w:r>
      <w:r w:rsidRPr="00AB6CF0">
        <w:rPr>
          <w:rFonts w:ascii="Verdana" w:eastAsia="Verdana" w:hAnsi="Verdana" w:cs="Verdana"/>
          <w:sz w:val="20"/>
          <w:szCs w:val="20"/>
        </w:rPr>
        <w:t xml:space="preserve"> de resolutie over huiselijk geweld, in het bijzonder tegen vrouwen en kinderen, die op 22 april 2021 door de Kamer van volksvertegenwoordigers is aangenomen.  </w:t>
      </w:r>
    </w:p>
    <w:p w14:paraId="69ECD5E7" w14:textId="6826A342" w:rsidR="00CA38EA" w:rsidRPr="00AB6CF0" w:rsidRDefault="0083297F">
      <w:pPr>
        <w:spacing w:before="240" w:after="240"/>
        <w:jc w:val="both"/>
        <w:rPr>
          <w:rFonts w:ascii="Verdana" w:eastAsia="Verdana" w:hAnsi="Verdana" w:cs="Verdana"/>
          <w:sz w:val="20"/>
          <w:szCs w:val="20"/>
        </w:rPr>
      </w:pPr>
      <w:r w:rsidRPr="00AB6CF0">
        <w:rPr>
          <w:rFonts w:ascii="Verdana" w:eastAsia="Verdana" w:hAnsi="Verdana" w:cs="Verdana"/>
          <w:sz w:val="20"/>
          <w:szCs w:val="20"/>
        </w:rPr>
        <w:t xml:space="preserve">De staatssecretaris voor Gendergelijkheid, Gelijke Kansen en Diversiteit organiseerde op 11 mei 2021 een brede raadpleging van het maatschappelijk middenveld. Dit evenement markeerde de 10e verjaardag van het Verdrag van Istanbul en maakte het mogelijk om de expertise van 45 eerstelijnsorganisaties die actief zijn in de strijd tegen geweld tegen vrouwen en </w:t>
      </w:r>
      <w:proofErr w:type="spellStart"/>
      <w:r w:rsidRPr="00AB6CF0">
        <w:rPr>
          <w:rFonts w:ascii="Verdana" w:eastAsia="Verdana" w:hAnsi="Verdana" w:cs="Verdana"/>
          <w:sz w:val="20"/>
          <w:szCs w:val="20"/>
        </w:rPr>
        <w:t>gendergerelateerd</w:t>
      </w:r>
      <w:proofErr w:type="spellEnd"/>
      <w:r w:rsidRPr="00AB6CF0">
        <w:rPr>
          <w:rFonts w:ascii="Verdana" w:eastAsia="Verdana" w:hAnsi="Verdana" w:cs="Verdana"/>
          <w:sz w:val="20"/>
          <w:szCs w:val="20"/>
        </w:rPr>
        <w:t xml:space="preserve"> geweld in de kijker te zetten. Hun bijdragen hebben mee </w:t>
      </w:r>
      <w:r w:rsidR="004D5EA1" w:rsidRPr="00AB6CF0">
        <w:rPr>
          <w:rFonts w:ascii="Verdana" w:eastAsia="Verdana" w:hAnsi="Verdana" w:cs="Verdana"/>
          <w:sz w:val="20"/>
          <w:szCs w:val="20"/>
        </w:rPr>
        <w:t xml:space="preserve">vorm gegeven aan de </w:t>
      </w:r>
      <w:r w:rsidRPr="00AB6CF0">
        <w:rPr>
          <w:rFonts w:ascii="Verdana" w:eastAsia="Verdana" w:hAnsi="Verdana" w:cs="Verdana"/>
          <w:sz w:val="20"/>
          <w:szCs w:val="20"/>
        </w:rPr>
        <w:t>voorstellen in de verschillende pijlers van dit plan.</w:t>
      </w:r>
    </w:p>
    <w:p w14:paraId="3DD7009F" w14:textId="6B557D67" w:rsidR="00CA38EA" w:rsidRPr="00AB6CF0" w:rsidRDefault="006B4338">
      <w:pPr>
        <w:spacing w:before="240" w:after="240"/>
        <w:jc w:val="both"/>
        <w:rPr>
          <w:rFonts w:ascii="Verdana" w:eastAsia="Verdana" w:hAnsi="Verdana" w:cs="Verdana"/>
          <w:sz w:val="20"/>
          <w:szCs w:val="20"/>
        </w:rPr>
      </w:pPr>
      <w:r w:rsidRPr="00AB6CF0">
        <w:rPr>
          <w:rFonts w:ascii="Verdana" w:eastAsia="Verdana" w:hAnsi="Verdana" w:cs="Verdana"/>
          <w:sz w:val="20"/>
          <w:szCs w:val="20"/>
        </w:rPr>
        <w:t xml:space="preserve">Het maatschappelijk middenveld gaf ook zijn </w:t>
      </w:r>
      <w:r w:rsidR="0083297F" w:rsidRPr="00AB6CF0">
        <w:rPr>
          <w:rFonts w:ascii="Verdana" w:eastAsia="Verdana" w:hAnsi="Verdana" w:cs="Verdana"/>
          <w:sz w:val="20"/>
          <w:szCs w:val="20"/>
        </w:rPr>
        <w:t xml:space="preserve">visie op de </w:t>
      </w:r>
      <w:bookmarkStart w:id="17" w:name="_Hlk84862143"/>
      <w:r w:rsidR="0083297F" w:rsidRPr="00AB6CF0">
        <w:rPr>
          <w:rFonts w:ascii="Verdana" w:eastAsia="Verdana" w:hAnsi="Verdana" w:cs="Verdana"/>
          <w:sz w:val="20"/>
          <w:szCs w:val="20"/>
        </w:rPr>
        <w:t>succes</w:t>
      </w:r>
      <w:r w:rsidR="00331BCE" w:rsidRPr="00AB6CF0">
        <w:rPr>
          <w:rFonts w:ascii="Verdana" w:eastAsia="Verdana" w:hAnsi="Verdana" w:cs="Verdana"/>
          <w:sz w:val="20"/>
          <w:szCs w:val="20"/>
        </w:rPr>
        <w:t>fac</w:t>
      </w:r>
      <w:r w:rsidR="0083297F" w:rsidRPr="00AB6CF0">
        <w:rPr>
          <w:rFonts w:ascii="Verdana" w:eastAsia="Verdana" w:hAnsi="Verdana" w:cs="Verdana"/>
          <w:sz w:val="20"/>
          <w:szCs w:val="20"/>
        </w:rPr>
        <w:t>toren</w:t>
      </w:r>
      <w:bookmarkEnd w:id="17"/>
      <w:r w:rsidR="0083297F" w:rsidRPr="00AB6CF0">
        <w:rPr>
          <w:rFonts w:ascii="Verdana" w:eastAsia="Verdana" w:hAnsi="Verdana" w:cs="Verdana"/>
          <w:sz w:val="20"/>
          <w:szCs w:val="20"/>
        </w:rPr>
        <w:t xml:space="preserve"> van het NAP 2021-2025. Van deze </w:t>
      </w:r>
      <w:r w:rsidR="00331BCE" w:rsidRPr="00AB6CF0">
        <w:rPr>
          <w:rFonts w:ascii="Verdana" w:eastAsia="Verdana" w:hAnsi="Verdana" w:cs="Verdana"/>
          <w:sz w:val="20"/>
          <w:szCs w:val="20"/>
        </w:rPr>
        <w:t>factoren</w:t>
      </w:r>
      <w:r w:rsidR="0083297F" w:rsidRPr="00AB6CF0">
        <w:rPr>
          <w:rFonts w:ascii="Verdana" w:eastAsia="Verdana" w:hAnsi="Verdana" w:cs="Verdana"/>
          <w:sz w:val="20"/>
          <w:szCs w:val="20"/>
        </w:rPr>
        <w:t xml:space="preserve"> wezen ze </w:t>
      </w:r>
      <w:r w:rsidR="005205BC" w:rsidRPr="00AB6CF0">
        <w:rPr>
          <w:rFonts w:ascii="Verdana" w:eastAsia="Verdana" w:hAnsi="Verdana" w:cs="Verdana"/>
          <w:sz w:val="20"/>
          <w:szCs w:val="20"/>
        </w:rPr>
        <w:t>in het bijzonder op</w:t>
      </w:r>
      <w:r w:rsidR="0083297F" w:rsidRPr="00AB6CF0">
        <w:rPr>
          <w:rFonts w:ascii="Verdana" w:eastAsia="Verdana" w:hAnsi="Verdana" w:cs="Verdana"/>
          <w:sz w:val="20"/>
          <w:szCs w:val="20"/>
        </w:rPr>
        <w:t xml:space="preserve">: de daling van het aantal </w:t>
      </w:r>
      <w:r w:rsidR="00D4464E" w:rsidRPr="00AB6CF0">
        <w:rPr>
          <w:rFonts w:ascii="Verdana" w:eastAsia="Verdana" w:hAnsi="Verdana" w:cs="Verdana"/>
          <w:sz w:val="20"/>
          <w:szCs w:val="20"/>
        </w:rPr>
        <w:t xml:space="preserve">partnermoorden </w:t>
      </w:r>
      <w:r w:rsidR="00416DD1" w:rsidRPr="00AB6CF0">
        <w:rPr>
          <w:rFonts w:ascii="Verdana" w:eastAsia="Verdana" w:hAnsi="Verdana" w:cs="Verdana"/>
          <w:sz w:val="20"/>
          <w:szCs w:val="20"/>
        </w:rPr>
        <w:t>en</w:t>
      </w:r>
      <w:r w:rsidR="00D4464E" w:rsidRPr="00AB6CF0">
        <w:rPr>
          <w:rFonts w:ascii="Verdana" w:eastAsia="Verdana" w:hAnsi="Verdana" w:cs="Verdana"/>
          <w:sz w:val="20"/>
          <w:szCs w:val="20"/>
        </w:rPr>
        <w:t xml:space="preserve"> </w:t>
      </w:r>
      <w:proofErr w:type="spellStart"/>
      <w:r w:rsidR="00766A6C" w:rsidRPr="00AB6CF0">
        <w:rPr>
          <w:rFonts w:ascii="Verdana" w:eastAsia="Verdana" w:hAnsi="Verdana" w:cs="Verdana"/>
          <w:sz w:val="20"/>
          <w:szCs w:val="20"/>
        </w:rPr>
        <w:t>feminiciden</w:t>
      </w:r>
      <w:proofErr w:type="spellEnd"/>
      <w:r w:rsidR="0083297F" w:rsidRPr="00AB6CF0">
        <w:rPr>
          <w:rFonts w:ascii="Verdana" w:eastAsia="Verdana" w:hAnsi="Verdana" w:cs="Verdana"/>
          <w:sz w:val="20"/>
          <w:szCs w:val="20"/>
        </w:rPr>
        <w:t xml:space="preserve">, de introductie van een </w:t>
      </w:r>
      <w:proofErr w:type="spellStart"/>
      <w:r w:rsidR="0083297F" w:rsidRPr="00AB6CF0">
        <w:rPr>
          <w:rFonts w:ascii="Verdana" w:eastAsia="Verdana" w:hAnsi="Verdana" w:cs="Verdana"/>
          <w:sz w:val="20"/>
          <w:szCs w:val="20"/>
        </w:rPr>
        <w:t>gendergerelateerde</w:t>
      </w:r>
      <w:proofErr w:type="spellEnd"/>
      <w:r w:rsidR="0083297F" w:rsidRPr="00AB6CF0">
        <w:rPr>
          <w:rFonts w:ascii="Verdana" w:eastAsia="Verdana" w:hAnsi="Verdana" w:cs="Verdana"/>
          <w:sz w:val="20"/>
          <w:szCs w:val="20"/>
        </w:rPr>
        <w:t xml:space="preserve"> leeswijzer in opleidingen voor professionals, toegang tot veilige huisvesting voor alle slachtoffers, de effectieve toepassing van </w:t>
      </w:r>
      <w:r w:rsidR="00AB7038" w:rsidRPr="00AB6CF0">
        <w:rPr>
          <w:rFonts w:ascii="Verdana" w:eastAsia="Verdana" w:hAnsi="Verdana" w:cs="Verdana"/>
          <w:sz w:val="20"/>
          <w:szCs w:val="20"/>
        </w:rPr>
        <w:t>de uithuiszettingsmaatregel van de gewelddadige partner</w:t>
      </w:r>
      <w:r w:rsidR="0083297F" w:rsidRPr="00AB6CF0">
        <w:rPr>
          <w:rFonts w:ascii="Verdana" w:eastAsia="Verdana" w:hAnsi="Verdana" w:cs="Verdana"/>
          <w:sz w:val="20"/>
          <w:szCs w:val="20"/>
        </w:rPr>
        <w:t xml:space="preserve"> of de productie van genderstatistieken. Bij de beoordeling van het NAP 2021-2025 zal met deze elementen rekening worden gehouden.</w:t>
      </w:r>
    </w:p>
    <w:p w14:paraId="7C3F9758" w14:textId="2D520EBE" w:rsidR="00CA38EA" w:rsidRPr="00AB6CF0" w:rsidRDefault="0083297F">
      <w:pPr>
        <w:spacing w:before="240" w:after="240"/>
        <w:jc w:val="both"/>
        <w:rPr>
          <w:rFonts w:ascii="Verdana" w:eastAsia="Verdana" w:hAnsi="Verdana" w:cs="Verdana"/>
          <w:sz w:val="20"/>
          <w:szCs w:val="20"/>
        </w:rPr>
        <w:sectPr w:rsidR="00CA38EA" w:rsidRPr="00AB6CF0" w:rsidSect="00293B25">
          <w:headerReference w:type="default" r:id="rId14"/>
          <w:pgSz w:w="16834" w:h="11909" w:orient="landscape"/>
          <w:pgMar w:top="1440" w:right="1440" w:bottom="1440" w:left="1440" w:header="720" w:footer="720" w:gutter="0"/>
          <w:cols w:space="720"/>
          <w:docGrid w:linePitch="299"/>
        </w:sectPr>
      </w:pPr>
      <w:r w:rsidRPr="00AB6CF0">
        <w:rPr>
          <w:rFonts w:ascii="Verdana" w:eastAsia="Verdana" w:hAnsi="Verdana" w:cs="Verdana"/>
          <w:sz w:val="20"/>
          <w:szCs w:val="20"/>
        </w:rPr>
        <w:t xml:space="preserve">Deze participatieve aanpak heeft eens te meer aangetoond dat het nodig is de terreinexpertise van het maatschappelijk middenveld centraal te stellen in het beleid ter bestrijding van geweld tegen vrouwen en </w:t>
      </w:r>
      <w:proofErr w:type="spellStart"/>
      <w:r w:rsidRPr="00AB6CF0">
        <w:rPr>
          <w:rFonts w:ascii="Verdana" w:eastAsia="Verdana" w:hAnsi="Verdana" w:cs="Verdana"/>
          <w:sz w:val="20"/>
          <w:szCs w:val="20"/>
        </w:rPr>
        <w:t>gendergerelateerd</w:t>
      </w:r>
      <w:proofErr w:type="spellEnd"/>
      <w:r w:rsidRPr="00AB6CF0">
        <w:rPr>
          <w:rFonts w:ascii="Verdana" w:eastAsia="Verdana" w:hAnsi="Verdana" w:cs="Verdana"/>
          <w:sz w:val="20"/>
          <w:szCs w:val="20"/>
        </w:rPr>
        <w:t xml:space="preserve"> geweld.</w:t>
      </w:r>
    </w:p>
    <w:p w14:paraId="2E9E0507" w14:textId="77777777" w:rsidR="00CA38EA" w:rsidRPr="00AB6CF0" w:rsidRDefault="0083297F">
      <w:pPr>
        <w:pStyle w:val="Titre1"/>
        <w:rPr>
          <w:color w:val="auto"/>
        </w:rPr>
      </w:pPr>
      <w:bookmarkStart w:id="18" w:name="_Toc88246549"/>
      <w:r w:rsidRPr="00AB6CF0">
        <w:rPr>
          <w:color w:val="auto"/>
        </w:rPr>
        <w:lastRenderedPageBreak/>
        <w:t>INSTITUTIONELE VERHOUDINGEN</w:t>
      </w:r>
      <w:bookmarkEnd w:id="18"/>
    </w:p>
    <w:p w14:paraId="7F33B355" w14:textId="26854542" w:rsidR="00CA38EA" w:rsidRPr="00AB6CF0" w:rsidRDefault="0083297F">
      <w:pPr>
        <w:spacing w:before="240" w:after="240"/>
        <w:jc w:val="both"/>
        <w:rPr>
          <w:rFonts w:ascii="Verdana" w:eastAsia="Verdana" w:hAnsi="Verdana" w:cs="Verdana"/>
          <w:sz w:val="20"/>
          <w:szCs w:val="20"/>
        </w:rPr>
      </w:pPr>
      <w:r w:rsidRPr="00AB6CF0">
        <w:rPr>
          <w:rFonts w:ascii="Verdana" w:eastAsia="Verdana" w:hAnsi="Verdana" w:cs="Verdana"/>
          <w:sz w:val="20"/>
          <w:szCs w:val="20"/>
        </w:rPr>
        <w:t xml:space="preserve">Op federaal, gemeenschaps- en gewestelijk niveau werden in 2020 verschillende plannen goedgekeurd om </w:t>
      </w:r>
      <w:proofErr w:type="spellStart"/>
      <w:r w:rsidRPr="00AB6CF0">
        <w:rPr>
          <w:rFonts w:ascii="Verdana" w:eastAsia="Verdana" w:hAnsi="Verdana" w:cs="Verdana"/>
          <w:sz w:val="20"/>
          <w:szCs w:val="20"/>
        </w:rPr>
        <w:t>gendergerelateerd</w:t>
      </w:r>
      <w:proofErr w:type="spellEnd"/>
      <w:r w:rsidRPr="00AB6CF0">
        <w:rPr>
          <w:rFonts w:ascii="Verdana" w:eastAsia="Verdana" w:hAnsi="Verdana" w:cs="Verdana"/>
          <w:sz w:val="20"/>
          <w:szCs w:val="20"/>
        </w:rPr>
        <w:t xml:space="preserve"> geweld te bestrijden.</w:t>
      </w:r>
    </w:p>
    <w:p w14:paraId="61BEBCFB" w14:textId="5349841F" w:rsidR="00080D2E" w:rsidRPr="00AB6CF0" w:rsidRDefault="00080D2E">
      <w:pPr>
        <w:spacing w:before="240" w:after="240"/>
        <w:jc w:val="both"/>
        <w:rPr>
          <w:rFonts w:ascii="Verdana" w:eastAsia="Verdana" w:hAnsi="Verdana" w:cs="Verdana"/>
          <w:sz w:val="20"/>
          <w:szCs w:val="20"/>
        </w:rPr>
      </w:pPr>
      <w:r w:rsidRPr="00AB6CF0">
        <w:rPr>
          <w:rFonts w:ascii="Verdana" w:eastAsia="Verdana" w:hAnsi="Verdana" w:cs="Verdana"/>
          <w:sz w:val="20"/>
          <w:szCs w:val="20"/>
        </w:rPr>
        <w:t>Het Brussels Hoofdstedelijk Gewest heeft het Brusselse Plan ter Bestrijding van Geweld tegen Vrouwen aangenomen</w:t>
      </w:r>
      <w:r w:rsidRPr="00AB6CF0">
        <w:rPr>
          <w:rFonts w:ascii="Verdana" w:eastAsia="Verdana" w:hAnsi="Verdana" w:cs="Verdana"/>
          <w:sz w:val="20"/>
          <w:szCs w:val="20"/>
          <w:vertAlign w:val="superscript"/>
        </w:rPr>
        <w:footnoteReference w:id="24"/>
      </w:r>
      <w:r w:rsidRPr="00AB6CF0">
        <w:rPr>
          <w:rFonts w:ascii="Verdana" w:eastAsia="Verdana" w:hAnsi="Verdana" w:cs="Verdana"/>
          <w:sz w:val="20"/>
          <w:szCs w:val="20"/>
        </w:rPr>
        <w:t>, de Vlaamse Regering heeft het Vlaams actieplan ter bestrijding van seksueel geweld aangenomen</w:t>
      </w:r>
      <w:r w:rsidRPr="00AB6CF0">
        <w:rPr>
          <w:rFonts w:ascii="Verdana" w:eastAsia="Verdana" w:hAnsi="Verdana" w:cs="Verdana"/>
          <w:sz w:val="20"/>
          <w:szCs w:val="20"/>
          <w:vertAlign w:val="superscript"/>
        </w:rPr>
        <w:footnoteReference w:id="25"/>
      </w:r>
      <w:r w:rsidRPr="00AB6CF0">
        <w:rPr>
          <w:rFonts w:ascii="Verdana" w:eastAsia="Verdana" w:hAnsi="Verdana" w:cs="Verdana"/>
          <w:sz w:val="20"/>
          <w:szCs w:val="20"/>
        </w:rPr>
        <w:t xml:space="preserve">, het Waals Gewest, de Franse Gemeenschap en de Franse Gemeenschapscommissie (COCOF) hebben het </w:t>
      </w:r>
      <w:r w:rsidRPr="00AB6CF0">
        <w:rPr>
          <w:rFonts w:ascii="Verdana" w:eastAsia="Verdana" w:hAnsi="Verdana" w:cs="Verdana"/>
          <w:i/>
          <w:sz w:val="20"/>
          <w:szCs w:val="20"/>
        </w:rPr>
        <w:t>Intra-Franstalig plan ter bestrijding van geweld tegen vrouwen 2020-2024</w:t>
      </w:r>
      <w:r w:rsidRPr="00AB6CF0">
        <w:rPr>
          <w:rFonts w:ascii="Verdana" w:eastAsia="Verdana" w:hAnsi="Verdana" w:cs="Verdana"/>
          <w:iCs/>
          <w:sz w:val="20"/>
          <w:szCs w:val="20"/>
        </w:rPr>
        <w:t xml:space="preserve"> aangenomen</w:t>
      </w:r>
      <w:r w:rsidR="009920AC" w:rsidRPr="00AB6CF0">
        <w:rPr>
          <w:rFonts w:ascii="Verdana" w:eastAsia="Verdana" w:hAnsi="Verdana" w:cs="Verdana"/>
          <w:iCs/>
          <w:sz w:val="20"/>
          <w:szCs w:val="20"/>
        </w:rPr>
        <w:t xml:space="preserve"> (zie infr</w:t>
      </w:r>
      <w:r w:rsidR="00AB6CF0">
        <w:rPr>
          <w:rFonts w:ascii="Verdana" w:eastAsia="Verdana" w:hAnsi="Verdana" w:cs="Verdana"/>
          <w:iCs/>
          <w:sz w:val="20"/>
          <w:szCs w:val="20"/>
        </w:rPr>
        <w:t>a</w:t>
      </w:r>
      <w:r w:rsidR="009920AC" w:rsidRPr="00AB6CF0">
        <w:rPr>
          <w:rFonts w:ascii="Verdana" w:eastAsia="Verdana" w:hAnsi="Verdana" w:cs="Verdana"/>
          <w:iCs/>
          <w:sz w:val="20"/>
          <w:szCs w:val="20"/>
        </w:rPr>
        <w:t xml:space="preserve"> PVIF genaamd)</w:t>
      </w:r>
      <w:r w:rsidRPr="00AB6CF0">
        <w:rPr>
          <w:rFonts w:ascii="Verdana" w:eastAsia="Verdana" w:hAnsi="Verdana" w:cs="Verdana"/>
          <w:i/>
          <w:sz w:val="20"/>
          <w:szCs w:val="20"/>
          <w:vertAlign w:val="superscript"/>
        </w:rPr>
        <w:footnoteReference w:id="26"/>
      </w:r>
      <w:r w:rsidRPr="00AB6CF0">
        <w:rPr>
          <w:rFonts w:ascii="Verdana" w:eastAsia="Verdana" w:hAnsi="Verdana" w:cs="Verdana"/>
          <w:i/>
          <w:sz w:val="20"/>
          <w:szCs w:val="20"/>
        </w:rPr>
        <w:t xml:space="preserve"> </w:t>
      </w:r>
      <w:r w:rsidRPr="00AB6CF0">
        <w:rPr>
          <w:rFonts w:ascii="Verdana" w:eastAsia="Verdana" w:hAnsi="Verdana" w:cs="Verdana"/>
          <w:iCs/>
          <w:sz w:val="20"/>
          <w:szCs w:val="20"/>
        </w:rPr>
        <w:t>en</w:t>
      </w:r>
      <w:r w:rsidRPr="00AB6CF0">
        <w:rPr>
          <w:rFonts w:ascii="Verdana" w:eastAsia="Verdana" w:hAnsi="Verdana" w:cs="Verdana"/>
          <w:i/>
          <w:sz w:val="20"/>
          <w:szCs w:val="20"/>
        </w:rPr>
        <w:t xml:space="preserve"> </w:t>
      </w:r>
      <w:r w:rsidRPr="00AB6CF0">
        <w:rPr>
          <w:rFonts w:ascii="Verdana" w:eastAsia="Verdana" w:hAnsi="Verdana" w:cs="Verdana"/>
          <w:sz w:val="20"/>
          <w:szCs w:val="20"/>
        </w:rPr>
        <w:t xml:space="preserve">ten slotte heeft de Federatie Wallonië-Brussel </w:t>
      </w:r>
      <w:r w:rsidRPr="00AB6CF0">
        <w:rPr>
          <w:rFonts w:ascii="Verdana" w:eastAsia="Verdana" w:hAnsi="Verdana" w:cs="Verdana"/>
          <w:i/>
          <w:sz w:val="20"/>
          <w:szCs w:val="20"/>
        </w:rPr>
        <w:t xml:space="preserve">het Vrouwenrechtenplan 2020-2024 </w:t>
      </w:r>
      <w:r w:rsidRPr="00AB6CF0">
        <w:rPr>
          <w:rFonts w:ascii="Verdana" w:eastAsia="Verdana" w:hAnsi="Verdana" w:cs="Verdana"/>
          <w:sz w:val="20"/>
          <w:szCs w:val="20"/>
        </w:rPr>
        <w:t>aangenomen</w:t>
      </w:r>
      <w:r w:rsidRPr="00AB6CF0">
        <w:rPr>
          <w:rFonts w:ascii="Verdana" w:eastAsia="Verdana" w:hAnsi="Verdana" w:cs="Verdana"/>
          <w:i/>
          <w:sz w:val="20"/>
          <w:szCs w:val="20"/>
          <w:vertAlign w:val="superscript"/>
        </w:rPr>
        <w:footnoteReference w:id="27"/>
      </w:r>
      <w:r w:rsidRPr="00AB6CF0">
        <w:rPr>
          <w:rFonts w:ascii="Verdana" w:eastAsia="Verdana" w:hAnsi="Verdana" w:cs="Verdana"/>
          <w:i/>
          <w:sz w:val="20"/>
          <w:szCs w:val="20"/>
        </w:rPr>
        <w:t>.</w:t>
      </w:r>
    </w:p>
    <w:p w14:paraId="7D73C341" w14:textId="568CE292" w:rsidR="00CA38EA" w:rsidRPr="00AB6CF0" w:rsidRDefault="0083297F">
      <w:pPr>
        <w:spacing w:before="240" w:after="240"/>
        <w:jc w:val="both"/>
        <w:rPr>
          <w:rFonts w:ascii="Verdana" w:eastAsia="Verdana" w:hAnsi="Verdana" w:cs="Verdana"/>
          <w:sz w:val="20"/>
          <w:szCs w:val="20"/>
        </w:rPr>
      </w:pPr>
      <w:r w:rsidRPr="00AB6CF0">
        <w:rPr>
          <w:rFonts w:ascii="Verdana" w:eastAsia="Verdana" w:hAnsi="Verdana" w:cs="Verdana"/>
          <w:sz w:val="20"/>
          <w:szCs w:val="20"/>
        </w:rPr>
        <w:t xml:space="preserve">Op 20 november </w:t>
      </w:r>
      <w:r w:rsidRPr="00642A78">
        <w:rPr>
          <w:rFonts w:ascii="Verdana" w:eastAsia="Verdana" w:hAnsi="Verdana" w:cs="Verdana"/>
          <w:sz w:val="20"/>
          <w:szCs w:val="20"/>
        </w:rPr>
        <w:t xml:space="preserve">2020 </w:t>
      </w:r>
      <w:r w:rsidR="00587DF3" w:rsidRPr="00642A78">
        <w:rPr>
          <w:rFonts w:ascii="Verdana" w:eastAsia="Verdana" w:hAnsi="Verdana" w:cs="Verdana"/>
          <w:sz w:val="20"/>
          <w:szCs w:val="20"/>
        </w:rPr>
        <w:t>keurde</w:t>
      </w:r>
      <w:r w:rsidR="00080D2E" w:rsidRPr="00642A78">
        <w:rPr>
          <w:rFonts w:ascii="Verdana" w:eastAsia="Verdana" w:hAnsi="Verdana" w:cs="Verdana"/>
          <w:sz w:val="20"/>
          <w:szCs w:val="20"/>
        </w:rPr>
        <w:t xml:space="preserve"> </w:t>
      </w:r>
      <w:r w:rsidRPr="00642A78">
        <w:rPr>
          <w:rFonts w:ascii="Verdana" w:eastAsia="Verdana" w:hAnsi="Verdana" w:cs="Verdana"/>
          <w:sz w:val="20"/>
          <w:szCs w:val="20"/>
        </w:rPr>
        <w:t>de federale regering</w:t>
      </w:r>
      <w:r w:rsidRPr="00AB6CF0">
        <w:rPr>
          <w:rFonts w:ascii="Verdana" w:eastAsia="Verdana" w:hAnsi="Verdana" w:cs="Verdana"/>
          <w:sz w:val="20"/>
          <w:szCs w:val="20"/>
        </w:rPr>
        <w:t xml:space="preserve"> </w:t>
      </w:r>
      <w:r w:rsidR="00080D2E" w:rsidRPr="00AB6CF0">
        <w:rPr>
          <w:rFonts w:ascii="Verdana" w:eastAsia="Verdana" w:hAnsi="Verdana" w:cs="Verdana"/>
          <w:sz w:val="20"/>
          <w:szCs w:val="20"/>
        </w:rPr>
        <w:t xml:space="preserve">van zijn kant </w:t>
      </w:r>
      <w:r w:rsidRPr="00AB6CF0">
        <w:rPr>
          <w:rFonts w:ascii="Verdana" w:eastAsia="Verdana" w:hAnsi="Verdana" w:cs="Verdana"/>
          <w:sz w:val="20"/>
          <w:szCs w:val="20"/>
        </w:rPr>
        <w:t xml:space="preserve">een reeks maatregelen op verschillende gebieden goed via een federaal actieplan ter bestrijding van gender- en </w:t>
      </w:r>
      <w:proofErr w:type="spellStart"/>
      <w:r w:rsidRPr="00AB6CF0">
        <w:rPr>
          <w:rFonts w:ascii="Verdana" w:eastAsia="Verdana" w:hAnsi="Verdana" w:cs="Verdana"/>
          <w:sz w:val="20"/>
          <w:szCs w:val="20"/>
        </w:rPr>
        <w:t>intrafamiliaal</w:t>
      </w:r>
      <w:proofErr w:type="spellEnd"/>
      <w:r w:rsidRPr="00AB6CF0">
        <w:rPr>
          <w:rFonts w:ascii="Verdana" w:eastAsia="Verdana" w:hAnsi="Verdana" w:cs="Verdana"/>
          <w:sz w:val="20"/>
          <w:szCs w:val="20"/>
        </w:rPr>
        <w:t xml:space="preserve"> geweld na de 2e golf van COVID-19</w:t>
      </w:r>
      <w:r w:rsidRPr="00AB6CF0">
        <w:rPr>
          <w:rFonts w:ascii="Verdana" w:eastAsia="Verdana" w:hAnsi="Verdana" w:cs="Verdana"/>
          <w:sz w:val="20"/>
          <w:szCs w:val="20"/>
          <w:vertAlign w:val="superscript"/>
        </w:rPr>
        <w:footnoteReference w:id="28"/>
      </w:r>
      <w:r w:rsidRPr="00AB6CF0">
        <w:rPr>
          <w:rFonts w:ascii="Verdana" w:eastAsia="Verdana" w:hAnsi="Verdana" w:cs="Verdana"/>
          <w:sz w:val="20"/>
          <w:szCs w:val="20"/>
        </w:rPr>
        <w:t>.</w:t>
      </w:r>
    </w:p>
    <w:p w14:paraId="1CC0FEB0" w14:textId="09CEE781" w:rsidR="00997A87" w:rsidRPr="00AB6CF0" w:rsidRDefault="00997A87" w:rsidP="00661093">
      <w:pPr>
        <w:spacing w:before="240" w:after="240"/>
        <w:jc w:val="both"/>
        <w:rPr>
          <w:rFonts w:ascii="Verdana" w:hAnsi="Verdana"/>
          <w:sz w:val="20"/>
          <w:szCs w:val="20"/>
        </w:rPr>
      </w:pPr>
      <w:r w:rsidRPr="00AB6CF0">
        <w:rPr>
          <w:rFonts w:ascii="Verdana" w:hAnsi="Verdana"/>
          <w:sz w:val="20"/>
          <w:szCs w:val="20"/>
        </w:rPr>
        <w:t>Daarnaast voorzien het Nationaal Veiligheidsplan Plan (NVP) en de Kadernota Integrale Veiligheid (KIV) in een verwijzing naar de maatregelen van het NAP 2021-2025.</w:t>
      </w:r>
    </w:p>
    <w:p w14:paraId="4F86C8F2" w14:textId="69947862" w:rsidR="00BE7272" w:rsidRPr="00AB6CF0" w:rsidRDefault="00BE7272" w:rsidP="00661093">
      <w:pPr>
        <w:spacing w:before="240" w:after="240"/>
        <w:jc w:val="both"/>
        <w:rPr>
          <w:rFonts w:ascii="Verdana" w:hAnsi="Verdana"/>
          <w:sz w:val="20"/>
          <w:szCs w:val="20"/>
          <w:lang w:val="nl-NL"/>
        </w:rPr>
      </w:pPr>
      <w:r w:rsidRPr="00AB6CF0">
        <w:rPr>
          <w:rFonts w:ascii="Verdana" w:hAnsi="Verdana"/>
          <w:sz w:val="20"/>
          <w:szCs w:val="20"/>
          <w:lang w:val="nl-NL"/>
        </w:rPr>
        <w:t xml:space="preserve">Naast deze verschillende plannen vult het NAP 2021-2025 het Belgische kader voor de bestrijding van </w:t>
      </w:r>
      <w:proofErr w:type="spellStart"/>
      <w:r w:rsidRPr="00AB6CF0">
        <w:rPr>
          <w:rFonts w:ascii="Verdana" w:hAnsi="Verdana"/>
          <w:sz w:val="20"/>
          <w:szCs w:val="20"/>
          <w:lang w:val="nl-NL"/>
        </w:rPr>
        <w:t>gendergerelateerd</w:t>
      </w:r>
      <w:proofErr w:type="spellEnd"/>
      <w:r w:rsidRPr="00AB6CF0">
        <w:rPr>
          <w:rFonts w:ascii="Verdana" w:hAnsi="Verdana"/>
          <w:sz w:val="20"/>
          <w:szCs w:val="20"/>
          <w:lang w:val="nl-NL"/>
        </w:rPr>
        <w:t xml:space="preserve"> geweld aan met nieuwe aanvullende maatregelen en versterkt het dit beleid door het volledig te plaatsen in het kader van de gelijkheid tussen vrouwen en mannen.</w:t>
      </w:r>
    </w:p>
    <w:p w14:paraId="3D2F16E8" w14:textId="30E578F2" w:rsidR="00A669DA" w:rsidRPr="00AB6CF0" w:rsidRDefault="00C6468E" w:rsidP="00C17C55">
      <w:pPr>
        <w:spacing w:before="240" w:after="240"/>
        <w:jc w:val="both"/>
        <w:rPr>
          <w:rFonts w:ascii="Poppins" w:eastAsia="Poppins" w:hAnsi="Poppins" w:cs="Poppins"/>
          <w:sz w:val="32"/>
          <w:szCs w:val="32"/>
          <w:shd w:val="clear" w:color="auto" w:fill="E8DFEF"/>
        </w:rPr>
      </w:pPr>
      <w:r w:rsidRPr="00C225F0">
        <w:rPr>
          <w:rFonts w:ascii="Verdana" w:eastAsia="Verdana" w:hAnsi="Verdana" w:cs="Verdana"/>
          <w:bCs/>
          <w:sz w:val="20"/>
          <w:szCs w:val="20"/>
        </w:rPr>
        <w:t xml:space="preserve">Voor maatregelen waarbij de </w:t>
      </w:r>
      <w:r w:rsidRPr="00AB6CF0">
        <w:rPr>
          <w:rFonts w:ascii="Verdana" w:eastAsia="Verdana" w:hAnsi="Verdana" w:cs="Verdana"/>
          <w:bCs/>
          <w:sz w:val="20"/>
          <w:szCs w:val="20"/>
        </w:rPr>
        <w:t xml:space="preserve">Gewesten </w:t>
      </w:r>
      <w:r w:rsidRPr="00C225F0">
        <w:rPr>
          <w:rFonts w:ascii="Verdana" w:eastAsia="Verdana" w:hAnsi="Verdana" w:cs="Verdana"/>
          <w:bCs/>
          <w:sz w:val="20"/>
          <w:szCs w:val="20"/>
        </w:rPr>
        <w:t xml:space="preserve">als bevoegd worden aangemerkt en waarbij een verband wordt gelegd met een of meer maatregelen van het </w:t>
      </w:r>
      <w:r w:rsidR="009920AC" w:rsidRPr="00C225F0">
        <w:rPr>
          <w:rFonts w:ascii="Verdana" w:eastAsia="Verdana" w:hAnsi="Verdana" w:cs="Verdana"/>
          <w:bCs/>
          <w:sz w:val="20"/>
          <w:szCs w:val="20"/>
        </w:rPr>
        <w:t>P</w:t>
      </w:r>
      <w:r w:rsidR="00AB6CF0">
        <w:rPr>
          <w:rFonts w:ascii="Verdana" w:eastAsia="Verdana" w:hAnsi="Verdana" w:cs="Verdana"/>
          <w:bCs/>
          <w:sz w:val="20"/>
          <w:szCs w:val="20"/>
        </w:rPr>
        <w:t>V</w:t>
      </w:r>
      <w:r w:rsidR="009920AC" w:rsidRPr="00C225F0">
        <w:rPr>
          <w:rFonts w:ascii="Verdana" w:eastAsia="Verdana" w:hAnsi="Verdana" w:cs="Verdana"/>
          <w:bCs/>
          <w:sz w:val="20"/>
          <w:szCs w:val="20"/>
        </w:rPr>
        <w:t>IF</w:t>
      </w:r>
      <w:r w:rsidR="00141379">
        <w:rPr>
          <w:rFonts w:ascii="Verdana" w:eastAsia="Verdana" w:hAnsi="Verdana" w:cs="Verdana"/>
          <w:bCs/>
          <w:sz w:val="20"/>
          <w:szCs w:val="20"/>
        </w:rPr>
        <w:t>,</w:t>
      </w:r>
      <w:r w:rsidRPr="00C225F0">
        <w:rPr>
          <w:rFonts w:ascii="Verdana" w:eastAsia="Verdana" w:hAnsi="Verdana" w:cs="Verdana"/>
          <w:bCs/>
          <w:sz w:val="20"/>
          <w:szCs w:val="20"/>
        </w:rPr>
        <w:t xml:space="preserve"> zal de verbintenis van Wallonië </w:t>
      </w:r>
      <w:r w:rsidR="009274C6" w:rsidRPr="00C225F0">
        <w:rPr>
          <w:rFonts w:ascii="Verdana" w:eastAsia="Verdana" w:hAnsi="Verdana" w:cs="Verdana"/>
          <w:bCs/>
          <w:sz w:val="20"/>
          <w:szCs w:val="20"/>
        </w:rPr>
        <w:t>beperkt blijven</w:t>
      </w:r>
      <w:r w:rsidRPr="00C225F0">
        <w:rPr>
          <w:rFonts w:ascii="Verdana" w:eastAsia="Verdana" w:hAnsi="Verdana" w:cs="Verdana"/>
          <w:bCs/>
          <w:sz w:val="20"/>
          <w:szCs w:val="20"/>
        </w:rPr>
        <w:t xml:space="preserve"> </w:t>
      </w:r>
      <w:r w:rsidR="009274C6" w:rsidRPr="00C225F0">
        <w:rPr>
          <w:rFonts w:ascii="Verdana" w:eastAsia="Verdana" w:hAnsi="Verdana" w:cs="Verdana"/>
          <w:bCs/>
          <w:sz w:val="20"/>
          <w:szCs w:val="20"/>
        </w:rPr>
        <w:t xml:space="preserve">tot </w:t>
      </w:r>
      <w:r w:rsidR="009920AC" w:rsidRPr="00C225F0">
        <w:rPr>
          <w:rFonts w:ascii="Verdana" w:eastAsia="Verdana" w:hAnsi="Verdana" w:cs="Verdana"/>
          <w:bCs/>
          <w:sz w:val="20"/>
          <w:szCs w:val="20"/>
        </w:rPr>
        <w:t xml:space="preserve">de </w:t>
      </w:r>
      <w:r w:rsidRPr="00C225F0">
        <w:rPr>
          <w:rFonts w:ascii="Verdana" w:eastAsia="Verdana" w:hAnsi="Verdana" w:cs="Verdana"/>
          <w:bCs/>
          <w:sz w:val="20"/>
          <w:szCs w:val="20"/>
        </w:rPr>
        <w:t>maatregelen</w:t>
      </w:r>
      <w:r w:rsidR="009920AC" w:rsidRPr="00C225F0">
        <w:rPr>
          <w:rFonts w:ascii="Verdana" w:eastAsia="Verdana" w:hAnsi="Verdana" w:cs="Verdana"/>
          <w:bCs/>
          <w:sz w:val="20"/>
          <w:szCs w:val="20"/>
        </w:rPr>
        <w:t xml:space="preserve"> waar de Waalse regering zich toe verbindt en zoals aangeduid in de maatregelentabel</w:t>
      </w:r>
      <w:r w:rsidRPr="00C225F0">
        <w:rPr>
          <w:rFonts w:ascii="Verdana" w:eastAsia="Verdana" w:hAnsi="Verdana" w:cs="Verdana"/>
          <w:bCs/>
          <w:sz w:val="20"/>
          <w:szCs w:val="20"/>
        </w:rPr>
        <w:t>.</w:t>
      </w:r>
      <w:r w:rsidR="00A669DA" w:rsidRPr="00AB6CF0">
        <w:br w:type="page"/>
      </w:r>
    </w:p>
    <w:p w14:paraId="4A38FFAC" w14:textId="6B3A7889" w:rsidR="00CA38EA" w:rsidRPr="00AB6CF0" w:rsidRDefault="0083297F">
      <w:pPr>
        <w:pStyle w:val="Titre1"/>
        <w:jc w:val="left"/>
        <w:rPr>
          <w:color w:val="auto"/>
        </w:rPr>
      </w:pPr>
      <w:bookmarkStart w:id="19" w:name="_Toc88246550"/>
      <w:r w:rsidRPr="00AB6CF0">
        <w:rPr>
          <w:color w:val="auto"/>
        </w:rPr>
        <w:lastRenderedPageBreak/>
        <w:t>STRATEGISCHE PIJLERS 2021-2025</w:t>
      </w:r>
      <w:bookmarkEnd w:id="19"/>
    </w:p>
    <w:p w14:paraId="5317D3F7" w14:textId="7C6FC613" w:rsidR="00CA38EA" w:rsidRPr="00AB6CF0" w:rsidRDefault="0083297F">
      <w:pPr>
        <w:spacing w:before="280" w:after="280"/>
        <w:jc w:val="both"/>
        <w:rPr>
          <w:rFonts w:ascii="Verdana" w:eastAsia="Verdana" w:hAnsi="Verdana" w:cs="Verdana"/>
          <w:sz w:val="20"/>
          <w:szCs w:val="20"/>
        </w:rPr>
      </w:pPr>
      <w:r w:rsidRPr="00AB6CF0">
        <w:rPr>
          <w:rFonts w:ascii="Verdana" w:eastAsia="Verdana" w:hAnsi="Verdana" w:cs="Verdana"/>
          <w:sz w:val="20"/>
          <w:szCs w:val="20"/>
        </w:rPr>
        <w:t xml:space="preserve">Om effectief en radicaal te strijden tegen </w:t>
      </w:r>
      <w:proofErr w:type="spellStart"/>
      <w:r w:rsidRPr="00AB6CF0">
        <w:rPr>
          <w:rFonts w:ascii="Verdana" w:eastAsia="Verdana" w:hAnsi="Verdana" w:cs="Verdana"/>
          <w:sz w:val="20"/>
          <w:szCs w:val="20"/>
        </w:rPr>
        <w:t>gendergerelateerd</w:t>
      </w:r>
      <w:proofErr w:type="spellEnd"/>
      <w:r w:rsidRPr="00AB6CF0">
        <w:rPr>
          <w:rFonts w:ascii="Verdana" w:eastAsia="Verdana" w:hAnsi="Verdana" w:cs="Verdana"/>
          <w:sz w:val="20"/>
          <w:szCs w:val="20"/>
        </w:rPr>
        <w:t xml:space="preserve"> geweld en echte gelijkheid tussen mannen en vrouwen te bereiken, moet politieke actie alomvattend zijn en op verschillende niveaus plaatsvinden: de uitbanning van alle directe of indirecte </w:t>
      </w:r>
      <w:proofErr w:type="spellStart"/>
      <w:r w:rsidR="00A06588" w:rsidRPr="00AB6CF0">
        <w:rPr>
          <w:rFonts w:ascii="Verdana" w:eastAsia="Verdana" w:hAnsi="Verdana" w:cs="Verdana"/>
          <w:sz w:val="20"/>
          <w:szCs w:val="20"/>
        </w:rPr>
        <w:t>gendergerelateerd</w:t>
      </w:r>
      <w:proofErr w:type="spellEnd"/>
      <w:r w:rsidR="00A06588" w:rsidRPr="00AB6CF0">
        <w:rPr>
          <w:rFonts w:ascii="Verdana" w:eastAsia="Verdana" w:hAnsi="Verdana" w:cs="Verdana"/>
          <w:sz w:val="20"/>
          <w:szCs w:val="20"/>
        </w:rPr>
        <w:t xml:space="preserve"> </w:t>
      </w:r>
      <w:r w:rsidRPr="00AB6CF0">
        <w:rPr>
          <w:rFonts w:ascii="Verdana" w:eastAsia="Verdana" w:hAnsi="Verdana" w:cs="Verdana"/>
          <w:sz w:val="20"/>
          <w:szCs w:val="20"/>
        </w:rPr>
        <w:t xml:space="preserve">discriminatie, verbetering van de feitelijke situatie van vrouwen door middel van specifiek beleid en het bestrijden van de hardnekkigheid van op gender gebaseerde stereotypen, zowel in termen van individueel gedrag als </w:t>
      </w:r>
      <w:r w:rsidR="00AF73F0" w:rsidRPr="00AB6CF0">
        <w:rPr>
          <w:rFonts w:ascii="Verdana" w:eastAsia="Verdana" w:hAnsi="Verdana" w:cs="Verdana"/>
          <w:sz w:val="20"/>
          <w:szCs w:val="20"/>
        </w:rPr>
        <w:t xml:space="preserve">systematisch </w:t>
      </w:r>
      <w:r w:rsidRPr="00AB6CF0">
        <w:rPr>
          <w:rFonts w:ascii="Verdana" w:eastAsia="Verdana" w:hAnsi="Verdana" w:cs="Verdana"/>
          <w:sz w:val="20"/>
          <w:szCs w:val="20"/>
        </w:rPr>
        <w:t>in wetgeving en instellingen. Met dit actieplan wordt gestreefd naar een geïntegreerd, alomvattend en inclusief beleid</w:t>
      </w:r>
      <w:r w:rsidR="00006AC7" w:rsidRPr="00AB6CF0">
        <w:rPr>
          <w:rFonts w:ascii="Verdana" w:eastAsia="Verdana" w:hAnsi="Verdana" w:cs="Verdana"/>
          <w:sz w:val="20"/>
          <w:szCs w:val="20"/>
        </w:rPr>
        <w:t xml:space="preserve"> ter bescherming van alle slachtoffers van </w:t>
      </w:r>
      <w:proofErr w:type="spellStart"/>
      <w:r w:rsidR="00006AC7" w:rsidRPr="00AB6CF0">
        <w:rPr>
          <w:rFonts w:ascii="Verdana" w:eastAsia="Verdana" w:hAnsi="Verdana" w:cs="Verdana"/>
          <w:sz w:val="20"/>
          <w:szCs w:val="20"/>
        </w:rPr>
        <w:t>gendergerelateerd</w:t>
      </w:r>
      <w:proofErr w:type="spellEnd"/>
      <w:r w:rsidR="00006AC7" w:rsidRPr="00AB6CF0">
        <w:rPr>
          <w:rFonts w:ascii="Verdana" w:eastAsia="Verdana" w:hAnsi="Verdana" w:cs="Verdana"/>
          <w:sz w:val="20"/>
          <w:szCs w:val="20"/>
        </w:rPr>
        <w:t xml:space="preserve"> geweld</w:t>
      </w:r>
      <w:r w:rsidRPr="00AB6CF0">
        <w:rPr>
          <w:rFonts w:ascii="Verdana" w:eastAsia="Verdana" w:hAnsi="Verdana" w:cs="Verdana"/>
          <w:sz w:val="20"/>
          <w:szCs w:val="20"/>
        </w:rPr>
        <w:t>.</w:t>
      </w:r>
    </w:p>
    <w:p w14:paraId="3845CBD9" w14:textId="77777777" w:rsidR="005A09A1" w:rsidRPr="00AB6CF0" w:rsidRDefault="005A09A1">
      <w:pPr>
        <w:spacing w:before="280" w:after="280"/>
        <w:jc w:val="both"/>
        <w:rPr>
          <w:rFonts w:ascii="Verdana" w:eastAsia="Verdana" w:hAnsi="Verdana" w:cs="Verdana"/>
          <w:sz w:val="20"/>
          <w:szCs w:val="20"/>
        </w:rPr>
      </w:pPr>
      <w:r w:rsidRPr="00AB6CF0">
        <w:rPr>
          <w:rFonts w:ascii="Verdana" w:eastAsia="Verdana" w:hAnsi="Verdana" w:cs="Verdana"/>
          <w:sz w:val="20"/>
          <w:szCs w:val="20"/>
        </w:rPr>
        <w:t xml:space="preserve">Zoals bepaald in het Verdrag van Istanbul, is het essentieel om de mentaliteit te veranderen door "veranderingen in de sociaal-culturele gedragspatronen van vrouwen en mannen te bevorderen met het oog op het uitroeien van vooroordelen, gebruiken, tradities en alle andere praktijken. Gebaseerd op het idee van </w:t>
      </w:r>
      <w:r w:rsidRPr="00AB6CF0">
        <w:rPr>
          <w:sz w:val="20"/>
          <w:szCs w:val="20"/>
        </w:rPr>
        <w:t>​</w:t>
      </w:r>
      <w:r w:rsidRPr="00AB6CF0">
        <w:rPr>
          <w:rFonts w:ascii="Verdana" w:eastAsia="Verdana" w:hAnsi="Verdana" w:cs="Verdana"/>
          <w:sz w:val="20"/>
          <w:szCs w:val="20"/>
        </w:rPr>
        <w:t>de minderwaardigheid van vrouwen of op een stereotiepe rol van vrouwen en mannen”.</w:t>
      </w:r>
    </w:p>
    <w:p w14:paraId="542B92E1" w14:textId="1C13A24B" w:rsidR="00CA38EA" w:rsidRPr="00AB6CF0" w:rsidRDefault="0083297F">
      <w:pPr>
        <w:spacing w:before="280" w:after="280"/>
        <w:jc w:val="both"/>
        <w:rPr>
          <w:rFonts w:ascii="Verdana" w:eastAsia="Verdana" w:hAnsi="Verdana" w:cs="Verdana"/>
          <w:sz w:val="20"/>
          <w:szCs w:val="20"/>
        </w:rPr>
      </w:pPr>
      <w:r w:rsidRPr="00AB6CF0">
        <w:rPr>
          <w:rFonts w:ascii="Verdana" w:eastAsia="Verdana" w:hAnsi="Verdana" w:cs="Verdana"/>
          <w:sz w:val="20"/>
          <w:szCs w:val="20"/>
        </w:rPr>
        <w:t xml:space="preserve">Het beleid ter bestrijding van </w:t>
      </w:r>
      <w:proofErr w:type="spellStart"/>
      <w:r w:rsidRPr="00AB6CF0">
        <w:rPr>
          <w:rFonts w:ascii="Verdana" w:eastAsia="Verdana" w:hAnsi="Verdana" w:cs="Verdana"/>
          <w:sz w:val="20"/>
          <w:szCs w:val="20"/>
        </w:rPr>
        <w:t>gendergerelateerd</w:t>
      </w:r>
      <w:proofErr w:type="spellEnd"/>
      <w:r w:rsidRPr="00AB6CF0">
        <w:rPr>
          <w:rFonts w:ascii="Verdana" w:eastAsia="Verdana" w:hAnsi="Verdana" w:cs="Verdana"/>
          <w:sz w:val="20"/>
          <w:szCs w:val="20"/>
        </w:rPr>
        <w:t xml:space="preserve"> geweld dat de komende vijf jaar in België zal worden ingevoerd, heeft tot doel:</w:t>
      </w:r>
    </w:p>
    <w:p w14:paraId="26AEAE03" w14:textId="093A7E22" w:rsidR="00CA38EA" w:rsidRPr="00AB6CF0" w:rsidRDefault="0083297F">
      <w:pPr>
        <w:numPr>
          <w:ilvl w:val="0"/>
          <w:numId w:val="1"/>
        </w:numPr>
        <w:spacing w:before="280" w:after="200"/>
        <w:jc w:val="both"/>
        <w:rPr>
          <w:sz w:val="20"/>
          <w:szCs w:val="20"/>
        </w:rPr>
      </w:pPr>
      <w:r w:rsidRPr="00AB6CF0">
        <w:rPr>
          <w:rFonts w:ascii="Verdana" w:eastAsia="Verdana" w:hAnsi="Verdana" w:cs="Verdana"/>
          <w:sz w:val="20"/>
          <w:szCs w:val="20"/>
        </w:rPr>
        <w:t xml:space="preserve">preventie bevorderen door gendernormen en -stereotypen ter discussie te stellen en door samen te werken met alle relevante actoren om een </w:t>
      </w:r>
      <w:r w:rsidRPr="00AB6CF0">
        <w:rPr>
          <w:sz w:val="20"/>
          <w:szCs w:val="20"/>
        </w:rPr>
        <w:t>​​</w:t>
      </w:r>
      <w:r w:rsidRPr="00AB6CF0">
        <w:rPr>
          <w:rFonts w:ascii="Verdana" w:eastAsia="Verdana" w:hAnsi="Verdana" w:cs="Verdana"/>
          <w:sz w:val="20"/>
          <w:szCs w:val="20"/>
        </w:rPr>
        <w:t xml:space="preserve">slachtoffergerichte benadering </w:t>
      </w:r>
      <w:r w:rsidR="00216B34" w:rsidRPr="00AB6CF0">
        <w:rPr>
          <w:rFonts w:ascii="Verdana" w:eastAsia="Verdana" w:hAnsi="Verdana" w:cs="Verdana"/>
          <w:sz w:val="20"/>
          <w:szCs w:val="20"/>
        </w:rPr>
        <w:t xml:space="preserve">en verbeterde ondersteuning van </w:t>
      </w:r>
      <w:r w:rsidR="00A136C8" w:rsidRPr="00AB6CF0">
        <w:rPr>
          <w:rFonts w:ascii="Verdana" w:eastAsia="Verdana" w:hAnsi="Verdana" w:cs="Verdana"/>
          <w:sz w:val="20"/>
          <w:szCs w:val="20"/>
        </w:rPr>
        <w:t xml:space="preserve">plegers </w:t>
      </w:r>
      <w:r w:rsidRPr="00AB6CF0">
        <w:rPr>
          <w:rFonts w:ascii="Verdana" w:eastAsia="Verdana" w:hAnsi="Verdana" w:cs="Verdana"/>
          <w:sz w:val="20"/>
          <w:szCs w:val="20"/>
        </w:rPr>
        <w:t>te waarborgen;</w:t>
      </w:r>
    </w:p>
    <w:p w14:paraId="16566EA0" w14:textId="07D19FFF" w:rsidR="00CA38EA" w:rsidRPr="00AB6CF0" w:rsidRDefault="0083297F">
      <w:pPr>
        <w:numPr>
          <w:ilvl w:val="0"/>
          <w:numId w:val="1"/>
        </w:numPr>
        <w:spacing w:after="200"/>
        <w:jc w:val="both"/>
        <w:rPr>
          <w:sz w:val="20"/>
          <w:szCs w:val="20"/>
        </w:rPr>
      </w:pPr>
      <w:r w:rsidRPr="00AB6CF0">
        <w:rPr>
          <w:rFonts w:ascii="Verdana" w:eastAsia="Verdana" w:hAnsi="Verdana" w:cs="Verdana"/>
          <w:sz w:val="20"/>
          <w:szCs w:val="20"/>
        </w:rPr>
        <w:t xml:space="preserve">de bescherming </w:t>
      </w:r>
      <w:r w:rsidR="00D00F96" w:rsidRPr="00AB6CF0">
        <w:rPr>
          <w:rFonts w:ascii="Verdana" w:eastAsia="Verdana" w:hAnsi="Verdana" w:cs="Verdana"/>
          <w:sz w:val="20"/>
          <w:szCs w:val="20"/>
        </w:rPr>
        <w:t xml:space="preserve">van slachtoffers </w:t>
      </w:r>
      <w:r w:rsidRPr="00AB6CF0">
        <w:rPr>
          <w:rFonts w:ascii="Verdana" w:eastAsia="Verdana" w:hAnsi="Verdana" w:cs="Verdana"/>
          <w:sz w:val="20"/>
          <w:szCs w:val="20"/>
        </w:rPr>
        <w:t xml:space="preserve">intensiveren door middel van wetgeving die rekening houdt met alle vormen van gendergeweld en </w:t>
      </w:r>
      <w:r w:rsidR="00AF73F0" w:rsidRPr="00AB6CF0">
        <w:rPr>
          <w:rFonts w:ascii="Verdana" w:eastAsia="Verdana" w:hAnsi="Verdana" w:cs="Verdana"/>
          <w:sz w:val="20"/>
          <w:szCs w:val="20"/>
        </w:rPr>
        <w:t>de bevordering</w:t>
      </w:r>
      <w:r w:rsidR="007E6E45" w:rsidRPr="00AB6CF0">
        <w:rPr>
          <w:rFonts w:ascii="Verdana" w:eastAsia="Verdana" w:hAnsi="Verdana" w:cs="Verdana"/>
          <w:sz w:val="20"/>
          <w:szCs w:val="20"/>
        </w:rPr>
        <w:t xml:space="preserve"> van</w:t>
      </w:r>
      <w:r w:rsidR="00AF73F0" w:rsidRPr="00AB6CF0">
        <w:rPr>
          <w:rFonts w:ascii="Verdana" w:eastAsia="Verdana" w:hAnsi="Verdana" w:cs="Verdana"/>
          <w:sz w:val="20"/>
          <w:szCs w:val="20"/>
        </w:rPr>
        <w:t xml:space="preserve"> </w:t>
      </w:r>
      <w:r w:rsidRPr="00AB6CF0">
        <w:rPr>
          <w:rFonts w:ascii="Verdana" w:eastAsia="Verdana" w:hAnsi="Verdana" w:cs="Verdana"/>
          <w:sz w:val="20"/>
          <w:szCs w:val="20"/>
        </w:rPr>
        <w:t>capaciteitsopbouw van instellingen die verantwoordelijk zijn voor wetshandhaving;</w:t>
      </w:r>
    </w:p>
    <w:p w14:paraId="0CDEB92F" w14:textId="7F976730" w:rsidR="00CA38EA" w:rsidRPr="00AB6CF0" w:rsidRDefault="0083297F">
      <w:pPr>
        <w:numPr>
          <w:ilvl w:val="0"/>
          <w:numId w:val="1"/>
        </w:numPr>
        <w:spacing w:after="200"/>
        <w:jc w:val="both"/>
        <w:rPr>
          <w:sz w:val="20"/>
          <w:szCs w:val="20"/>
        </w:rPr>
      </w:pPr>
      <w:r w:rsidRPr="00AB6CF0">
        <w:rPr>
          <w:rFonts w:ascii="Verdana" w:eastAsia="Verdana" w:hAnsi="Verdana" w:cs="Verdana"/>
          <w:sz w:val="20"/>
          <w:szCs w:val="20"/>
        </w:rPr>
        <w:t xml:space="preserve">de bescherming van slachtoffers versterken door de toegang tot </w:t>
      </w:r>
      <w:r w:rsidR="00D00F96" w:rsidRPr="00AB6CF0">
        <w:rPr>
          <w:rFonts w:ascii="Verdana" w:eastAsia="Verdana" w:hAnsi="Verdana" w:cs="Verdana"/>
          <w:sz w:val="20"/>
          <w:szCs w:val="20"/>
        </w:rPr>
        <w:t xml:space="preserve">eerstelijnsdiensten </w:t>
      </w:r>
      <w:r w:rsidRPr="00AB6CF0">
        <w:rPr>
          <w:rFonts w:ascii="Verdana" w:eastAsia="Verdana" w:hAnsi="Verdana" w:cs="Verdana"/>
          <w:sz w:val="20"/>
          <w:szCs w:val="20"/>
        </w:rPr>
        <w:t>te bevorderen, met name voor mensen in kwetsbare situaties of die te maken hebben met meervoudige discriminatie;</w:t>
      </w:r>
    </w:p>
    <w:p w14:paraId="5772F75F" w14:textId="6E5E8D5A" w:rsidR="00CA38EA" w:rsidRPr="00AB6CF0" w:rsidRDefault="0083297F">
      <w:pPr>
        <w:numPr>
          <w:ilvl w:val="0"/>
          <w:numId w:val="1"/>
        </w:numPr>
        <w:spacing w:after="200"/>
        <w:jc w:val="both"/>
        <w:rPr>
          <w:sz w:val="20"/>
          <w:szCs w:val="20"/>
        </w:rPr>
      </w:pPr>
      <w:r w:rsidRPr="00AB6CF0">
        <w:rPr>
          <w:rFonts w:ascii="Verdana" w:eastAsia="Verdana" w:hAnsi="Verdana" w:cs="Verdana"/>
          <w:sz w:val="20"/>
          <w:szCs w:val="20"/>
        </w:rPr>
        <w:t xml:space="preserve">ondersteuning van de toegang van slachtoffers tot </w:t>
      </w:r>
      <w:r w:rsidR="00D00F96" w:rsidRPr="00AB6CF0">
        <w:rPr>
          <w:rFonts w:ascii="Verdana" w:eastAsia="Verdana" w:hAnsi="Verdana" w:cs="Verdana"/>
          <w:sz w:val="20"/>
          <w:szCs w:val="20"/>
        </w:rPr>
        <w:t xml:space="preserve">sociale, </w:t>
      </w:r>
      <w:r w:rsidRPr="00AB6CF0">
        <w:rPr>
          <w:rFonts w:ascii="Verdana" w:eastAsia="Verdana" w:hAnsi="Verdana" w:cs="Verdana"/>
          <w:sz w:val="20"/>
          <w:szCs w:val="20"/>
        </w:rPr>
        <w:t>psychosociale</w:t>
      </w:r>
      <w:r w:rsidR="00D00F96" w:rsidRPr="00AB6CF0">
        <w:rPr>
          <w:rFonts w:ascii="Verdana" w:eastAsia="Verdana" w:hAnsi="Verdana" w:cs="Verdana"/>
          <w:sz w:val="20"/>
          <w:szCs w:val="20"/>
        </w:rPr>
        <w:t xml:space="preserve"> en juridische diensten </w:t>
      </w:r>
      <w:r w:rsidRPr="00AB6CF0">
        <w:rPr>
          <w:rFonts w:ascii="Verdana" w:eastAsia="Verdana" w:hAnsi="Verdana" w:cs="Verdana"/>
          <w:sz w:val="20"/>
          <w:szCs w:val="20"/>
        </w:rPr>
        <w:t>en deelname aan het economische en sociale leven;</w:t>
      </w:r>
    </w:p>
    <w:p w14:paraId="7088D34C" w14:textId="14392CB5" w:rsidR="00CA38EA" w:rsidRPr="00AB6CF0" w:rsidRDefault="0083297F">
      <w:pPr>
        <w:numPr>
          <w:ilvl w:val="0"/>
          <w:numId w:val="1"/>
        </w:numPr>
        <w:spacing w:before="280" w:after="200"/>
        <w:jc w:val="both"/>
        <w:rPr>
          <w:sz w:val="20"/>
          <w:szCs w:val="20"/>
        </w:rPr>
      </w:pPr>
      <w:r w:rsidRPr="00AB6CF0">
        <w:rPr>
          <w:rFonts w:ascii="Verdana" w:eastAsia="Verdana" w:hAnsi="Verdana" w:cs="Verdana"/>
          <w:sz w:val="20"/>
          <w:szCs w:val="20"/>
        </w:rPr>
        <w:t>nauw samenwerken met diensten die gespecialiseerd zijn in de opvang en ondersteuning van slachtoffers</w:t>
      </w:r>
      <w:r w:rsidR="00216B34" w:rsidRPr="00AB6CF0">
        <w:rPr>
          <w:rFonts w:ascii="Verdana" w:eastAsia="Verdana" w:hAnsi="Verdana" w:cs="Verdana"/>
          <w:sz w:val="20"/>
          <w:szCs w:val="20"/>
        </w:rPr>
        <w:t xml:space="preserve"> en </w:t>
      </w:r>
      <w:r w:rsidR="00A136C8" w:rsidRPr="00AB6CF0">
        <w:rPr>
          <w:rFonts w:ascii="Verdana" w:eastAsia="Verdana" w:hAnsi="Verdana" w:cs="Verdana"/>
          <w:sz w:val="20"/>
          <w:szCs w:val="20"/>
        </w:rPr>
        <w:t xml:space="preserve">plegers </w:t>
      </w:r>
      <w:r w:rsidRPr="00AB6CF0">
        <w:rPr>
          <w:rFonts w:ascii="Verdana" w:eastAsia="Verdana" w:hAnsi="Verdana" w:cs="Verdana"/>
          <w:sz w:val="20"/>
          <w:szCs w:val="20"/>
        </w:rPr>
        <w:t>en met organisaties die zich inzetten voor vrouwenrechten.</w:t>
      </w:r>
    </w:p>
    <w:p w14:paraId="00D84EC6" w14:textId="75F5967E" w:rsidR="00CA38EA" w:rsidRPr="00AB6CF0" w:rsidRDefault="0083297F">
      <w:pPr>
        <w:spacing w:before="280" w:after="280"/>
        <w:jc w:val="both"/>
        <w:rPr>
          <w:rFonts w:ascii="Verdana" w:eastAsia="Verdana" w:hAnsi="Verdana" w:cs="Verdana"/>
          <w:sz w:val="20"/>
          <w:szCs w:val="20"/>
        </w:rPr>
      </w:pPr>
      <w:r w:rsidRPr="00AB6CF0">
        <w:rPr>
          <w:rFonts w:ascii="Verdana" w:eastAsia="Verdana" w:hAnsi="Verdana" w:cs="Verdana"/>
          <w:sz w:val="20"/>
          <w:szCs w:val="20"/>
        </w:rPr>
        <w:lastRenderedPageBreak/>
        <w:t xml:space="preserve">Om dit te bereiken, verbinden de Belgische autoriteiten zich ertoe een gecoördineerde strategie te ontwikkelen rond de zeven prioritaire assen die hieronder worden uitgewerkt. </w:t>
      </w:r>
    </w:p>
    <w:p w14:paraId="0552A8E5" w14:textId="77777777" w:rsidR="00CA38EA" w:rsidRPr="00AB6CF0" w:rsidRDefault="0083297F">
      <w:pPr>
        <w:tabs>
          <w:tab w:val="right" w:pos="9025"/>
        </w:tabs>
        <w:spacing w:before="60" w:line="240" w:lineRule="auto"/>
        <w:rPr>
          <w:rFonts w:ascii="Verdana" w:eastAsia="Verdana" w:hAnsi="Verdana" w:cs="Verdana"/>
          <w:b/>
        </w:rPr>
      </w:pPr>
      <w:r w:rsidRPr="00AB6CF0">
        <w:rPr>
          <w:rFonts w:ascii="Poppins" w:eastAsia="Poppins" w:hAnsi="Poppins" w:cs="Poppins"/>
          <w:sz w:val="32"/>
          <w:szCs w:val="32"/>
          <w:shd w:val="clear" w:color="auto" w:fill="E8DFEF"/>
        </w:rPr>
        <w:t xml:space="preserve">7 STRATEGISCHE PIJLERS MET SLEUTELMAATREGELEN TER BESTRIJDING VAN GENDERGERELATEERD GEWELD     </w:t>
      </w:r>
      <w:r w:rsidRPr="00AB6CF0">
        <w:rPr>
          <w:rFonts w:ascii="Verdana" w:eastAsia="Verdana" w:hAnsi="Verdana" w:cs="Verdana"/>
          <w:b/>
        </w:rPr>
        <w:t xml:space="preserve">                                                                              </w:t>
      </w:r>
    </w:p>
    <w:p w14:paraId="4F261E0D" w14:textId="77777777" w:rsidR="00CA38EA" w:rsidRPr="00AB6CF0" w:rsidRDefault="00CA38EA">
      <w:pPr>
        <w:tabs>
          <w:tab w:val="right" w:pos="9025"/>
        </w:tabs>
        <w:spacing w:before="60" w:line="240" w:lineRule="auto"/>
        <w:rPr>
          <w:rFonts w:ascii="Verdana" w:eastAsia="Verdana" w:hAnsi="Verdana" w:cs="Verdana"/>
          <w:b/>
        </w:rPr>
      </w:pPr>
    </w:p>
    <w:tbl>
      <w:tblPr>
        <w:tblStyle w:val="affff0"/>
        <w:tblW w:w="13594" w:type="dxa"/>
        <w:tblInd w:w="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594"/>
      </w:tblGrid>
      <w:tr w:rsidR="001D57CB" w:rsidRPr="00AB6CF0" w14:paraId="0DAA6D27" w14:textId="77777777" w:rsidTr="00FD2455">
        <w:tc>
          <w:tcPr>
            <w:tcW w:w="13594" w:type="dxa"/>
            <w:shd w:val="clear" w:color="auto" w:fill="D9ECE1"/>
            <w:tcMar>
              <w:top w:w="100" w:type="dxa"/>
              <w:left w:w="100" w:type="dxa"/>
              <w:bottom w:w="100" w:type="dxa"/>
              <w:right w:w="100" w:type="dxa"/>
            </w:tcMar>
          </w:tcPr>
          <w:p w14:paraId="045BBB4A" w14:textId="1C5DB0BB" w:rsidR="00CA38EA" w:rsidRPr="00AB6CF0" w:rsidRDefault="00681FB6">
            <w:pPr>
              <w:tabs>
                <w:tab w:val="right" w:pos="8580"/>
              </w:tabs>
              <w:spacing w:before="60" w:line="240" w:lineRule="auto"/>
              <w:rPr>
                <w:rFonts w:ascii="Verdana" w:eastAsia="Verdana" w:hAnsi="Verdana" w:cs="Verdana"/>
                <w:shd w:val="clear" w:color="auto" w:fill="D9ECE1"/>
              </w:rPr>
            </w:pPr>
            <w:hyperlink w:anchor="_heading=h.yacdyn10gysk">
              <w:r w:rsidR="0083297F" w:rsidRPr="00AB6CF0">
                <w:rPr>
                  <w:rFonts w:ascii="Verdana" w:eastAsia="Verdana" w:hAnsi="Verdana" w:cs="Verdana"/>
                  <w:shd w:val="clear" w:color="auto" w:fill="D9ECE1"/>
                </w:rPr>
                <w:t>PIJLER I: Het aannemen van een conceptueel referentiekader</w:t>
              </w:r>
              <w:bookmarkStart w:id="20" w:name="_Hlk84875908"/>
              <w:r w:rsidR="00A06588" w:rsidRPr="00AB6CF0">
                <w:rPr>
                  <w:rFonts w:ascii="Verdana" w:eastAsia="Verdana" w:hAnsi="Verdana" w:cs="Verdana"/>
                  <w:shd w:val="clear" w:color="auto" w:fill="D9ECE1"/>
                </w:rPr>
                <w:t xml:space="preserve"> over </w:t>
              </w:r>
              <w:proofErr w:type="spellStart"/>
              <w:r w:rsidR="00A06588" w:rsidRPr="00AB6CF0">
                <w:rPr>
                  <w:rFonts w:ascii="Verdana" w:eastAsia="Verdana" w:hAnsi="Verdana" w:cs="Verdana"/>
                  <w:shd w:val="clear" w:color="auto" w:fill="D9ECE1"/>
                </w:rPr>
                <w:t>gendergerelateerd</w:t>
              </w:r>
              <w:proofErr w:type="spellEnd"/>
              <w:r w:rsidR="00A06588" w:rsidRPr="00AB6CF0">
                <w:rPr>
                  <w:rFonts w:ascii="Verdana" w:eastAsia="Verdana" w:hAnsi="Verdana" w:cs="Verdana"/>
                  <w:shd w:val="clear" w:color="auto" w:fill="D9ECE1"/>
                </w:rPr>
                <w:t xml:space="preserve"> geweld</w:t>
              </w:r>
              <w:bookmarkEnd w:id="20"/>
              <w:r w:rsidR="0083297F" w:rsidRPr="00AB6CF0">
                <w:rPr>
                  <w:rFonts w:ascii="Verdana" w:eastAsia="Verdana" w:hAnsi="Verdana" w:cs="Verdana"/>
                  <w:shd w:val="clear" w:color="auto" w:fill="D9ECE1"/>
                </w:rPr>
                <w:t>.</w:t>
              </w:r>
            </w:hyperlink>
            <w:r w:rsidR="0083297F" w:rsidRPr="00AB6CF0">
              <w:rPr>
                <w:rFonts w:ascii="Verdana" w:eastAsia="Verdana" w:hAnsi="Verdana" w:cs="Verdana"/>
                <w:shd w:val="clear" w:color="auto" w:fill="D9ECE1"/>
              </w:rPr>
              <w:tab/>
            </w:r>
          </w:p>
          <w:p w14:paraId="4E2CC2F3" w14:textId="77777777" w:rsidR="00CA38EA" w:rsidRPr="00AB6CF0" w:rsidRDefault="00CA38EA">
            <w:pPr>
              <w:tabs>
                <w:tab w:val="right" w:pos="8580"/>
              </w:tabs>
              <w:spacing w:before="60" w:line="240" w:lineRule="auto"/>
              <w:rPr>
                <w:rFonts w:ascii="Verdana" w:eastAsia="Verdana" w:hAnsi="Verdana" w:cs="Verdana"/>
                <w:shd w:val="clear" w:color="auto" w:fill="D9ECE1"/>
              </w:rPr>
            </w:pPr>
          </w:p>
          <w:p w14:paraId="263FBF8B" w14:textId="77777777" w:rsidR="00CA38EA" w:rsidRPr="00AB6CF0" w:rsidRDefault="00681FB6">
            <w:pPr>
              <w:tabs>
                <w:tab w:val="right" w:pos="8580"/>
              </w:tabs>
              <w:spacing w:before="60" w:line="240" w:lineRule="auto"/>
              <w:rPr>
                <w:rFonts w:ascii="Verdana" w:eastAsia="Verdana" w:hAnsi="Verdana" w:cs="Verdana"/>
                <w:shd w:val="clear" w:color="auto" w:fill="D9ECE1"/>
              </w:rPr>
            </w:pPr>
            <w:hyperlink w:anchor="_heading=h.1am21uerxxql">
              <w:r w:rsidR="0083297F" w:rsidRPr="00AB6CF0">
                <w:rPr>
                  <w:rFonts w:ascii="Verdana" w:eastAsia="Verdana" w:hAnsi="Verdana" w:cs="Verdana"/>
                  <w:shd w:val="clear" w:color="auto" w:fill="D9ECE1"/>
                </w:rPr>
                <w:t xml:space="preserve">PIJLER II: Een geïntegreerd beleid voeren waarbij alle sectoren en het maatschappelijk middenveld worden betrokken om samen op te treden tegen </w:t>
              </w:r>
              <w:proofErr w:type="spellStart"/>
              <w:r w:rsidR="0083297F" w:rsidRPr="00AB6CF0">
                <w:rPr>
                  <w:rFonts w:ascii="Verdana" w:eastAsia="Verdana" w:hAnsi="Verdana" w:cs="Verdana"/>
                  <w:shd w:val="clear" w:color="auto" w:fill="D9ECE1"/>
                </w:rPr>
                <w:t>gendergerelateerd</w:t>
              </w:r>
              <w:proofErr w:type="spellEnd"/>
              <w:r w:rsidR="0083297F" w:rsidRPr="00AB6CF0">
                <w:rPr>
                  <w:rFonts w:ascii="Verdana" w:eastAsia="Verdana" w:hAnsi="Verdana" w:cs="Verdana"/>
                  <w:shd w:val="clear" w:color="auto" w:fill="D9ECE1"/>
                </w:rPr>
                <w:t xml:space="preserve"> geweld, en kwantitatieve en kwalitatieve gegevens verzamelen om de kennis over </w:t>
              </w:r>
              <w:proofErr w:type="spellStart"/>
              <w:r w:rsidR="0083297F" w:rsidRPr="00AB6CF0">
                <w:rPr>
                  <w:rFonts w:ascii="Verdana" w:eastAsia="Verdana" w:hAnsi="Verdana" w:cs="Verdana"/>
                  <w:shd w:val="clear" w:color="auto" w:fill="D9ECE1"/>
                </w:rPr>
                <w:t>gendergerelateerd</w:t>
              </w:r>
              <w:proofErr w:type="spellEnd"/>
              <w:r w:rsidR="0083297F" w:rsidRPr="00AB6CF0">
                <w:rPr>
                  <w:rFonts w:ascii="Verdana" w:eastAsia="Verdana" w:hAnsi="Verdana" w:cs="Verdana"/>
                  <w:shd w:val="clear" w:color="auto" w:fill="D9ECE1"/>
                </w:rPr>
                <w:t xml:space="preserve"> geweld te verbeteren.</w:t>
              </w:r>
            </w:hyperlink>
            <w:r w:rsidR="0083297F" w:rsidRPr="00AB6CF0">
              <w:rPr>
                <w:rFonts w:ascii="Verdana" w:eastAsia="Verdana" w:hAnsi="Verdana" w:cs="Verdana"/>
                <w:shd w:val="clear" w:color="auto" w:fill="D9ECE1"/>
              </w:rPr>
              <w:tab/>
            </w:r>
          </w:p>
          <w:p w14:paraId="76A3F41C" w14:textId="77777777" w:rsidR="00CA38EA" w:rsidRPr="00AB6CF0" w:rsidRDefault="00CA38EA">
            <w:pPr>
              <w:tabs>
                <w:tab w:val="right" w:pos="8580"/>
              </w:tabs>
              <w:spacing w:before="60" w:line="240" w:lineRule="auto"/>
              <w:rPr>
                <w:rFonts w:ascii="Verdana" w:eastAsia="Verdana" w:hAnsi="Verdana" w:cs="Verdana"/>
                <w:shd w:val="clear" w:color="auto" w:fill="D9ECE1"/>
              </w:rPr>
            </w:pPr>
          </w:p>
          <w:p w14:paraId="0AD8D45B" w14:textId="5151BE50" w:rsidR="00CA38EA" w:rsidRPr="00AB6CF0" w:rsidRDefault="00681FB6">
            <w:pPr>
              <w:tabs>
                <w:tab w:val="right" w:pos="8580"/>
              </w:tabs>
              <w:spacing w:before="60" w:line="240" w:lineRule="auto"/>
              <w:rPr>
                <w:rFonts w:ascii="Verdana" w:eastAsia="Verdana" w:hAnsi="Verdana" w:cs="Verdana"/>
                <w:shd w:val="clear" w:color="auto" w:fill="D9ECE1"/>
              </w:rPr>
            </w:pPr>
            <w:hyperlink w:anchor="_heading=h.n8bcy4fbaw7d">
              <w:r w:rsidR="0083297F" w:rsidRPr="00AB6CF0">
                <w:rPr>
                  <w:rFonts w:ascii="Verdana" w:eastAsia="Verdana" w:hAnsi="Verdana" w:cs="Verdana"/>
                  <w:shd w:val="clear" w:color="auto" w:fill="D9ECE1"/>
                </w:rPr>
                <w:t xml:space="preserve">PIJLER III: Preventie van </w:t>
              </w:r>
              <w:proofErr w:type="spellStart"/>
              <w:r w:rsidR="0083297F" w:rsidRPr="00AB6CF0">
                <w:rPr>
                  <w:rFonts w:ascii="Verdana" w:eastAsia="Verdana" w:hAnsi="Verdana" w:cs="Verdana"/>
                  <w:shd w:val="clear" w:color="auto" w:fill="D9ECE1"/>
                </w:rPr>
                <w:t>gendergerelateerd</w:t>
              </w:r>
              <w:proofErr w:type="spellEnd"/>
              <w:r w:rsidR="0083297F" w:rsidRPr="00AB6CF0">
                <w:rPr>
                  <w:rFonts w:ascii="Verdana" w:eastAsia="Verdana" w:hAnsi="Verdana" w:cs="Verdana"/>
                  <w:shd w:val="clear" w:color="auto" w:fill="D9ECE1"/>
                </w:rPr>
                <w:t xml:space="preserve"> geweld door bewustmaking, onderwijs, vorming en responsabilisering van </w:t>
              </w:r>
              <w:r w:rsidR="00A136C8" w:rsidRPr="00AB6CF0">
                <w:rPr>
                  <w:rFonts w:ascii="Verdana" w:eastAsia="Verdana" w:hAnsi="Verdana" w:cs="Verdana"/>
                  <w:shd w:val="clear" w:color="auto" w:fill="D9ECE1"/>
                </w:rPr>
                <w:t>plegers</w:t>
              </w:r>
              <w:r w:rsidR="0083297F" w:rsidRPr="00AB6CF0">
                <w:rPr>
                  <w:rFonts w:ascii="Verdana" w:eastAsia="Verdana" w:hAnsi="Verdana" w:cs="Verdana"/>
                  <w:shd w:val="clear" w:color="auto" w:fill="D9ECE1"/>
                </w:rPr>
                <w:t>, en door de factoren die tot dergelijk geweld leiden, aan te pakken.</w:t>
              </w:r>
            </w:hyperlink>
            <w:r w:rsidR="0083297F" w:rsidRPr="00AB6CF0">
              <w:rPr>
                <w:rFonts w:ascii="Verdana" w:eastAsia="Verdana" w:hAnsi="Verdana" w:cs="Verdana"/>
                <w:shd w:val="clear" w:color="auto" w:fill="D9ECE1"/>
              </w:rPr>
              <w:tab/>
            </w:r>
          </w:p>
          <w:p w14:paraId="3B57560A" w14:textId="77777777" w:rsidR="00CA38EA" w:rsidRPr="00AB6CF0" w:rsidRDefault="00CA38EA">
            <w:pPr>
              <w:tabs>
                <w:tab w:val="right" w:pos="8580"/>
              </w:tabs>
              <w:spacing w:before="60" w:line="240" w:lineRule="auto"/>
              <w:rPr>
                <w:rFonts w:ascii="Verdana" w:eastAsia="Verdana" w:hAnsi="Verdana" w:cs="Verdana"/>
                <w:shd w:val="clear" w:color="auto" w:fill="D9ECE1"/>
              </w:rPr>
            </w:pPr>
          </w:p>
          <w:p w14:paraId="208C9334" w14:textId="3A248CB1" w:rsidR="00CA38EA" w:rsidRPr="00AB6CF0" w:rsidRDefault="00681FB6">
            <w:pPr>
              <w:tabs>
                <w:tab w:val="right" w:pos="8580"/>
              </w:tabs>
              <w:spacing w:before="60" w:line="240" w:lineRule="auto"/>
              <w:rPr>
                <w:rFonts w:ascii="Verdana" w:eastAsia="Verdana" w:hAnsi="Verdana" w:cs="Verdana"/>
                <w:shd w:val="clear" w:color="auto" w:fill="D9ECE1"/>
              </w:rPr>
            </w:pPr>
            <w:hyperlink w:anchor="_heading=h.fglf28psoun7">
              <w:r w:rsidR="0083297F" w:rsidRPr="00AB6CF0">
                <w:rPr>
                  <w:rFonts w:ascii="Verdana" w:eastAsia="Verdana" w:hAnsi="Verdana" w:cs="Verdana"/>
                  <w:shd w:val="clear" w:color="auto" w:fill="D9ECE1"/>
                </w:rPr>
                <w:t xml:space="preserve">PIJLER IV: Beschermen, begeleiden en ondersteunen van slachtoffers van </w:t>
              </w:r>
              <w:proofErr w:type="spellStart"/>
              <w:r w:rsidR="0083297F" w:rsidRPr="00AB6CF0">
                <w:rPr>
                  <w:rFonts w:ascii="Verdana" w:eastAsia="Verdana" w:hAnsi="Verdana" w:cs="Verdana"/>
                  <w:shd w:val="clear" w:color="auto" w:fill="D9ECE1"/>
                </w:rPr>
                <w:t>gendergerelateerd</w:t>
              </w:r>
              <w:proofErr w:type="spellEnd"/>
              <w:r w:rsidR="0083297F" w:rsidRPr="00AB6CF0">
                <w:rPr>
                  <w:rFonts w:ascii="Verdana" w:eastAsia="Verdana" w:hAnsi="Verdana" w:cs="Verdana"/>
                  <w:shd w:val="clear" w:color="auto" w:fill="D9ECE1"/>
                </w:rPr>
                <w:t xml:space="preserve"> geweld en hun omgeving (met inbegrip van kinderen die aan dergelijk geweld worden blootgesteld) door de opvolging rond </w:t>
              </w:r>
              <w:r w:rsidR="006176B5" w:rsidRPr="00AB6CF0">
                <w:rPr>
                  <w:rFonts w:ascii="Verdana" w:eastAsia="Verdana" w:hAnsi="Verdana" w:cs="Verdana"/>
                  <w:shd w:val="clear" w:color="auto" w:fill="D9ECE1"/>
                </w:rPr>
                <w:t xml:space="preserve">hen </w:t>
              </w:r>
              <w:r w:rsidR="0083297F" w:rsidRPr="00AB6CF0">
                <w:rPr>
                  <w:rFonts w:ascii="Verdana" w:eastAsia="Verdana" w:hAnsi="Verdana" w:cs="Verdana"/>
                  <w:shd w:val="clear" w:color="auto" w:fill="D9ECE1"/>
                </w:rPr>
                <w:t>te centreren.</w:t>
              </w:r>
            </w:hyperlink>
            <w:r w:rsidR="0083297F" w:rsidRPr="00AB6CF0">
              <w:rPr>
                <w:rFonts w:ascii="Verdana" w:eastAsia="Verdana" w:hAnsi="Verdana" w:cs="Verdana"/>
                <w:shd w:val="clear" w:color="auto" w:fill="D9ECE1"/>
              </w:rPr>
              <w:tab/>
            </w:r>
          </w:p>
          <w:p w14:paraId="4BF7F600" w14:textId="77777777" w:rsidR="00CA38EA" w:rsidRPr="00AB6CF0" w:rsidRDefault="00CA38EA">
            <w:pPr>
              <w:tabs>
                <w:tab w:val="right" w:pos="8580"/>
              </w:tabs>
              <w:spacing w:before="60" w:line="240" w:lineRule="auto"/>
              <w:rPr>
                <w:rFonts w:ascii="Verdana" w:eastAsia="Verdana" w:hAnsi="Verdana" w:cs="Verdana"/>
                <w:shd w:val="clear" w:color="auto" w:fill="D9ECE1"/>
              </w:rPr>
            </w:pPr>
          </w:p>
          <w:p w14:paraId="02A53C1D" w14:textId="77777777" w:rsidR="00CA38EA" w:rsidRPr="00AB6CF0" w:rsidRDefault="00681FB6">
            <w:pPr>
              <w:tabs>
                <w:tab w:val="right" w:pos="8580"/>
              </w:tabs>
              <w:spacing w:before="60" w:line="240" w:lineRule="auto"/>
              <w:rPr>
                <w:rFonts w:ascii="Verdana" w:eastAsia="Verdana" w:hAnsi="Verdana" w:cs="Verdana"/>
                <w:shd w:val="clear" w:color="auto" w:fill="D9ECE1"/>
              </w:rPr>
            </w:pPr>
            <w:hyperlink w:anchor="_heading=h.p84od759d811">
              <w:r w:rsidR="0083297F" w:rsidRPr="00AB6CF0">
                <w:rPr>
                  <w:rFonts w:ascii="Verdana" w:eastAsia="Verdana" w:hAnsi="Verdana" w:cs="Verdana"/>
                  <w:shd w:val="clear" w:color="auto" w:fill="D9ECE1"/>
                </w:rPr>
                <w:t xml:space="preserve">PIJLER V: Het strafrechtelijk beleid inzake </w:t>
              </w:r>
              <w:proofErr w:type="spellStart"/>
              <w:r w:rsidR="0083297F" w:rsidRPr="00AB6CF0">
                <w:rPr>
                  <w:rFonts w:ascii="Verdana" w:eastAsia="Verdana" w:hAnsi="Verdana" w:cs="Verdana"/>
                  <w:shd w:val="clear" w:color="auto" w:fill="D9ECE1"/>
                </w:rPr>
                <w:t>gendergerelateerd</w:t>
              </w:r>
              <w:proofErr w:type="spellEnd"/>
              <w:r w:rsidR="0083297F" w:rsidRPr="00AB6CF0">
                <w:rPr>
                  <w:rFonts w:ascii="Verdana" w:eastAsia="Verdana" w:hAnsi="Verdana" w:cs="Verdana"/>
                  <w:shd w:val="clear" w:color="auto" w:fill="D9ECE1"/>
                </w:rPr>
                <w:t xml:space="preserve"> geweld bijsturen en moderniseren, met bijzondere aandacht voor de bescherming van slachtoffers en hun erkenning als zodanig.</w:t>
              </w:r>
            </w:hyperlink>
            <w:r w:rsidR="0083297F" w:rsidRPr="00AB6CF0">
              <w:rPr>
                <w:rFonts w:ascii="Verdana" w:eastAsia="Verdana" w:hAnsi="Verdana" w:cs="Verdana"/>
                <w:shd w:val="clear" w:color="auto" w:fill="D9ECE1"/>
              </w:rPr>
              <w:tab/>
            </w:r>
          </w:p>
          <w:p w14:paraId="17FFDD69" w14:textId="77777777" w:rsidR="00CA38EA" w:rsidRPr="00AB6CF0" w:rsidRDefault="00CA38EA">
            <w:pPr>
              <w:tabs>
                <w:tab w:val="right" w:pos="8580"/>
              </w:tabs>
              <w:spacing w:before="60" w:line="240" w:lineRule="auto"/>
              <w:rPr>
                <w:rFonts w:ascii="Verdana" w:eastAsia="Verdana" w:hAnsi="Verdana" w:cs="Verdana"/>
                <w:shd w:val="clear" w:color="auto" w:fill="D9ECE1"/>
              </w:rPr>
            </w:pPr>
          </w:p>
          <w:p w14:paraId="4D3A3D5C" w14:textId="6E5DA9E9" w:rsidR="00CA38EA" w:rsidRPr="00AB6CF0" w:rsidRDefault="00681FB6">
            <w:pPr>
              <w:tabs>
                <w:tab w:val="right" w:pos="8580"/>
              </w:tabs>
              <w:spacing w:before="60" w:line="240" w:lineRule="auto"/>
              <w:rPr>
                <w:rFonts w:ascii="Verdana" w:eastAsia="Verdana" w:hAnsi="Verdana" w:cs="Verdana"/>
                <w:shd w:val="clear" w:color="auto" w:fill="D9ECE1"/>
              </w:rPr>
            </w:pPr>
            <w:hyperlink w:anchor="_heading=h.d5n4mbtybpgu">
              <w:r w:rsidR="0083297F" w:rsidRPr="00AB6CF0">
                <w:rPr>
                  <w:rFonts w:ascii="Verdana" w:eastAsia="Verdana" w:hAnsi="Verdana" w:cs="Verdana"/>
                  <w:shd w:val="clear" w:color="auto" w:fill="D9ECE1"/>
                </w:rPr>
                <w:t xml:space="preserve">PIJLER VI: Ervoor zorgen dat in het asiel- en migratiebeleid rekening wordt gehouden met </w:t>
              </w:r>
              <w:proofErr w:type="spellStart"/>
              <w:r w:rsidR="0083297F" w:rsidRPr="00AB6CF0">
                <w:rPr>
                  <w:rFonts w:ascii="Verdana" w:eastAsia="Verdana" w:hAnsi="Verdana" w:cs="Verdana"/>
                  <w:shd w:val="clear" w:color="auto" w:fill="D9ECE1"/>
                </w:rPr>
                <w:t>gendergerelateerd</w:t>
              </w:r>
              <w:proofErr w:type="spellEnd"/>
              <w:r w:rsidR="0083297F" w:rsidRPr="00AB6CF0">
                <w:rPr>
                  <w:rFonts w:ascii="Verdana" w:eastAsia="Verdana" w:hAnsi="Verdana" w:cs="Verdana"/>
                  <w:shd w:val="clear" w:color="auto" w:fill="D9ECE1"/>
                </w:rPr>
                <w:t xml:space="preserve"> geweld.</w:t>
              </w:r>
            </w:hyperlink>
            <w:r w:rsidR="0083297F" w:rsidRPr="00AB6CF0">
              <w:rPr>
                <w:rFonts w:ascii="Verdana" w:eastAsia="Verdana" w:hAnsi="Verdana" w:cs="Verdana"/>
                <w:shd w:val="clear" w:color="auto" w:fill="D9ECE1"/>
              </w:rPr>
              <w:tab/>
            </w:r>
          </w:p>
          <w:p w14:paraId="4E50D28E" w14:textId="77777777" w:rsidR="00CA38EA" w:rsidRPr="00AB6CF0" w:rsidRDefault="00681FB6">
            <w:pPr>
              <w:tabs>
                <w:tab w:val="right" w:pos="8580"/>
              </w:tabs>
              <w:spacing w:before="60" w:line="240" w:lineRule="auto"/>
              <w:rPr>
                <w:rFonts w:ascii="Verdana" w:eastAsia="Verdana" w:hAnsi="Verdana" w:cs="Verdana"/>
                <w:b/>
                <w:shd w:val="clear" w:color="auto" w:fill="D9ECE1"/>
              </w:rPr>
            </w:pPr>
            <w:hyperlink w:anchor="_heading=h.1y810tw">
              <w:r w:rsidR="0083297F" w:rsidRPr="00AB6CF0">
                <w:rPr>
                  <w:rFonts w:ascii="Verdana" w:eastAsia="Verdana" w:hAnsi="Verdana" w:cs="Verdana"/>
                  <w:shd w:val="clear" w:color="auto" w:fill="D9ECE1"/>
                </w:rPr>
                <w:t xml:space="preserve">PIJLER VII: Optreden en strijden tegen </w:t>
              </w:r>
              <w:proofErr w:type="spellStart"/>
              <w:r w:rsidR="0083297F" w:rsidRPr="00AB6CF0">
                <w:rPr>
                  <w:rFonts w:ascii="Verdana" w:eastAsia="Verdana" w:hAnsi="Verdana" w:cs="Verdana"/>
                  <w:shd w:val="clear" w:color="auto" w:fill="D9ECE1"/>
                </w:rPr>
                <w:t>gendergerelateerd</w:t>
              </w:r>
              <w:proofErr w:type="spellEnd"/>
              <w:r w:rsidR="0083297F" w:rsidRPr="00AB6CF0">
                <w:rPr>
                  <w:rFonts w:ascii="Verdana" w:eastAsia="Verdana" w:hAnsi="Verdana" w:cs="Verdana"/>
                  <w:shd w:val="clear" w:color="auto" w:fill="D9ECE1"/>
                </w:rPr>
                <w:t xml:space="preserve"> geweld op internationaal vlak</w:t>
              </w:r>
            </w:hyperlink>
          </w:p>
        </w:tc>
      </w:tr>
    </w:tbl>
    <w:p w14:paraId="5E2A234B" w14:textId="77777777" w:rsidR="00CA38EA" w:rsidRPr="00AB6CF0" w:rsidRDefault="00CA38EA">
      <w:pPr>
        <w:tabs>
          <w:tab w:val="right" w:pos="9025"/>
        </w:tabs>
        <w:spacing w:before="60" w:line="240" w:lineRule="auto"/>
        <w:rPr>
          <w:rFonts w:ascii="Verdana" w:eastAsia="Verdana" w:hAnsi="Verdana" w:cs="Verdana"/>
          <w:b/>
        </w:rPr>
      </w:pPr>
    </w:p>
    <w:sdt>
      <w:sdtPr>
        <w:id w:val="-696689525"/>
        <w:docPartObj>
          <w:docPartGallery w:val="Table of Contents"/>
          <w:docPartUnique/>
        </w:docPartObj>
      </w:sdtPr>
      <w:sdtContent>
        <w:p w14:paraId="3120B165" w14:textId="699B52C9" w:rsidR="00CA38EA" w:rsidRPr="00FD2455" w:rsidRDefault="0083297F" w:rsidP="00FD2455">
          <w:pPr>
            <w:widowControl w:val="0"/>
            <w:pBdr>
              <w:top w:val="nil"/>
              <w:left w:val="nil"/>
              <w:bottom w:val="nil"/>
              <w:right w:val="nil"/>
              <w:between w:val="nil"/>
            </w:pBdr>
            <w:rPr>
              <w:shd w:val="clear" w:color="auto" w:fill="D9ECE1"/>
            </w:rPr>
            <w:sectPr w:rsidR="00CA38EA" w:rsidRPr="00FD2455" w:rsidSect="00293B25">
              <w:headerReference w:type="default" r:id="rId15"/>
              <w:pgSz w:w="16834" w:h="11909" w:orient="landscape"/>
              <w:pgMar w:top="1440" w:right="1440" w:bottom="1440" w:left="1440" w:header="720" w:footer="720" w:gutter="0"/>
              <w:cols w:space="720"/>
              <w:docGrid w:linePitch="299"/>
            </w:sectPr>
          </w:pPr>
          <w:r w:rsidRPr="00C225F0">
            <w:fldChar w:fldCharType="begin"/>
          </w:r>
          <w:r w:rsidRPr="00AB6CF0">
            <w:instrText xml:space="preserve"> TOC \h \u \z </w:instrText>
          </w:r>
          <w:r w:rsidRPr="00C225F0">
            <w:fldChar w:fldCharType="end"/>
          </w:r>
        </w:p>
      </w:sdtContent>
    </w:sdt>
    <w:p w14:paraId="4E42372C" w14:textId="77777777" w:rsidR="00CA38EA" w:rsidRPr="00AB6CF0" w:rsidRDefault="00CA38EA">
      <w:pPr>
        <w:spacing w:before="240" w:after="240"/>
        <w:jc w:val="both"/>
        <w:rPr>
          <w:rFonts w:ascii="Verdana" w:eastAsia="Verdana" w:hAnsi="Verdana" w:cs="Verdana"/>
          <w:b/>
          <w:sz w:val="28"/>
          <w:szCs w:val="28"/>
        </w:rPr>
      </w:pPr>
    </w:p>
    <w:tbl>
      <w:tblPr>
        <w:tblStyle w:val="affff1"/>
        <w:tblW w:w="14034"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14034"/>
      </w:tblGrid>
      <w:tr w:rsidR="001D57CB" w:rsidRPr="00AB6CF0" w14:paraId="333E5972" w14:textId="77777777" w:rsidTr="00C17C55">
        <w:trPr>
          <w:trHeight w:val="714"/>
        </w:trPr>
        <w:tc>
          <w:tcPr>
            <w:tcW w:w="140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4B77C3" w14:textId="3CF9084B" w:rsidR="00CA38EA" w:rsidRPr="00AB6CF0" w:rsidRDefault="0083297F">
            <w:pPr>
              <w:pStyle w:val="Titre2"/>
            </w:pPr>
            <w:bookmarkStart w:id="21" w:name="_Toc88246551"/>
            <w:r w:rsidRPr="00AB6CF0">
              <w:t xml:space="preserve">PIJLER I: Het aannemen van een conceptueel referentiekader </w:t>
            </w:r>
            <w:r w:rsidR="00100A74" w:rsidRPr="00AB6CF0">
              <w:t xml:space="preserve">over </w:t>
            </w:r>
            <w:proofErr w:type="spellStart"/>
            <w:r w:rsidR="00100A74" w:rsidRPr="00AB6CF0">
              <w:t>gendergerelateerd</w:t>
            </w:r>
            <w:proofErr w:type="spellEnd"/>
            <w:r w:rsidR="00100A74" w:rsidRPr="00AB6CF0">
              <w:t xml:space="preserve"> geweld</w:t>
            </w:r>
            <w:bookmarkEnd w:id="21"/>
          </w:p>
        </w:tc>
      </w:tr>
    </w:tbl>
    <w:p w14:paraId="79FA2993" w14:textId="24414608" w:rsidR="00CA38EA" w:rsidRPr="00AB6CF0" w:rsidRDefault="0083297F">
      <w:pPr>
        <w:spacing w:before="240" w:after="240"/>
        <w:jc w:val="both"/>
        <w:rPr>
          <w:rFonts w:ascii="Verdana" w:eastAsia="Verdana" w:hAnsi="Verdana" w:cs="Verdana"/>
          <w:sz w:val="20"/>
          <w:szCs w:val="20"/>
        </w:rPr>
      </w:pPr>
      <w:r w:rsidRPr="00AB6CF0">
        <w:rPr>
          <w:rFonts w:ascii="Verdana" w:eastAsia="Verdana" w:hAnsi="Verdana" w:cs="Verdana"/>
          <w:sz w:val="20"/>
          <w:szCs w:val="20"/>
        </w:rPr>
        <w:t xml:space="preserve">België voert een beleid om </w:t>
      </w:r>
      <w:proofErr w:type="spellStart"/>
      <w:r w:rsidRPr="00AB6CF0">
        <w:rPr>
          <w:rFonts w:ascii="Verdana" w:eastAsia="Verdana" w:hAnsi="Verdana" w:cs="Verdana"/>
          <w:sz w:val="20"/>
          <w:szCs w:val="20"/>
        </w:rPr>
        <w:t>gendergerelateerd</w:t>
      </w:r>
      <w:proofErr w:type="spellEnd"/>
      <w:r w:rsidRPr="00AB6CF0">
        <w:rPr>
          <w:rFonts w:ascii="Verdana" w:eastAsia="Verdana" w:hAnsi="Verdana" w:cs="Verdana"/>
          <w:sz w:val="20"/>
          <w:szCs w:val="20"/>
        </w:rPr>
        <w:t xml:space="preserve"> geweld op een holistische manier te bestrijden, op basis van genderanalyses en wetenschappelijk onderzoek. </w:t>
      </w:r>
      <w:r w:rsidR="00C539D8" w:rsidRPr="00AB6CF0">
        <w:rPr>
          <w:rFonts w:ascii="Verdana" w:eastAsia="Verdana" w:hAnsi="Verdana" w:cs="Verdana"/>
          <w:sz w:val="20"/>
          <w:szCs w:val="20"/>
        </w:rPr>
        <w:t xml:space="preserve">De toepassing van het beleid zal de bescherming van alle slachtoffers van </w:t>
      </w:r>
      <w:proofErr w:type="spellStart"/>
      <w:r w:rsidR="00C539D8" w:rsidRPr="00AB6CF0">
        <w:rPr>
          <w:rFonts w:ascii="Verdana" w:eastAsia="Verdana" w:hAnsi="Verdana" w:cs="Verdana"/>
          <w:sz w:val="20"/>
          <w:szCs w:val="20"/>
        </w:rPr>
        <w:t>gendergerelateerd</w:t>
      </w:r>
      <w:proofErr w:type="spellEnd"/>
      <w:r w:rsidR="00C539D8" w:rsidRPr="00AB6CF0">
        <w:rPr>
          <w:rFonts w:ascii="Verdana" w:eastAsia="Verdana" w:hAnsi="Verdana" w:cs="Verdana"/>
          <w:sz w:val="20"/>
          <w:szCs w:val="20"/>
        </w:rPr>
        <w:t xml:space="preserve"> geweld dienen</w:t>
      </w:r>
      <w:r w:rsidR="00100A74" w:rsidRPr="00AB6CF0">
        <w:rPr>
          <w:rFonts w:ascii="Verdana" w:eastAsia="Verdana" w:hAnsi="Verdana" w:cs="Verdana"/>
          <w:sz w:val="20"/>
          <w:szCs w:val="20"/>
        </w:rPr>
        <w:t xml:space="preserve">, in het bijzonder vrouwen omdat zij in disproportionele mate slachtoffers zijn, en dit geweld kan leiden tot </w:t>
      </w:r>
      <w:r w:rsidR="001767A7" w:rsidRPr="00AB6CF0">
        <w:rPr>
          <w:rFonts w:ascii="Verdana" w:eastAsia="Verdana" w:hAnsi="Verdana" w:cs="Verdana"/>
          <w:sz w:val="20"/>
          <w:szCs w:val="20"/>
        </w:rPr>
        <w:t>moord</w:t>
      </w:r>
      <w:r w:rsidR="00C539D8" w:rsidRPr="00AB6CF0">
        <w:rPr>
          <w:rFonts w:ascii="Verdana" w:eastAsia="Verdana" w:hAnsi="Verdana" w:cs="Verdana"/>
          <w:sz w:val="20"/>
          <w:szCs w:val="20"/>
        </w:rPr>
        <w:t>.</w:t>
      </w:r>
    </w:p>
    <w:p w14:paraId="0D19F154" w14:textId="6E9E3287" w:rsidR="00CA38EA" w:rsidRPr="00AB6CF0" w:rsidRDefault="0083297F">
      <w:pPr>
        <w:spacing w:before="240" w:after="240"/>
        <w:jc w:val="both"/>
        <w:rPr>
          <w:rFonts w:ascii="Verdana" w:eastAsia="Verdana" w:hAnsi="Verdana" w:cs="Verdana"/>
          <w:sz w:val="20"/>
          <w:szCs w:val="20"/>
        </w:rPr>
      </w:pPr>
      <w:r w:rsidRPr="00AB6CF0">
        <w:rPr>
          <w:rFonts w:ascii="Verdana" w:eastAsia="Verdana" w:hAnsi="Verdana" w:cs="Verdana"/>
          <w:sz w:val="20"/>
          <w:szCs w:val="20"/>
        </w:rPr>
        <w:t xml:space="preserve">GREVIO verwelkomt de vooruitgang die België op dit gebied heeft geboekt, maar vreest een relatieve onzichtbaarheid van geweld tegen vrouwen binnen de Belgische politiek. Het </w:t>
      </w:r>
      <w:r w:rsidR="008A58BF" w:rsidRPr="00AB6CF0">
        <w:rPr>
          <w:rFonts w:ascii="Verdana" w:eastAsia="Verdana" w:hAnsi="Verdana" w:cs="Verdana"/>
          <w:sz w:val="20"/>
          <w:szCs w:val="20"/>
        </w:rPr>
        <w:t>benadrukt</w:t>
      </w:r>
      <w:r w:rsidRPr="00AB6CF0">
        <w:rPr>
          <w:rFonts w:ascii="Verdana" w:eastAsia="Verdana" w:hAnsi="Verdana" w:cs="Verdana"/>
          <w:sz w:val="20"/>
          <w:szCs w:val="20"/>
        </w:rPr>
        <w:t xml:space="preserve"> het risico dat de interventies van professionals of specialisten geen rekening houden met de genderdimensie, wat kan leiden tot hiaten in de bescherming en ondersteuning van vrouwen en kan bijdragen aan secundaire </w:t>
      </w:r>
      <w:proofErr w:type="spellStart"/>
      <w:r w:rsidRPr="00AB6CF0">
        <w:rPr>
          <w:rFonts w:ascii="Verdana" w:eastAsia="Verdana" w:hAnsi="Verdana" w:cs="Verdana"/>
          <w:sz w:val="20"/>
          <w:szCs w:val="20"/>
        </w:rPr>
        <w:t>victimisatie</w:t>
      </w:r>
      <w:proofErr w:type="spellEnd"/>
      <w:r w:rsidRPr="00AB6CF0">
        <w:rPr>
          <w:rFonts w:ascii="Verdana" w:eastAsia="Verdana" w:hAnsi="Verdana" w:cs="Verdana"/>
          <w:sz w:val="20"/>
          <w:szCs w:val="20"/>
        </w:rPr>
        <w:t xml:space="preserve"> </w:t>
      </w:r>
      <w:r w:rsidR="00E5790F" w:rsidRPr="00AB6CF0">
        <w:rPr>
          <w:rFonts w:ascii="Verdana" w:eastAsia="Verdana" w:hAnsi="Verdana" w:cs="Verdana"/>
          <w:sz w:val="20"/>
          <w:szCs w:val="20"/>
        </w:rPr>
        <w:t>door</w:t>
      </w:r>
      <w:r w:rsidRPr="00AB6CF0">
        <w:rPr>
          <w:rFonts w:ascii="Verdana" w:eastAsia="Verdana" w:hAnsi="Verdana" w:cs="Verdana"/>
          <w:sz w:val="20"/>
          <w:szCs w:val="20"/>
        </w:rPr>
        <w:t xml:space="preserve"> </w:t>
      </w:r>
      <w:r w:rsidR="00AB7038" w:rsidRPr="00AB6CF0">
        <w:rPr>
          <w:rFonts w:ascii="Verdana" w:eastAsia="Verdana" w:hAnsi="Verdana" w:cs="Verdana"/>
          <w:sz w:val="20"/>
          <w:szCs w:val="20"/>
        </w:rPr>
        <w:t>slachtoffers</w:t>
      </w:r>
      <w:r w:rsidRPr="00AB6CF0">
        <w:rPr>
          <w:rFonts w:ascii="Verdana" w:eastAsia="Verdana" w:hAnsi="Verdana" w:cs="Verdana"/>
          <w:sz w:val="20"/>
          <w:szCs w:val="20"/>
        </w:rPr>
        <w:t>.</w:t>
      </w:r>
    </w:p>
    <w:p w14:paraId="374BDFFC" w14:textId="430B5178" w:rsidR="00CA38EA" w:rsidRPr="00AB6CF0" w:rsidRDefault="0083297F">
      <w:pPr>
        <w:spacing w:before="240" w:after="240"/>
        <w:jc w:val="both"/>
        <w:rPr>
          <w:rFonts w:ascii="Verdana" w:eastAsia="Verdana" w:hAnsi="Verdana" w:cs="Verdana"/>
          <w:sz w:val="20"/>
          <w:szCs w:val="20"/>
        </w:rPr>
      </w:pPr>
      <w:r w:rsidRPr="00AB6CF0">
        <w:rPr>
          <w:rFonts w:ascii="Verdana" w:eastAsia="Verdana" w:hAnsi="Verdana" w:cs="Verdana"/>
          <w:sz w:val="20"/>
          <w:szCs w:val="20"/>
        </w:rPr>
        <w:t xml:space="preserve">Daarom is het essentieel om maatregelen te nemen om ervoor te zorgen dat het beleid en de uitvoering ervan een genderperspectief integreren. </w:t>
      </w:r>
      <w:r w:rsidR="00D34758" w:rsidRPr="00AB6CF0">
        <w:rPr>
          <w:rFonts w:ascii="Verdana" w:eastAsia="Verdana" w:hAnsi="Verdana" w:cs="Verdana"/>
          <w:sz w:val="20"/>
          <w:szCs w:val="20"/>
        </w:rPr>
        <w:t>In het verlengde van de werkzaamheden van het IMC voor vrouwenrechten, e</w:t>
      </w:r>
      <w:r w:rsidRPr="00AB6CF0">
        <w:rPr>
          <w:rFonts w:ascii="Verdana" w:eastAsia="Verdana" w:hAnsi="Verdana" w:cs="Verdana"/>
          <w:sz w:val="20"/>
          <w:szCs w:val="20"/>
        </w:rPr>
        <w:t xml:space="preserve">en van de prioriteiten in dit verband zal zijn om een </w:t>
      </w:r>
      <w:r w:rsidRPr="00AB6CF0">
        <w:rPr>
          <w:sz w:val="20"/>
          <w:szCs w:val="20"/>
        </w:rPr>
        <w:t>​​</w:t>
      </w:r>
      <w:r w:rsidRPr="00AB6CF0">
        <w:rPr>
          <w:rFonts w:ascii="Verdana" w:eastAsia="Verdana" w:hAnsi="Verdana" w:cs="Verdana"/>
          <w:b/>
          <w:sz w:val="20"/>
          <w:szCs w:val="20"/>
        </w:rPr>
        <w:t>conceptueel referentiekader</w:t>
      </w:r>
      <w:r w:rsidRPr="00AB6CF0">
        <w:rPr>
          <w:rFonts w:ascii="Verdana" w:eastAsia="Verdana" w:hAnsi="Verdana" w:cs="Verdana"/>
          <w:sz w:val="20"/>
          <w:szCs w:val="20"/>
        </w:rPr>
        <w:t xml:space="preserve"> </w:t>
      </w:r>
      <w:r w:rsidR="001767A7" w:rsidRPr="00AB6CF0">
        <w:rPr>
          <w:rFonts w:ascii="Verdana" w:eastAsia="Verdana" w:hAnsi="Verdana" w:cs="Verdana"/>
          <w:sz w:val="20"/>
          <w:szCs w:val="20"/>
        </w:rPr>
        <w:t xml:space="preserve">over </w:t>
      </w:r>
      <w:proofErr w:type="spellStart"/>
      <w:r w:rsidR="001767A7" w:rsidRPr="00AB6CF0">
        <w:rPr>
          <w:rFonts w:ascii="Verdana" w:eastAsia="Verdana" w:hAnsi="Verdana" w:cs="Verdana"/>
          <w:sz w:val="20"/>
          <w:szCs w:val="20"/>
        </w:rPr>
        <w:t>gendergerelateerd</w:t>
      </w:r>
      <w:proofErr w:type="spellEnd"/>
      <w:r w:rsidR="001767A7" w:rsidRPr="00AB6CF0">
        <w:rPr>
          <w:rFonts w:ascii="Verdana" w:eastAsia="Verdana" w:hAnsi="Verdana" w:cs="Verdana"/>
          <w:sz w:val="20"/>
          <w:szCs w:val="20"/>
        </w:rPr>
        <w:t xml:space="preserve"> geweld </w:t>
      </w:r>
      <w:r w:rsidRPr="00AB6CF0">
        <w:rPr>
          <w:rFonts w:ascii="Verdana" w:eastAsia="Verdana" w:hAnsi="Verdana" w:cs="Verdana"/>
          <w:sz w:val="20"/>
          <w:szCs w:val="20"/>
        </w:rPr>
        <w:t xml:space="preserve">aan te nemen dat door alle overheidsinstanties wordt </w:t>
      </w:r>
      <w:r w:rsidR="007E6E45" w:rsidRPr="00AB6CF0">
        <w:rPr>
          <w:rFonts w:ascii="Verdana" w:eastAsia="Verdana" w:hAnsi="Verdana" w:cs="Verdana"/>
          <w:sz w:val="20"/>
          <w:szCs w:val="20"/>
        </w:rPr>
        <w:t>gehanteerd</w:t>
      </w:r>
      <w:r w:rsidR="001767A7" w:rsidRPr="00AB6CF0">
        <w:rPr>
          <w:rFonts w:ascii="Verdana" w:eastAsia="Verdana" w:hAnsi="Verdana" w:cs="Verdana"/>
          <w:sz w:val="20"/>
          <w:szCs w:val="20"/>
        </w:rPr>
        <w:t>.</w:t>
      </w:r>
    </w:p>
    <w:p w14:paraId="74DC906C" w14:textId="06AAC79C" w:rsidR="00CA38EA" w:rsidRPr="00AB6CF0" w:rsidRDefault="0083297F">
      <w:pPr>
        <w:spacing w:before="240" w:after="240"/>
        <w:jc w:val="both"/>
        <w:rPr>
          <w:rFonts w:ascii="Verdana" w:eastAsia="Verdana" w:hAnsi="Verdana" w:cs="Verdana"/>
          <w:sz w:val="20"/>
          <w:szCs w:val="20"/>
        </w:rPr>
      </w:pPr>
      <w:r w:rsidRPr="00AB6CF0">
        <w:rPr>
          <w:rFonts w:ascii="Verdana" w:eastAsia="Verdana" w:hAnsi="Verdana" w:cs="Verdana"/>
          <w:sz w:val="20"/>
          <w:szCs w:val="20"/>
        </w:rPr>
        <w:t xml:space="preserve">Dit conceptuele kader zal de implementatie van een interpretatie van </w:t>
      </w:r>
      <w:proofErr w:type="spellStart"/>
      <w:r w:rsidRPr="00AB6CF0">
        <w:rPr>
          <w:rFonts w:ascii="Verdana" w:eastAsia="Verdana" w:hAnsi="Verdana" w:cs="Verdana"/>
          <w:sz w:val="20"/>
          <w:szCs w:val="20"/>
        </w:rPr>
        <w:t>gendergerelateerd</w:t>
      </w:r>
      <w:proofErr w:type="spellEnd"/>
      <w:r w:rsidRPr="00AB6CF0">
        <w:rPr>
          <w:rFonts w:ascii="Verdana" w:eastAsia="Verdana" w:hAnsi="Verdana" w:cs="Verdana"/>
          <w:sz w:val="20"/>
          <w:szCs w:val="20"/>
        </w:rPr>
        <w:t xml:space="preserve"> geweld en de historisch ongelijke machtsverhoudingen tussen mannen en vrouwen in geïntegreerd beleid, preventie, bescherming en vervolging bevorderen. Het </w:t>
      </w:r>
      <w:r w:rsidR="00100BA8" w:rsidRPr="00AB6CF0">
        <w:rPr>
          <w:rFonts w:ascii="Verdana" w:eastAsia="Verdana" w:hAnsi="Verdana" w:cs="Verdana"/>
          <w:sz w:val="20"/>
          <w:szCs w:val="20"/>
        </w:rPr>
        <w:t xml:space="preserve">voorziet ook in de integratie </w:t>
      </w:r>
      <w:r w:rsidRPr="00AB6CF0">
        <w:rPr>
          <w:rFonts w:ascii="Verdana" w:eastAsia="Verdana" w:hAnsi="Verdana" w:cs="Verdana"/>
          <w:sz w:val="20"/>
          <w:szCs w:val="20"/>
        </w:rPr>
        <w:t xml:space="preserve">van een </w:t>
      </w:r>
      <w:proofErr w:type="spellStart"/>
      <w:r w:rsidRPr="00AB6CF0">
        <w:rPr>
          <w:rFonts w:ascii="Verdana" w:eastAsia="Verdana" w:hAnsi="Verdana" w:cs="Verdana"/>
          <w:sz w:val="20"/>
          <w:szCs w:val="20"/>
        </w:rPr>
        <w:t>intersectionele</w:t>
      </w:r>
      <w:proofErr w:type="spellEnd"/>
      <w:r w:rsidRPr="00AB6CF0">
        <w:rPr>
          <w:rFonts w:ascii="Verdana" w:eastAsia="Verdana" w:hAnsi="Verdana" w:cs="Verdana"/>
          <w:sz w:val="20"/>
          <w:szCs w:val="20"/>
        </w:rPr>
        <w:t xml:space="preserve"> benadering.</w:t>
      </w:r>
      <w:r w:rsidR="00AA2B65" w:rsidRPr="00AB6CF0">
        <w:t xml:space="preserve"> </w:t>
      </w:r>
      <w:r w:rsidR="00AA2B65" w:rsidRPr="00AB6CF0">
        <w:rPr>
          <w:rFonts w:ascii="Verdana" w:eastAsia="Verdana" w:hAnsi="Verdana" w:cs="Verdana"/>
          <w:sz w:val="20"/>
          <w:szCs w:val="20"/>
        </w:rPr>
        <w:t xml:space="preserve">In het kader van deze overwegingen zal het NAP 2021-2025 rekening houden met de specifieke aanpak van </w:t>
      </w:r>
      <w:proofErr w:type="spellStart"/>
      <w:r w:rsidR="00AA2B65" w:rsidRPr="00AB6CF0">
        <w:rPr>
          <w:rFonts w:ascii="Verdana" w:eastAsia="Verdana" w:hAnsi="Verdana" w:cs="Verdana"/>
          <w:sz w:val="20"/>
          <w:szCs w:val="20"/>
        </w:rPr>
        <w:t>gendergerelateerd</w:t>
      </w:r>
      <w:proofErr w:type="spellEnd"/>
      <w:r w:rsidR="00AA2B65" w:rsidRPr="00AB6CF0">
        <w:rPr>
          <w:rFonts w:ascii="Verdana" w:eastAsia="Verdana" w:hAnsi="Verdana" w:cs="Verdana"/>
          <w:sz w:val="20"/>
          <w:szCs w:val="20"/>
        </w:rPr>
        <w:t xml:space="preserve"> geweld die door de verschillende entiteiten van het land is ontwikkeld.</w:t>
      </w:r>
    </w:p>
    <w:p w14:paraId="4C9D832F" w14:textId="25130803" w:rsidR="00CA38EA" w:rsidRPr="00AB6CF0" w:rsidRDefault="008463BE" w:rsidP="00B56B6C">
      <w:pPr>
        <w:jc w:val="both"/>
        <w:rPr>
          <w:rFonts w:ascii="Verdana" w:hAnsi="Verdana"/>
          <w:sz w:val="20"/>
          <w:szCs w:val="20"/>
          <w:lang w:val="nl-NL"/>
        </w:rPr>
      </w:pPr>
      <w:r w:rsidRPr="00AB6CF0">
        <w:rPr>
          <w:rFonts w:ascii="Verdana" w:eastAsia="Verdana" w:hAnsi="Verdana" w:cs="Verdana"/>
          <w:sz w:val="20"/>
          <w:szCs w:val="20"/>
        </w:rPr>
        <w:t xml:space="preserve">Om beter rekening te houden met de systemische dimensie van geweld, zal het NAP 2021-2025 de </w:t>
      </w:r>
      <w:r w:rsidR="00100BA8" w:rsidRPr="00AB6CF0">
        <w:rPr>
          <w:rFonts w:ascii="Verdana" w:eastAsia="Verdana" w:hAnsi="Verdana" w:cs="Verdana"/>
          <w:sz w:val="20"/>
          <w:szCs w:val="20"/>
        </w:rPr>
        <w:t xml:space="preserve">concepten </w:t>
      </w:r>
      <w:r w:rsidRPr="00AB6CF0">
        <w:rPr>
          <w:rFonts w:ascii="Verdana" w:eastAsia="Verdana" w:hAnsi="Verdana" w:cs="Verdana"/>
          <w:sz w:val="20"/>
          <w:szCs w:val="20"/>
        </w:rPr>
        <w:t>"</w:t>
      </w:r>
      <w:proofErr w:type="spellStart"/>
      <w:r w:rsidR="00766A6C" w:rsidRPr="00AB6CF0">
        <w:rPr>
          <w:rFonts w:ascii="Verdana" w:eastAsia="Verdana" w:hAnsi="Verdana" w:cs="Verdana"/>
          <w:sz w:val="20"/>
          <w:szCs w:val="20"/>
        </w:rPr>
        <w:t>feminicide</w:t>
      </w:r>
      <w:proofErr w:type="spellEnd"/>
      <w:r w:rsidRPr="00AB6CF0">
        <w:rPr>
          <w:rFonts w:ascii="Verdana" w:eastAsia="Verdana" w:hAnsi="Verdana" w:cs="Verdana"/>
          <w:sz w:val="20"/>
          <w:szCs w:val="20"/>
        </w:rPr>
        <w:t>" en "dwangmatige controle"</w:t>
      </w:r>
      <w:r w:rsidR="00D34758" w:rsidRPr="00AB6CF0">
        <w:rPr>
          <w:rStyle w:val="Appelnotedebasdep"/>
          <w:rFonts w:ascii="Verdana" w:eastAsia="Verdana" w:hAnsi="Verdana" w:cs="Verdana"/>
          <w:sz w:val="20"/>
          <w:szCs w:val="20"/>
        </w:rPr>
        <w:footnoteReference w:id="29"/>
      </w:r>
      <w:r w:rsidRPr="00AB6CF0">
        <w:rPr>
          <w:rFonts w:ascii="Verdana" w:eastAsia="Verdana" w:hAnsi="Verdana" w:cs="Verdana"/>
          <w:sz w:val="20"/>
          <w:szCs w:val="20"/>
        </w:rPr>
        <w:t xml:space="preserve"> onderzoeken</w:t>
      </w:r>
      <w:r w:rsidR="007E27F4" w:rsidRPr="00AB6CF0">
        <w:t xml:space="preserve"> </w:t>
      </w:r>
      <w:r w:rsidR="007E27F4" w:rsidRPr="00AB6CF0">
        <w:rPr>
          <w:rFonts w:ascii="Verdana" w:eastAsia="Verdana" w:hAnsi="Verdana" w:cs="Verdana"/>
          <w:sz w:val="20"/>
          <w:szCs w:val="20"/>
        </w:rPr>
        <w:t xml:space="preserve">om </w:t>
      </w:r>
      <w:r w:rsidR="00C539D8" w:rsidRPr="00AB6CF0">
        <w:rPr>
          <w:rFonts w:ascii="Verdana" w:eastAsia="Verdana" w:hAnsi="Verdana" w:cs="Verdana"/>
          <w:sz w:val="20"/>
          <w:szCs w:val="20"/>
        </w:rPr>
        <w:t>ze beter toe te passen in het beleid</w:t>
      </w:r>
      <w:r w:rsidR="006176B5" w:rsidRPr="00AB6CF0">
        <w:rPr>
          <w:rFonts w:ascii="Verdana" w:eastAsia="Verdana" w:hAnsi="Verdana" w:cs="Verdana"/>
          <w:sz w:val="20"/>
          <w:szCs w:val="20"/>
        </w:rPr>
        <w:t>.</w:t>
      </w:r>
      <w:r w:rsidR="0083297F" w:rsidRPr="00AB6CF0">
        <w:rPr>
          <w:rFonts w:ascii="Verdana" w:eastAsia="Verdana" w:hAnsi="Verdana" w:cs="Verdana"/>
          <w:sz w:val="20"/>
          <w:szCs w:val="20"/>
        </w:rPr>
        <w:t xml:space="preserve"> </w:t>
      </w:r>
      <w:r w:rsidRPr="00AB6CF0">
        <w:rPr>
          <w:rFonts w:ascii="Verdana" w:eastAsia="Verdana" w:hAnsi="Verdana" w:cs="Verdana"/>
          <w:sz w:val="20"/>
          <w:szCs w:val="20"/>
        </w:rPr>
        <w:t xml:space="preserve">Het concept van dwangmatige controle </w:t>
      </w:r>
      <w:r w:rsidR="0083297F" w:rsidRPr="00AB6CF0">
        <w:rPr>
          <w:rFonts w:ascii="Verdana" w:eastAsia="Verdana" w:hAnsi="Verdana" w:cs="Verdana"/>
          <w:sz w:val="20"/>
          <w:szCs w:val="20"/>
        </w:rPr>
        <w:t xml:space="preserve">stelt ons in staat afstand te nemen </w:t>
      </w:r>
      <w:r w:rsidR="0083297F" w:rsidRPr="00AB6CF0">
        <w:rPr>
          <w:rFonts w:ascii="Verdana" w:eastAsia="Verdana" w:hAnsi="Verdana" w:cs="Verdana"/>
          <w:sz w:val="20"/>
          <w:szCs w:val="20"/>
        </w:rPr>
        <w:lastRenderedPageBreak/>
        <w:t xml:space="preserve">van een begrip van huiselijk geweld </w:t>
      </w:r>
      <w:r w:rsidR="00A3730B" w:rsidRPr="00AB6CF0">
        <w:rPr>
          <w:rFonts w:ascii="Verdana" w:eastAsia="Verdana" w:hAnsi="Verdana" w:cs="Verdana"/>
          <w:sz w:val="20"/>
          <w:szCs w:val="20"/>
        </w:rPr>
        <w:t>waarvan de percept</w:t>
      </w:r>
      <w:r w:rsidR="006F052D" w:rsidRPr="00C225F0">
        <w:rPr>
          <w:rFonts w:ascii="Verdana" w:eastAsia="Verdana" w:hAnsi="Verdana" w:cs="Verdana"/>
          <w:sz w:val="20"/>
          <w:szCs w:val="20"/>
        </w:rPr>
        <w:t>ie</w:t>
      </w:r>
      <w:r w:rsidR="00A3730B" w:rsidRPr="00AB6CF0">
        <w:rPr>
          <w:rFonts w:ascii="Verdana" w:eastAsia="Verdana" w:hAnsi="Verdana" w:cs="Verdana"/>
          <w:sz w:val="20"/>
          <w:szCs w:val="20"/>
        </w:rPr>
        <w:t xml:space="preserve"> voornamelijk beperkt blijft tot slagen en verwondingen, </w:t>
      </w:r>
      <w:r w:rsidR="0083297F" w:rsidRPr="00AB6CF0">
        <w:rPr>
          <w:rFonts w:ascii="Verdana" w:eastAsia="Verdana" w:hAnsi="Verdana" w:cs="Verdana"/>
          <w:sz w:val="20"/>
          <w:szCs w:val="20"/>
        </w:rPr>
        <w:t xml:space="preserve">die de meest zichtbare gevolgen hebben. </w:t>
      </w:r>
      <w:r w:rsidR="00334A5C" w:rsidRPr="00AB6CF0">
        <w:rPr>
          <w:rFonts w:ascii="Verdana" w:hAnsi="Verdana"/>
          <w:sz w:val="20"/>
          <w:szCs w:val="20"/>
          <w:lang w:val="nl-NL"/>
        </w:rPr>
        <w:t>Dwangmatige control</w:t>
      </w:r>
      <w:r w:rsidR="00C96928">
        <w:rPr>
          <w:rFonts w:ascii="Verdana" w:hAnsi="Verdana"/>
          <w:sz w:val="20"/>
          <w:szCs w:val="20"/>
          <w:lang w:val="nl-NL"/>
        </w:rPr>
        <w:t>e</w:t>
      </w:r>
      <w:r w:rsidR="00334A5C" w:rsidRPr="00AB6CF0">
        <w:rPr>
          <w:rFonts w:ascii="Verdana" w:hAnsi="Verdana"/>
          <w:sz w:val="20"/>
          <w:szCs w:val="20"/>
          <w:lang w:val="nl-NL"/>
        </w:rPr>
        <w:t xml:space="preserve"> is een geweldsvorm waarbij de dader een patroon van controlerend en manipulerend gedrag vertoont en macht uitoefent over een slachtoffer</w:t>
      </w:r>
      <w:r w:rsidR="00334A5C" w:rsidRPr="00AB6CF0">
        <w:rPr>
          <w:rStyle w:val="Appelnotedebasdep"/>
          <w:rFonts w:ascii="Verdana" w:hAnsi="Verdana"/>
          <w:sz w:val="20"/>
          <w:szCs w:val="20"/>
          <w:lang w:val="nl-NL"/>
        </w:rPr>
        <w:t>.</w:t>
      </w:r>
      <w:r w:rsidR="00334A5C" w:rsidRPr="00AB6CF0">
        <w:rPr>
          <w:rFonts w:ascii="Verdana" w:hAnsi="Verdana"/>
          <w:sz w:val="20"/>
          <w:szCs w:val="20"/>
          <w:lang w:val="nl-NL"/>
        </w:rPr>
        <w:t>.  Het is een patroon van ernstige emotionele en psychische mishandeling. Slachtoffers worden afhankelijk gemaakt van de dader aan de hand van beledigingen, vernedering, controle en manipulatie</w:t>
      </w:r>
      <w:r w:rsidR="00334A5C" w:rsidRPr="00AB6CF0">
        <w:rPr>
          <w:rStyle w:val="Appelnotedebasdep"/>
          <w:rFonts w:ascii="Verdana" w:hAnsi="Verdana"/>
          <w:sz w:val="20"/>
          <w:szCs w:val="20"/>
          <w:lang w:val="nl-NL"/>
        </w:rPr>
        <w:footnoteReference w:id="30"/>
      </w:r>
      <w:r w:rsidR="00334A5C" w:rsidRPr="00AB6CF0">
        <w:rPr>
          <w:rFonts w:ascii="Verdana" w:hAnsi="Verdana"/>
          <w:sz w:val="20"/>
          <w:szCs w:val="20"/>
          <w:lang w:val="nl-NL"/>
        </w:rPr>
        <w:t>.</w:t>
      </w:r>
      <w:r w:rsidR="00B56B6C" w:rsidRPr="00AB6CF0">
        <w:rPr>
          <w:rFonts w:ascii="Verdana" w:hAnsi="Verdana"/>
          <w:sz w:val="20"/>
          <w:szCs w:val="20"/>
          <w:lang w:val="nl-NL"/>
        </w:rPr>
        <w:t xml:space="preserve"> </w:t>
      </w:r>
      <w:r w:rsidR="0083297F" w:rsidRPr="00AB6CF0">
        <w:rPr>
          <w:rFonts w:ascii="Verdana" w:eastAsia="Verdana" w:hAnsi="Verdana" w:cs="Verdana"/>
          <w:sz w:val="20"/>
          <w:szCs w:val="20"/>
        </w:rPr>
        <w:t>De notie van dwangmatige controle maakt het mogelijk om de heterogeniteit van de dynamiek van huiselijk geweld te herkennen en tegelijkertijd de eigenschappen van dominantie binnen het koppel te benadrukken.</w:t>
      </w:r>
    </w:p>
    <w:p w14:paraId="7FE5C9C9" w14:textId="7F47863C" w:rsidR="00CA38EA" w:rsidRPr="00AB6CF0" w:rsidRDefault="00BE4683">
      <w:pPr>
        <w:spacing w:before="240" w:after="240"/>
        <w:jc w:val="both"/>
        <w:rPr>
          <w:rFonts w:ascii="Verdana" w:eastAsia="Verdana" w:hAnsi="Verdana" w:cs="Verdana"/>
          <w:sz w:val="20"/>
          <w:szCs w:val="20"/>
        </w:rPr>
      </w:pPr>
      <w:bookmarkStart w:id="23" w:name="_Hlk82704513"/>
      <w:r w:rsidRPr="00AB6CF0">
        <w:rPr>
          <w:rFonts w:ascii="Verdana" w:eastAsia="Verdana" w:hAnsi="Verdana" w:cs="Verdana"/>
          <w:sz w:val="20"/>
          <w:szCs w:val="20"/>
        </w:rPr>
        <w:t>En tot slot zal er ook nagedacht worden over de mogelijkheid en de meerwaarde om België te voorzien van een "kaderwet"</w:t>
      </w:r>
      <w:r w:rsidR="006176B5" w:rsidRPr="00AB6CF0">
        <w:rPr>
          <w:rFonts w:ascii="Verdana" w:eastAsia="Verdana" w:hAnsi="Verdana" w:cs="Verdana"/>
          <w:sz w:val="20"/>
          <w:szCs w:val="20"/>
        </w:rPr>
        <w:t xml:space="preserve"> en/of een samenwerkings</w:t>
      </w:r>
      <w:r w:rsidR="00C539D8" w:rsidRPr="00AB6CF0">
        <w:rPr>
          <w:rFonts w:ascii="Verdana" w:eastAsia="Verdana" w:hAnsi="Verdana" w:cs="Verdana"/>
          <w:sz w:val="20"/>
          <w:szCs w:val="20"/>
        </w:rPr>
        <w:t>akkoord</w:t>
      </w:r>
      <w:r w:rsidR="006176B5" w:rsidRPr="00AB6CF0">
        <w:rPr>
          <w:rFonts w:ascii="Verdana" w:eastAsia="Verdana" w:hAnsi="Verdana" w:cs="Verdana"/>
          <w:sz w:val="20"/>
          <w:szCs w:val="20"/>
        </w:rPr>
        <w:t>,</w:t>
      </w:r>
      <w:r w:rsidRPr="00AB6CF0">
        <w:rPr>
          <w:rFonts w:ascii="Verdana" w:eastAsia="Verdana" w:hAnsi="Verdana" w:cs="Verdana"/>
          <w:sz w:val="20"/>
          <w:szCs w:val="20"/>
        </w:rPr>
        <w:t xml:space="preserve"> d</w:t>
      </w:r>
      <w:r w:rsidR="005C727C" w:rsidRPr="00AB6CF0">
        <w:rPr>
          <w:rFonts w:ascii="Verdana" w:eastAsia="Verdana" w:hAnsi="Verdana" w:cs="Verdana"/>
          <w:sz w:val="20"/>
          <w:szCs w:val="20"/>
        </w:rPr>
        <w:t>at</w:t>
      </w:r>
      <w:r w:rsidRPr="00AB6CF0">
        <w:rPr>
          <w:rFonts w:ascii="Verdana" w:eastAsia="Verdana" w:hAnsi="Verdana" w:cs="Verdana"/>
          <w:sz w:val="20"/>
          <w:szCs w:val="20"/>
        </w:rPr>
        <w:t xml:space="preserve"> alle vormen van </w:t>
      </w:r>
      <w:proofErr w:type="spellStart"/>
      <w:r w:rsidRPr="00AB6CF0">
        <w:rPr>
          <w:rFonts w:ascii="Verdana" w:eastAsia="Verdana" w:hAnsi="Verdana" w:cs="Verdana"/>
          <w:sz w:val="20"/>
          <w:szCs w:val="20"/>
        </w:rPr>
        <w:t>gendergerelateerd</w:t>
      </w:r>
      <w:proofErr w:type="spellEnd"/>
      <w:r w:rsidRPr="00AB6CF0">
        <w:rPr>
          <w:rFonts w:ascii="Verdana" w:eastAsia="Verdana" w:hAnsi="Verdana" w:cs="Verdana"/>
          <w:sz w:val="20"/>
          <w:szCs w:val="20"/>
        </w:rPr>
        <w:t xml:space="preserve"> geweld dekt.</w:t>
      </w:r>
      <w:bookmarkEnd w:id="23"/>
    </w:p>
    <w:tbl>
      <w:tblPr>
        <w:tblStyle w:val="affff2"/>
        <w:tblW w:w="1388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3882"/>
      </w:tblGrid>
      <w:tr w:rsidR="001D57CB" w:rsidRPr="00AB6CF0" w14:paraId="666344E3" w14:textId="77777777" w:rsidTr="00B85231">
        <w:trPr>
          <w:trHeight w:val="455"/>
        </w:trPr>
        <w:tc>
          <w:tcPr>
            <w:tcW w:w="13882" w:type="dxa"/>
            <w:tcBorders>
              <w:top w:val="single" w:sz="8" w:space="0" w:color="000000"/>
              <w:left w:val="single" w:sz="8" w:space="0" w:color="000000"/>
              <w:bottom w:val="single" w:sz="8" w:space="0" w:color="000000"/>
              <w:right w:val="single" w:sz="8" w:space="0" w:color="000000"/>
            </w:tcBorders>
            <w:shd w:val="clear" w:color="auto" w:fill="D9ECE1"/>
            <w:tcMar>
              <w:top w:w="100" w:type="dxa"/>
              <w:left w:w="100" w:type="dxa"/>
              <w:bottom w:w="100" w:type="dxa"/>
              <w:right w:w="100" w:type="dxa"/>
            </w:tcMar>
          </w:tcPr>
          <w:p w14:paraId="2D7B1862" w14:textId="77777777" w:rsidR="00CA38EA" w:rsidRPr="00AB6CF0" w:rsidRDefault="0083297F">
            <w:pPr>
              <w:ind w:left="100" w:right="100"/>
              <w:jc w:val="center"/>
              <w:rPr>
                <w:rFonts w:ascii="Verdana" w:eastAsia="Verdana" w:hAnsi="Verdana" w:cs="Verdana"/>
                <w:i/>
                <w:sz w:val="20"/>
                <w:szCs w:val="20"/>
              </w:rPr>
            </w:pPr>
            <w:r w:rsidRPr="00AB6CF0">
              <w:rPr>
                <w:rFonts w:ascii="Verdana" w:eastAsia="Verdana" w:hAnsi="Verdana" w:cs="Verdana"/>
                <w:i/>
                <w:sz w:val="20"/>
                <w:szCs w:val="20"/>
              </w:rPr>
              <w:t>Specifieke doelstelling</w:t>
            </w:r>
          </w:p>
        </w:tc>
      </w:tr>
      <w:tr w:rsidR="001D57CB" w:rsidRPr="00AB6CF0" w14:paraId="5A096291" w14:textId="77777777" w:rsidTr="00B85231">
        <w:trPr>
          <w:trHeight w:val="695"/>
        </w:trPr>
        <w:tc>
          <w:tcPr>
            <w:tcW w:w="13882" w:type="dxa"/>
            <w:tcBorders>
              <w:top w:val="nil"/>
              <w:left w:val="single" w:sz="8" w:space="0" w:color="000000"/>
              <w:bottom w:val="single" w:sz="8" w:space="0" w:color="000000"/>
              <w:right w:val="single" w:sz="8" w:space="0" w:color="000000"/>
            </w:tcBorders>
            <w:shd w:val="clear" w:color="auto" w:fill="D9ECE1"/>
            <w:tcMar>
              <w:top w:w="100" w:type="dxa"/>
              <w:left w:w="100" w:type="dxa"/>
              <w:bottom w:w="100" w:type="dxa"/>
              <w:right w:w="100" w:type="dxa"/>
            </w:tcMar>
          </w:tcPr>
          <w:p w14:paraId="095697C7" w14:textId="77777777" w:rsidR="00CA38EA" w:rsidRPr="00AB6CF0" w:rsidRDefault="0083297F">
            <w:pPr>
              <w:ind w:left="100" w:right="100"/>
              <w:jc w:val="both"/>
              <w:rPr>
                <w:rFonts w:ascii="Verdana" w:eastAsia="Verdana" w:hAnsi="Verdana" w:cs="Verdana"/>
                <w:i/>
                <w:sz w:val="20"/>
                <w:szCs w:val="20"/>
              </w:rPr>
            </w:pPr>
            <w:r w:rsidRPr="00AB6CF0">
              <w:rPr>
                <w:rFonts w:ascii="Verdana" w:eastAsia="Verdana" w:hAnsi="Verdana" w:cs="Verdana"/>
                <w:i/>
                <w:sz w:val="20"/>
                <w:szCs w:val="20"/>
              </w:rPr>
              <w:t>HET AANNEMEN VAN EEN CONCEPTUEEL REFERENTIEKADER EN DE ONTWIKKELING VAN EEN GEMEENSCHAPPELIJKE EN GEÏNTEGREERDE AANPAK</w:t>
            </w:r>
          </w:p>
        </w:tc>
      </w:tr>
    </w:tbl>
    <w:p w14:paraId="0D9BD496" w14:textId="290CBB0C" w:rsidR="00CA38EA" w:rsidRDefault="0083297F" w:rsidP="00150C82">
      <w:pPr>
        <w:rPr>
          <w:rFonts w:ascii="Verdana" w:eastAsia="Verdana" w:hAnsi="Verdana" w:cs="Verdana"/>
          <w:sz w:val="20"/>
          <w:szCs w:val="20"/>
        </w:rPr>
      </w:pPr>
      <w:r w:rsidRPr="00AB6CF0">
        <w:rPr>
          <w:rFonts w:ascii="Verdana" w:eastAsia="Verdana" w:hAnsi="Verdana" w:cs="Verdana"/>
          <w:sz w:val="20"/>
          <w:szCs w:val="20"/>
        </w:rPr>
        <w:t xml:space="preserve"> </w:t>
      </w:r>
    </w:p>
    <w:tbl>
      <w:tblPr>
        <w:tblStyle w:val="Grilledutableau"/>
        <w:tblW w:w="0" w:type="auto"/>
        <w:tblLook w:val="04A0" w:firstRow="1" w:lastRow="0" w:firstColumn="1" w:lastColumn="0" w:noHBand="0" w:noVBand="1"/>
      </w:tblPr>
      <w:tblGrid>
        <w:gridCol w:w="6232"/>
        <w:gridCol w:w="4536"/>
        <w:gridCol w:w="1826"/>
        <w:gridCol w:w="1350"/>
      </w:tblGrid>
      <w:tr w:rsidR="00150C82" w:rsidRPr="00150C82" w14:paraId="26E3D673" w14:textId="77777777" w:rsidTr="00411859">
        <w:tc>
          <w:tcPr>
            <w:tcW w:w="6232" w:type="dxa"/>
          </w:tcPr>
          <w:p w14:paraId="2E373AF6" w14:textId="458DA41E" w:rsidR="00150C82" w:rsidRPr="00150C82" w:rsidRDefault="00150C82" w:rsidP="00150C82">
            <w:pPr>
              <w:rPr>
                <w:rFonts w:ascii="Verdana" w:eastAsia="Verdana" w:hAnsi="Verdana" w:cs="Verdana"/>
                <w:sz w:val="20"/>
                <w:szCs w:val="20"/>
              </w:rPr>
            </w:pPr>
            <w:r w:rsidRPr="00150C82">
              <w:rPr>
                <w:rFonts w:ascii="Verdana" w:eastAsia="Verdana" w:hAnsi="Verdana" w:cs="Verdana"/>
                <w:bCs/>
                <w:sz w:val="20"/>
                <w:szCs w:val="20"/>
                <w:lang w:val="nl-NL"/>
              </w:rPr>
              <w:t>Maatregelen</w:t>
            </w:r>
          </w:p>
        </w:tc>
        <w:tc>
          <w:tcPr>
            <w:tcW w:w="4536" w:type="dxa"/>
          </w:tcPr>
          <w:p w14:paraId="17DDB940" w14:textId="35A99388" w:rsidR="00150C82" w:rsidRPr="00150C82" w:rsidRDefault="00150C82" w:rsidP="00150C82">
            <w:pPr>
              <w:rPr>
                <w:rFonts w:ascii="Verdana" w:eastAsia="Verdana" w:hAnsi="Verdana" w:cs="Verdana"/>
                <w:sz w:val="20"/>
                <w:szCs w:val="20"/>
              </w:rPr>
            </w:pPr>
            <w:r w:rsidRPr="00150C82">
              <w:rPr>
                <w:rFonts w:ascii="Verdana" w:hAnsi="Verdana"/>
                <w:bCs/>
                <w:sz w:val="20"/>
                <w:szCs w:val="20"/>
                <w:lang w:val="nl-NL"/>
              </w:rPr>
              <w:t>Bevoegdheden</w:t>
            </w:r>
          </w:p>
        </w:tc>
        <w:tc>
          <w:tcPr>
            <w:tcW w:w="1826" w:type="dxa"/>
          </w:tcPr>
          <w:p w14:paraId="30188379" w14:textId="77777777" w:rsidR="00150C82" w:rsidRPr="00150C82" w:rsidRDefault="00150C82" w:rsidP="00150C82">
            <w:pPr>
              <w:rPr>
                <w:rFonts w:ascii="Verdana" w:eastAsia="Verdana" w:hAnsi="Verdana" w:cs="Verdana"/>
                <w:sz w:val="20"/>
                <w:szCs w:val="20"/>
              </w:rPr>
            </w:pPr>
            <w:r w:rsidRPr="00150C82">
              <w:rPr>
                <w:rFonts w:ascii="Verdana" w:hAnsi="Verdana"/>
                <w:bCs/>
                <w:sz w:val="20"/>
                <w:szCs w:val="20"/>
              </w:rPr>
              <w:t>Budget</w:t>
            </w:r>
          </w:p>
        </w:tc>
        <w:tc>
          <w:tcPr>
            <w:tcW w:w="1350" w:type="dxa"/>
          </w:tcPr>
          <w:p w14:paraId="37788DC7" w14:textId="65DDF953" w:rsidR="00150C82" w:rsidRPr="00150C82" w:rsidRDefault="00150C82" w:rsidP="00150C82">
            <w:pPr>
              <w:rPr>
                <w:rFonts w:ascii="Verdana" w:eastAsia="Verdana" w:hAnsi="Verdana" w:cs="Verdana"/>
                <w:sz w:val="20"/>
                <w:szCs w:val="20"/>
              </w:rPr>
            </w:pPr>
            <w:r w:rsidRPr="00150C82">
              <w:rPr>
                <w:rFonts w:ascii="Verdana" w:hAnsi="Verdana"/>
                <w:bCs/>
                <w:sz w:val="20"/>
                <w:szCs w:val="20"/>
              </w:rPr>
              <w:t>Links</w:t>
            </w:r>
          </w:p>
        </w:tc>
      </w:tr>
      <w:tr w:rsidR="00411859" w:rsidRPr="00150C82" w14:paraId="2FB021CD" w14:textId="77777777" w:rsidTr="00CE4BD6">
        <w:tc>
          <w:tcPr>
            <w:tcW w:w="13944" w:type="dxa"/>
            <w:gridSpan w:val="4"/>
          </w:tcPr>
          <w:p w14:paraId="529EC31D" w14:textId="588A2F7F" w:rsidR="00411859" w:rsidRPr="00411859" w:rsidRDefault="00411859" w:rsidP="00411859">
            <w:pPr>
              <w:jc w:val="center"/>
              <w:rPr>
                <w:rFonts w:ascii="Verdana" w:hAnsi="Verdana"/>
                <w:b/>
                <w:sz w:val="20"/>
                <w:szCs w:val="20"/>
              </w:rPr>
            </w:pPr>
            <w:proofErr w:type="spellStart"/>
            <w:r w:rsidRPr="00411859">
              <w:rPr>
                <w:rFonts w:ascii="Verdana" w:hAnsi="Verdana"/>
                <w:b/>
                <w:sz w:val="20"/>
                <w:szCs w:val="20"/>
              </w:rPr>
              <w:t>Sleutelmaatregelen</w:t>
            </w:r>
            <w:proofErr w:type="spellEnd"/>
            <w:r w:rsidRPr="00411859">
              <w:rPr>
                <w:rFonts w:ascii="Verdana" w:hAnsi="Verdana"/>
                <w:b/>
                <w:sz w:val="20"/>
                <w:szCs w:val="20"/>
              </w:rPr>
              <w:t xml:space="preserve"> </w:t>
            </w:r>
            <w:r w:rsidR="001E2E41">
              <w:rPr>
                <w:rFonts w:ascii="Verdana" w:hAnsi="Verdana"/>
                <w:b/>
                <w:sz w:val="20"/>
                <w:szCs w:val="20"/>
              </w:rPr>
              <w:t>1</w:t>
            </w:r>
            <w:r w:rsidRPr="00411859">
              <w:rPr>
                <w:rFonts w:ascii="Verdana" w:hAnsi="Verdana"/>
                <w:b/>
                <w:sz w:val="20"/>
                <w:szCs w:val="20"/>
              </w:rPr>
              <w:t xml:space="preserve"> </w:t>
            </w:r>
            <w:proofErr w:type="spellStart"/>
            <w:r w:rsidRPr="00411859">
              <w:rPr>
                <w:rFonts w:ascii="Verdana" w:hAnsi="Verdana"/>
                <w:b/>
                <w:sz w:val="20"/>
                <w:szCs w:val="20"/>
              </w:rPr>
              <w:t>tot</w:t>
            </w:r>
            <w:proofErr w:type="spellEnd"/>
            <w:r w:rsidRPr="00411859">
              <w:rPr>
                <w:rFonts w:ascii="Verdana" w:hAnsi="Verdana"/>
                <w:b/>
                <w:sz w:val="20"/>
                <w:szCs w:val="20"/>
              </w:rPr>
              <w:t xml:space="preserve"> </w:t>
            </w:r>
            <w:r w:rsidR="001E2E41">
              <w:rPr>
                <w:rFonts w:ascii="Verdana" w:hAnsi="Verdana"/>
                <w:b/>
                <w:sz w:val="20"/>
                <w:szCs w:val="20"/>
              </w:rPr>
              <w:t>7</w:t>
            </w:r>
          </w:p>
        </w:tc>
      </w:tr>
      <w:tr w:rsidR="00150C82" w:rsidRPr="00150C82" w14:paraId="2B6CD3D2" w14:textId="77777777" w:rsidTr="00411859">
        <w:tc>
          <w:tcPr>
            <w:tcW w:w="6232" w:type="dxa"/>
          </w:tcPr>
          <w:p w14:paraId="0DA6B460" w14:textId="72556938" w:rsidR="00150C82" w:rsidRPr="00411859" w:rsidRDefault="001E2E41" w:rsidP="00150C82">
            <w:pPr>
              <w:rPr>
                <w:rFonts w:ascii="Verdana" w:eastAsia="Verdana" w:hAnsi="Verdana" w:cs="Verdana"/>
                <w:sz w:val="20"/>
                <w:szCs w:val="20"/>
                <w:lang w:val="nl-BE"/>
              </w:rPr>
            </w:pPr>
            <w:r>
              <w:rPr>
                <w:rFonts w:ascii="Verdana" w:eastAsia="Verdana" w:hAnsi="Verdana" w:cs="Verdana"/>
                <w:sz w:val="20"/>
                <w:szCs w:val="20"/>
                <w:lang w:val="nl-BE"/>
              </w:rPr>
              <w:t xml:space="preserve">1. </w:t>
            </w:r>
            <w:r w:rsidR="00150C82" w:rsidRPr="00411859">
              <w:rPr>
                <w:rFonts w:ascii="Verdana" w:eastAsia="Verdana" w:hAnsi="Verdana" w:cs="Verdana"/>
                <w:sz w:val="20"/>
                <w:szCs w:val="20"/>
                <w:lang w:val="nl-BE"/>
              </w:rPr>
              <w:t>Het Verdrag van Istanbul bekend maken bij alle betrokken actoren en de uitvoering ervan op alle bestuursniveaus onder de aandacht brengen.</w:t>
            </w:r>
          </w:p>
        </w:tc>
        <w:tc>
          <w:tcPr>
            <w:tcW w:w="4536" w:type="dxa"/>
          </w:tcPr>
          <w:p w14:paraId="4F627C00" w14:textId="53E4A3B6" w:rsidR="00150C82" w:rsidRPr="00115AF8" w:rsidRDefault="00115AF8" w:rsidP="00150C82">
            <w:pPr>
              <w:rPr>
                <w:rFonts w:ascii="Verdana" w:eastAsia="Verdana" w:hAnsi="Verdana" w:cs="Verdana"/>
                <w:sz w:val="20"/>
                <w:szCs w:val="20"/>
                <w:lang w:val="nl-NL"/>
              </w:rPr>
            </w:pPr>
            <w:r w:rsidRPr="00C17C55">
              <w:rPr>
                <w:rFonts w:ascii="Verdana" w:eastAsia="Verdana" w:hAnsi="Verdana" w:cs="Verdana"/>
                <w:sz w:val="20"/>
                <w:szCs w:val="20"/>
                <w:lang w:val="nl-NL"/>
              </w:rPr>
              <w:t>Elke Minister of Staatssecretaris vertegenwoordigd in de IDG</w:t>
            </w:r>
          </w:p>
        </w:tc>
        <w:tc>
          <w:tcPr>
            <w:tcW w:w="1826" w:type="dxa"/>
          </w:tcPr>
          <w:p w14:paraId="0200EF97" w14:textId="2E8B8D70" w:rsidR="0025697E" w:rsidRPr="0025697E" w:rsidRDefault="0025697E" w:rsidP="0025697E">
            <w:pPr>
              <w:rPr>
                <w:rFonts w:ascii="Verdana" w:eastAsia="Verdana" w:hAnsi="Verdana" w:cs="Verdana"/>
                <w:sz w:val="20"/>
                <w:szCs w:val="20"/>
              </w:rPr>
            </w:pPr>
            <w:proofErr w:type="spellStart"/>
            <w:r w:rsidRPr="0025697E">
              <w:rPr>
                <w:rFonts w:ascii="Verdana" w:eastAsia="Verdana" w:hAnsi="Verdana" w:cs="Verdana"/>
                <w:sz w:val="20"/>
                <w:szCs w:val="20"/>
              </w:rPr>
              <w:t>Geen</w:t>
            </w:r>
            <w:proofErr w:type="spellEnd"/>
            <w:r w:rsidRPr="0025697E">
              <w:rPr>
                <w:rFonts w:ascii="Verdana" w:eastAsia="Verdana" w:hAnsi="Verdana" w:cs="Verdana"/>
                <w:sz w:val="20"/>
                <w:szCs w:val="20"/>
              </w:rPr>
              <w:t xml:space="preserve"> </w:t>
            </w:r>
            <w:proofErr w:type="spellStart"/>
            <w:r w:rsidRPr="0025697E">
              <w:rPr>
                <w:rFonts w:ascii="Verdana" w:eastAsia="Verdana" w:hAnsi="Verdana" w:cs="Verdana"/>
                <w:sz w:val="20"/>
                <w:szCs w:val="20"/>
              </w:rPr>
              <w:t>budgettaire</w:t>
            </w:r>
            <w:proofErr w:type="spellEnd"/>
            <w:r w:rsidRPr="0025697E">
              <w:rPr>
                <w:rFonts w:ascii="Verdana" w:eastAsia="Verdana" w:hAnsi="Verdana" w:cs="Verdana"/>
                <w:sz w:val="20"/>
                <w:szCs w:val="20"/>
              </w:rPr>
              <w:t xml:space="preserve"> </w:t>
            </w:r>
            <w:proofErr w:type="spellStart"/>
            <w:r w:rsidRPr="0025697E">
              <w:rPr>
                <w:rFonts w:ascii="Verdana" w:eastAsia="Verdana" w:hAnsi="Verdana" w:cs="Verdana"/>
                <w:sz w:val="20"/>
                <w:szCs w:val="20"/>
              </w:rPr>
              <w:t>gevolgen</w:t>
            </w:r>
            <w:proofErr w:type="spellEnd"/>
          </w:p>
          <w:p w14:paraId="103BDD86" w14:textId="311E7E89" w:rsidR="00150C82" w:rsidRPr="00150C82" w:rsidRDefault="00150C82" w:rsidP="00150C82">
            <w:pPr>
              <w:rPr>
                <w:rFonts w:ascii="Verdana" w:eastAsia="Verdana" w:hAnsi="Verdana" w:cs="Verdana"/>
                <w:sz w:val="20"/>
                <w:szCs w:val="20"/>
              </w:rPr>
            </w:pPr>
          </w:p>
        </w:tc>
        <w:tc>
          <w:tcPr>
            <w:tcW w:w="1350" w:type="dxa"/>
          </w:tcPr>
          <w:p w14:paraId="63AE2921" w14:textId="77777777" w:rsidR="00150C82" w:rsidRPr="00150C82" w:rsidRDefault="00150C82" w:rsidP="00150C82">
            <w:pPr>
              <w:rPr>
                <w:rFonts w:ascii="Verdana" w:eastAsia="Verdana" w:hAnsi="Verdana" w:cs="Verdana"/>
                <w:sz w:val="20"/>
                <w:szCs w:val="20"/>
              </w:rPr>
            </w:pPr>
          </w:p>
        </w:tc>
      </w:tr>
      <w:tr w:rsidR="00150C82" w:rsidRPr="00150C82" w14:paraId="40048DE3" w14:textId="77777777" w:rsidTr="00411859">
        <w:tc>
          <w:tcPr>
            <w:tcW w:w="6232" w:type="dxa"/>
          </w:tcPr>
          <w:p w14:paraId="0906EA4C" w14:textId="47AE4D0F" w:rsidR="00150C82" w:rsidRPr="00411859" w:rsidRDefault="001E2E41" w:rsidP="00150C82">
            <w:pPr>
              <w:rPr>
                <w:rFonts w:ascii="Verdana" w:eastAsia="Verdana" w:hAnsi="Verdana" w:cs="Verdana"/>
                <w:sz w:val="20"/>
                <w:szCs w:val="20"/>
                <w:lang w:val="nl-BE"/>
              </w:rPr>
            </w:pPr>
            <w:r>
              <w:rPr>
                <w:rFonts w:ascii="Verdana" w:eastAsia="Verdana" w:hAnsi="Verdana" w:cs="Verdana"/>
                <w:sz w:val="20"/>
                <w:szCs w:val="20"/>
                <w:lang w:val="nl-BE"/>
              </w:rPr>
              <w:t xml:space="preserve">2. </w:t>
            </w:r>
            <w:r w:rsidR="00150C82" w:rsidRPr="00411859">
              <w:rPr>
                <w:rFonts w:ascii="Verdana" w:eastAsia="Verdana" w:hAnsi="Verdana" w:cs="Verdana"/>
                <w:sz w:val="20"/>
                <w:szCs w:val="20"/>
                <w:lang w:val="nl-BE"/>
              </w:rPr>
              <w:t>Een verklarende nota voor de betrokken administraties opstellen over het Verdrag van Istanbul, de doelstellingen, definities en begrippen ervan, en de verplichtingen die België heeft onderschreven.</w:t>
            </w:r>
          </w:p>
        </w:tc>
        <w:tc>
          <w:tcPr>
            <w:tcW w:w="4536" w:type="dxa"/>
          </w:tcPr>
          <w:p w14:paraId="4C649E6F" w14:textId="4AC39712" w:rsidR="00150C82" w:rsidRDefault="00245E5A" w:rsidP="00150C82">
            <w:pPr>
              <w:jc w:val="both"/>
              <w:rPr>
                <w:rFonts w:ascii="Verdana" w:hAnsi="Verdana"/>
                <w:sz w:val="20"/>
                <w:szCs w:val="20"/>
                <w:lang w:val="nl-NL"/>
              </w:rPr>
            </w:pPr>
            <w:r w:rsidRPr="00245E5A">
              <w:rPr>
                <w:rFonts w:ascii="Verdana" w:hAnsi="Verdana"/>
                <w:sz w:val="20"/>
                <w:szCs w:val="20"/>
                <w:lang w:val="nl-NL"/>
              </w:rPr>
              <w:t>Staatssecretaris voor Gendergelijkheid, Gelijke Kansen en Diversiteit</w:t>
            </w:r>
          </w:p>
          <w:p w14:paraId="4C87793F" w14:textId="42085A32" w:rsidR="00245E5A" w:rsidRDefault="00245E5A" w:rsidP="00150C82">
            <w:pPr>
              <w:jc w:val="both"/>
              <w:rPr>
                <w:rFonts w:ascii="Verdana" w:hAnsi="Verdana"/>
                <w:sz w:val="20"/>
                <w:szCs w:val="20"/>
                <w:lang w:val="nl-NL"/>
              </w:rPr>
            </w:pPr>
          </w:p>
          <w:p w14:paraId="4B1ED919" w14:textId="53B56073" w:rsidR="00150C82" w:rsidRPr="00D5118D" w:rsidRDefault="00D5118D" w:rsidP="00D5118D">
            <w:pPr>
              <w:jc w:val="both"/>
              <w:rPr>
                <w:rFonts w:ascii="Verdana" w:hAnsi="Verdana"/>
                <w:sz w:val="20"/>
                <w:szCs w:val="20"/>
                <w:lang w:val="nl-NL"/>
              </w:rPr>
            </w:pPr>
            <w:r w:rsidRPr="00C17C55">
              <w:rPr>
                <w:rFonts w:ascii="Verdana" w:hAnsi="Verdana"/>
                <w:sz w:val="20"/>
                <w:szCs w:val="20"/>
                <w:lang w:val="nl-NL"/>
              </w:rPr>
              <w:t xml:space="preserve">In samenwerking met de Ministers of Staatssecretarissen van de </w:t>
            </w:r>
            <w:r w:rsidRPr="00C17C55">
              <w:rPr>
                <w:rFonts w:ascii="Verdana" w:hAnsi="Verdana"/>
                <w:sz w:val="20"/>
                <w:szCs w:val="20"/>
                <w:lang w:val="nl-NL"/>
              </w:rPr>
              <w:lastRenderedPageBreak/>
              <w:t>Gemeenschappen en Gewesten, belast met Gelijke Kansen of Vrouw</w:t>
            </w:r>
            <w:r w:rsidR="00D17016" w:rsidRPr="00C17C55">
              <w:rPr>
                <w:rFonts w:ascii="Verdana" w:hAnsi="Verdana"/>
                <w:sz w:val="20"/>
                <w:szCs w:val="20"/>
                <w:lang w:val="nl-NL"/>
              </w:rPr>
              <w:t>en</w:t>
            </w:r>
            <w:r w:rsidRPr="00C17C55">
              <w:rPr>
                <w:rFonts w:ascii="Verdana" w:hAnsi="Verdana"/>
                <w:sz w:val="20"/>
                <w:szCs w:val="20"/>
                <w:lang w:val="nl-NL"/>
              </w:rPr>
              <w:t>rechten.</w:t>
            </w:r>
          </w:p>
        </w:tc>
        <w:tc>
          <w:tcPr>
            <w:tcW w:w="1826" w:type="dxa"/>
          </w:tcPr>
          <w:p w14:paraId="2ACEB8BC" w14:textId="77777777" w:rsidR="0025697E" w:rsidRPr="0025697E" w:rsidRDefault="0025697E" w:rsidP="0025697E">
            <w:pPr>
              <w:rPr>
                <w:rFonts w:ascii="Verdana" w:eastAsia="Verdana" w:hAnsi="Verdana" w:cs="Verdana"/>
                <w:sz w:val="20"/>
                <w:szCs w:val="20"/>
              </w:rPr>
            </w:pPr>
            <w:proofErr w:type="spellStart"/>
            <w:r w:rsidRPr="0025697E">
              <w:rPr>
                <w:rFonts w:ascii="Verdana" w:eastAsia="Verdana" w:hAnsi="Verdana" w:cs="Verdana"/>
                <w:sz w:val="20"/>
                <w:szCs w:val="20"/>
              </w:rPr>
              <w:lastRenderedPageBreak/>
              <w:t>Geen</w:t>
            </w:r>
            <w:proofErr w:type="spellEnd"/>
            <w:r w:rsidRPr="0025697E">
              <w:rPr>
                <w:rFonts w:ascii="Verdana" w:eastAsia="Verdana" w:hAnsi="Verdana" w:cs="Verdana"/>
                <w:sz w:val="20"/>
                <w:szCs w:val="20"/>
              </w:rPr>
              <w:t xml:space="preserve"> </w:t>
            </w:r>
            <w:proofErr w:type="spellStart"/>
            <w:r w:rsidRPr="0025697E">
              <w:rPr>
                <w:rFonts w:ascii="Verdana" w:eastAsia="Verdana" w:hAnsi="Verdana" w:cs="Verdana"/>
                <w:sz w:val="20"/>
                <w:szCs w:val="20"/>
              </w:rPr>
              <w:t>budgettaire</w:t>
            </w:r>
            <w:proofErr w:type="spellEnd"/>
            <w:r w:rsidRPr="0025697E">
              <w:rPr>
                <w:rFonts w:ascii="Verdana" w:eastAsia="Verdana" w:hAnsi="Verdana" w:cs="Verdana"/>
                <w:sz w:val="20"/>
                <w:szCs w:val="20"/>
              </w:rPr>
              <w:t xml:space="preserve"> </w:t>
            </w:r>
            <w:proofErr w:type="spellStart"/>
            <w:r w:rsidRPr="0025697E">
              <w:rPr>
                <w:rFonts w:ascii="Verdana" w:eastAsia="Verdana" w:hAnsi="Verdana" w:cs="Verdana"/>
                <w:sz w:val="20"/>
                <w:szCs w:val="20"/>
              </w:rPr>
              <w:t>gevolgen</w:t>
            </w:r>
            <w:proofErr w:type="spellEnd"/>
          </w:p>
          <w:p w14:paraId="5791CA21" w14:textId="77777777" w:rsidR="0025697E" w:rsidRPr="0025697E" w:rsidRDefault="0025697E" w:rsidP="0025697E">
            <w:pPr>
              <w:rPr>
                <w:rFonts w:ascii="Verdana" w:eastAsia="Verdana" w:hAnsi="Verdana" w:cs="Verdana"/>
                <w:sz w:val="20"/>
                <w:szCs w:val="20"/>
              </w:rPr>
            </w:pPr>
          </w:p>
          <w:p w14:paraId="0F0438EC" w14:textId="77777777" w:rsidR="0025697E" w:rsidRPr="0025697E" w:rsidRDefault="0025697E" w:rsidP="0025697E">
            <w:pPr>
              <w:rPr>
                <w:rFonts w:ascii="Verdana" w:eastAsia="Verdana" w:hAnsi="Verdana" w:cs="Verdana"/>
                <w:sz w:val="20"/>
                <w:szCs w:val="20"/>
              </w:rPr>
            </w:pPr>
          </w:p>
          <w:p w14:paraId="797B6693" w14:textId="78F433EA" w:rsidR="00150C82" w:rsidRPr="00150C82" w:rsidRDefault="00150C82" w:rsidP="00150C82">
            <w:pPr>
              <w:rPr>
                <w:rFonts w:ascii="Verdana" w:eastAsia="Verdana" w:hAnsi="Verdana" w:cs="Verdana"/>
                <w:sz w:val="20"/>
                <w:szCs w:val="20"/>
              </w:rPr>
            </w:pPr>
          </w:p>
        </w:tc>
        <w:tc>
          <w:tcPr>
            <w:tcW w:w="1350" w:type="dxa"/>
          </w:tcPr>
          <w:p w14:paraId="0E1B1515" w14:textId="77777777" w:rsidR="00150C82" w:rsidRPr="00150C82" w:rsidRDefault="00150C82" w:rsidP="00150C82">
            <w:pPr>
              <w:rPr>
                <w:rFonts w:ascii="Verdana" w:eastAsia="Verdana" w:hAnsi="Verdana" w:cs="Verdana"/>
                <w:sz w:val="20"/>
                <w:szCs w:val="20"/>
              </w:rPr>
            </w:pPr>
          </w:p>
        </w:tc>
      </w:tr>
      <w:tr w:rsidR="00150C82" w:rsidRPr="00150C82" w14:paraId="501531FA" w14:textId="77777777" w:rsidTr="00411859">
        <w:tc>
          <w:tcPr>
            <w:tcW w:w="6232" w:type="dxa"/>
          </w:tcPr>
          <w:p w14:paraId="09C40D58" w14:textId="04AB3041" w:rsidR="00150C82" w:rsidRPr="00411859" w:rsidRDefault="001E2E41" w:rsidP="00150C82">
            <w:pPr>
              <w:rPr>
                <w:rFonts w:ascii="Verdana" w:eastAsia="Verdana" w:hAnsi="Verdana" w:cs="Verdana"/>
                <w:sz w:val="20"/>
                <w:szCs w:val="20"/>
                <w:lang w:val="nl-BE"/>
              </w:rPr>
            </w:pPr>
            <w:r>
              <w:rPr>
                <w:rFonts w:ascii="Verdana" w:eastAsia="Verdana" w:hAnsi="Verdana" w:cs="Verdana"/>
                <w:sz w:val="20"/>
                <w:szCs w:val="20"/>
                <w:lang w:val="nl-BE"/>
              </w:rPr>
              <w:t xml:space="preserve">3. </w:t>
            </w:r>
            <w:r w:rsidR="00150C82" w:rsidRPr="00411859">
              <w:rPr>
                <w:rFonts w:ascii="Verdana" w:eastAsia="Verdana" w:hAnsi="Verdana" w:cs="Verdana"/>
                <w:sz w:val="20"/>
                <w:szCs w:val="20"/>
                <w:lang w:val="nl-BE"/>
              </w:rPr>
              <w:t xml:space="preserve">Instrumenten en maatregelen ontwikkelen en bevorderen, om te zorgen voor een gemeenschappelijke aanpak en een gemeenschappelijk discours inzake </w:t>
            </w:r>
            <w:proofErr w:type="spellStart"/>
            <w:r w:rsidR="00150C82" w:rsidRPr="00411859">
              <w:rPr>
                <w:rFonts w:ascii="Verdana" w:eastAsia="Verdana" w:hAnsi="Verdana" w:cs="Verdana"/>
                <w:sz w:val="20"/>
                <w:szCs w:val="20"/>
                <w:lang w:val="nl-BE"/>
              </w:rPr>
              <w:t>gendergerelateerd</w:t>
            </w:r>
            <w:proofErr w:type="spellEnd"/>
            <w:r w:rsidR="00150C82" w:rsidRPr="00411859">
              <w:rPr>
                <w:rFonts w:ascii="Verdana" w:eastAsia="Verdana" w:hAnsi="Verdana" w:cs="Verdana"/>
                <w:sz w:val="20"/>
                <w:szCs w:val="20"/>
                <w:lang w:val="nl-BE"/>
              </w:rPr>
              <w:t xml:space="preserve"> geweld, bij alle betrokken actoren.</w:t>
            </w:r>
          </w:p>
        </w:tc>
        <w:tc>
          <w:tcPr>
            <w:tcW w:w="4536" w:type="dxa"/>
          </w:tcPr>
          <w:p w14:paraId="649C6BA8" w14:textId="4B847240" w:rsidR="00150C82" w:rsidRPr="00245E5A" w:rsidRDefault="00245E5A" w:rsidP="00245E5A">
            <w:pPr>
              <w:jc w:val="both"/>
              <w:rPr>
                <w:rFonts w:ascii="Verdana" w:eastAsia="Verdana" w:hAnsi="Verdana" w:cs="Verdana"/>
                <w:sz w:val="20"/>
                <w:szCs w:val="20"/>
                <w:lang w:val="nl-NL"/>
              </w:rPr>
            </w:pPr>
            <w:r w:rsidRPr="00245E5A">
              <w:rPr>
                <w:rFonts w:ascii="Verdana" w:eastAsia="Verdana" w:hAnsi="Verdana" w:cs="Verdana"/>
                <w:sz w:val="20"/>
                <w:szCs w:val="20"/>
                <w:lang w:val="nl-NL"/>
              </w:rPr>
              <w:t>Staatssecretaris voor Gendergelijkheid, Gelijke Kansen en Diversiteit</w:t>
            </w:r>
          </w:p>
        </w:tc>
        <w:tc>
          <w:tcPr>
            <w:tcW w:w="1826" w:type="dxa"/>
          </w:tcPr>
          <w:p w14:paraId="5FDAF527" w14:textId="0EDE1851" w:rsidR="00150C82" w:rsidRPr="00150C82" w:rsidRDefault="00150C82" w:rsidP="00150C82">
            <w:pPr>
              <w:rPr>
                <w:rFonts w:ascii="Verdana" w:eastAsia="Verdana" w:hAnsi="Verdana" w:cs="Verdana"/>
                <w:sz w:val="20"/>
                <w:szCs w:val="20"/>
              </w:rPr>
            </w:pPr>
            <w:r w:rsidRPr="00150C82">
              <w:rPr>
                <w:rFonts w:ascii="Verdana" w:hAnsi="Verdana"/>
                <w:sz w:val="20"/>
                <w:szCs w:val="20"/>
                <w:lang w:val="fr-BE"/>
              </w:rPr>
              <w:t>Not</w:t>
            </w:r>
            <w:r w:rsidR="008B535E">
              <w:rPr>
                <w:rFonts w:ascii="Verdana" w:hAnsi="Verdana"/>
                <w:sz w:val="20"/>
                <w:szCs w:val="20"/>
                <w:lang w:val="fr-BE"/>
              </w:rPr>
              <w:t>a</w:t>
            </w:r>
            <w:r w:rsidRPr="00150C82">
              <w:rPr>
                <w:rFonts w:ascii="Verdana" w:hAnsi="Verdana"/>
                <w:sz w:val="20"/>
                <w:szCs w:val="20"/>
                <w:lang w:val="fr-BE"/>
              </w:rPr>
              <w:t xml:space="preserve"> « Go for </w:t>
            </w:r>
            <w:proofErr w:type="spellStart"/>
            <w:r w:rsidRPr="00150C82">
              <w:rPr>
                <w:rFonts w:ascii="Verdana" w:hAnsi="Verdana"/>
                <w:sz w:val="20"/>
                <w:szCs w:val="20"/>
                <w:lang w:val="fr-BE"/>
              </w:rPr>
              <w:t>Equality</w:t>
            </w:r>
            <w:proofErr w:type="spellEnd"/>
            <w:r w:rsidRPr="00150C82">
              <w:rPr>
                <w:rFonts w:ascii="Verdana" w:hAnsi="Verdana"/>
                <w:sz w:val="20"/>
                <w:szCs w:val="20"/>
                <w:lang w:val="fr-BE"/>
              </w:rPr>
              <w:t xml:space="preserve"> »</w:t>
            </w:r>
          </w:p>
        </w:tc>
        <w:tc>
          <w:tcPr>
            <w:tcW w:w="1350" w:type="dxa"/>
          </w:tcPr>
          <w:p w14:paraId="6DFBD34C" w14:textId="77777777" w:rsidR="00150C82" w:rsidRPr="00150C82" w:rsidRDefault="00150C82" w:rsidP="00150C82">
            <w:pPr>
              <w:jc w:val="both"/>
              <w:rPr>
                <w:rFonts w:ascii="Verdana" w:hAnsi="Verdana"/>
                <w:sz w:val="20"/>
                <w:szCs w:val="20"/>
                <w:lang w:val="fr-BE"/>
              </w:rPr>
            </w:pPr>
            <w:r w:rsidRPr="00150C82">
              <w:rPr>
                <w:rFonts w:ascii="Verdana" w:hAnsi="Verdana"/>
                <w:sz w:val="20"/>
                <w:szCs w:val="20"/>
                <w:lang w:val="fr-BE"/>
              </w:rPr>
              <w:t>Plusieurs mesures du PVIF</w:t>
            </w:r>
          </w:p>
          <w:p w14:paraId="70E60DA8" w14:textId="77777777" w:rsidR="00150C82" w:rsidRPr="00150C82" w:rsidRDefault="00150C82" w:rsidP="00150C82">
            <w:pPr>
              <w:jc w:val="both"/>
              <w:rPr>
                <w:rFonts w:ascii="Verdana" w:hAnsi="Verdana"/>
                <w:sz w:val="20"/>
                <w:szCs w:val="20"/>
                <w:lang w:val="fr-BE"/>
              </w:rPr>
            </w:pPr>
          </w:p>
          <w:p w14:paraId="44A6DA65" w14:textId="77777777" w:rsidR="00150C82" w:rsidRPr="00411859" w:rsidRDefault="00150C82" w:rsidP="00150C82">
            <w:pPr>
              <w:rPr>
                <w:rFonts w:ascii="Verdana" w:eastAsia="Verdana" w:hAnsi="Verdana" w:cs="Verdana"/>
                <w:sz w:val="20"/>
                <w:szCs w:val="20"/>
                <w:lang w:val="nl-NL"/>
              </w:rPr>
            </w:pPr>
            <w:r w:rsidRPr="00150C82">
              <w:rPr>
                <w:rFonts w:ascii="Verdana" w:hAnsi="Verdana"/>
                <w:sz w:val="20"/>
                <w:szCs w:val="20"/>
                <w:lang w:val="nl-NL"/>
              </w:rPr>
              <w:t>Vlaams actieplan SG -  Met onder OD  3.4</w:t>
            </w:r>
          </w:p>
        </w:tc>
      </w:tr>
      <w:tr w:rsidR="00150C82" w:rsidRPr="00150C82" w14:paraId="7DDA0905" w14:textId="77777777" w:rsidTr="00411859">
        <w:tc>
          <w:tcPr>
            <w:tcW w:w="6232" w:type="dxa"/>
          </w:tcPr>
          <w:p w14:paraId="582B2321" w14:textId="5DE86699" w:rsidR="00150C82" w:rsidRPr="00411859" w:rsidRDefault="00AD57B5" w:rsidP="00150C82">
            <w:pPr>
              <w:rPr>
                <w:rFonts w:ascii="Verdana" w:eastAsia="Verdana" w:hAnsi="Verdana" w:cs="Verdana"/>
                <w:sz w:val="20"/>
                <w:szCs w:val="20"/>
                <w:lang w:val="nl-BE"/>
              </w:rPr>
            </w:pPr>
            <w:r>
              <w:rPr>
                <w:rFonts w:ascii="Verdana" w:hAnsi="Verdana"/>
                <w:bCs/>
                <w:sz w:val="20"/>
                <w:szCs w:val="20"/>
                <w:lang w:val="nl-BE"/>
              </w:rPr>
              <w:t xml:space="preserve">4. </w:t>
            </w:r>
            <w:r w:rsidR="00150C82" w:rsidRPr="00411859">
              <w:rPr>
                <w:rFonts w:ascii="Verdana" w:hAnsi="Verdana"/>
                <w:bCs/>
                <w:sz w:val="20"/>
                <w:szCs w:val="20"/>
                <w:lang w:val="nl-BE"/>
              </w:rPr>
              <w:t xml:space="preserve">Instrumenten en maatregelen ontwikkelen en bevorderen om rekening te houden met meervoudige en </w:t>
            </w:r>
            <w:proofErr w:type="spellStart"/>
            <w:r w:rsidR="00150C82" w:rsidRPr="00411859">
              <w:rPr>
                <w:rFonts w:ascii="Verdana" w:hAnsi="Verdana"/>
                <w:bCs/>
                <w:sz w:val="20"/>
                <w:szCs w:val="20"/>
                <w:lang w:val="nl-BE"/>
              </w:rPr>
              <w:t>intersectionele</w:t>
            </w:r>
            <w:proofErr w:type="spellEnd"/>
            <w:r w:rsidR="00150C82" w:rsidRPr="00411859">
              <w:rPr>
                <w:rFonts w:ascii="Verdana" w:hAnsi="Verdana"/>
                <w:bCs/>
                <w:sz w:val="20"/>
                <w:szCs w:val="20"/>
                <w:lang w:val="nl-BE"/>
              </w:rPr>
              <w:t xml:space="preserve"> discriminatie van alle personen die het slachtoffer zijn van </w:t>
            </w:r>
            <w:proofErr w:type="spellStart"/>
            <w:r w:rsidR="00150C82" w:rsidRPr="00411859">
              <w:rPr>
                <w:rFonts w:ascii="Verdana" w:hAnsi="Verdana"/>
                <w:bCs/>
                <w:sz w:val="20"/>
                <w:szCs w:val="20"/>
                <w:lang w:val="nl-BE"/>
              </w:rPr>
              <w:t>gendergerelateerd</w:t>
            </w:r>
            <w:proofErr w:type="spellEnd"/>
            <w:r w:rsidR="00150C82" w:rsidRPr="00411859">
              <w:rPr>
                <w:rFonts w:ascii="Verdana" w:hAnsi="Verdana"/>
                <w:bCs/>
                <w:sz w:val="20"/>
                <w:szCs w:val="20"/>
                <w:lang w:val="nl-BE"/>
              </w:rPr>
              <w:t xml:space="preserve"> geweld.</w:t>
            </w:r>
          </w:p>
        </w:tc>
        <w:tc>
          <w:tcPr>
            <w:tcW w:w="4536" w:type="dxa"/>
          </w:tcPr>
          <w:p w14:paraId="44BFCD95" w14:textId="771C2AFB" w:rsidR="00150C82" w:rsidRPr="00245E5A" w:rsidRDefault="00245E5A" w:rsidP="00245E5A">
            <w:pPr>
              <w:jc w:val="both"/>
              <w:rPr>
                <w:rFonts w:ascii="Verdana" w:eastAsia="Verdana" w:hAnsi="Verdana" w:cs="Verdana"/>
                <w:sz w:val="20"/>
                <w:szCs w:val="20"/>
                <w:lang w:val="nl-NL"/>
              </w:rPr>
            </w:pPr>
            <w:r w:rsidRPr="00245E5A">
              <w:rPr>
                <w:rFonts w:ascii="Verdana" w:eastAsia="Verdana" w:hAnsi="Verdana" w:cs="Verdana"/>
                <w:sz w:val="20"/>
                <w:szCs w:val="20"/>
                <w:lang w:val="nl-NL"/>
              </w:rPr>
              <w:t>Staatssecretaris voor Gendergelijkheid, Gelijke Kansen en Diversiteit</w:t>
            </w:r>
          </w:p>
        </w:tc>
        <w:tc>
          <w:tcPr>
            <w:tcW w:w="1826" w:type="dxa"/>
          </w:tcPr>
          <w:p w14:paraId="0D3EB6B5" w14:textId="310BEED4" w:rsidR="00150C82" w:rsidRPr="00150C82" w:rsidRDefault="00150C82" w:rsidP="00150C82">
            <w:pPr>
              <w:rPr>
                <w:rFonts w:ascii="Verdana" w:eastAsia="Verdana" w:hAnsi="Verdana" w:cs="Verdana"/>
                <w:sz w:val="20"/>
                <w:szCs w:val="20"/>
              </w:rPr>
            </w:pPr>
            <w:r w:rsidRPr="00150C82">
              <w:rPr>
                <w:rFonts w:ascii="Verdana" w:hAnsi="Verdana"/>
                <w:sz w:val="20"/>
                <w:szCs w:val="20"/>
              </w:rPr>
              <w:t>Not</w:t>
            </w:r>
            <w:r w:rsidR="008B535E">
              <w:rPr>
                <w:rFonts w:ascii="Verdana" w:hAnsi="Verdana"/>
                <w:sz w:val="20"/>
                <w:szCs w:val="20"/>
              </w:rPr>
              <w:t>a</w:t>
            </w:r>
            <w:r w:rsidRPr="00150C82">
              <w:rPr>
                <w:rFonts w:ascii="Verdana" w:hAnsi="Verdana"/>
                <w:sz w:val="20"/>
                <w:szCs w:val="20"/>
              </w:rPr>
              <w:t xml:space="preserve"> « Go for </w:t>
            </w:r>
            <w:proofErr w:type="spellStart"/>
            <w:r w:rsidRPr="00150C82">
              <w:rPr>
                <w:rFonts w:ascii="Verdana" w:hAnsi="Verdana"/>
                <w:sz w:val="20"/>
                <w:szCs w:val="20"/>
              </w:rPr>
              <w:t>Equality</w:t>
            </w:r>
            <w:proofErr w:type="spellEnd"/>
            <w:r w:rsidRPr="00150C82">
              <w:rPr>
                <w:rFonts w:ascii="Verdana" w:hAnsi="Verdana"/>
                <w:sz w:val="20"/>
                <w:szCs w:val="20"/>
              </w:rPr>
              <w:t xml:space="preserve"> »</w:t>
            </w:r>
          </w:p>
        </w:tc>
        <w:tc>
          <w:tcPr>
            <w:tcW w:w="1350" w:type="dxa"/>
          </w:tcPr>
          <w:p w14:paraId="39F3EE9C" w14:textId="77777777" w:rsidR="00150C82" w:rsidRPr="00150C82" w:rsidRDefault="00150C82" w:rsidP="00150C82">
            <w:pPr>
              <w:jc w:val="both"/>
              <w:rPr>
                <w:rFonts w:ascii="Verdana" w:hAnsi="Verdana"/>
                <w:sz w:val="20"/>
                <w:szCs w:val="20"/>
              </w:rPr>
            </w:pPr>
            <w:r w:rsidRPr="00150C82">
              <w:rPr>
                <w:rFonts w:ascii="Verdana" w:hAnsi="Verdana"/>
                <w:sz w:val="20"/>
                <w:szCs w:val="20"/>
              </w:rPr>
              <w:t>PVIF 17</w:t>
            </w:r>
          </w:p>
          <w:p w14:paraId="5E159AA1" w14:textId="77777777" w:rsidR="00150C82" w:rsidRPr="00150C82" w:rsidRDefault="00150C82" w:rsidP="00150C82">
            <w:pPr>
              <w:rPr>
                <w:rFonts w:ascii="Verdana" w:eastAsia="Verdana" w:hAnsi="Verdana" w:cs="Verdana"/>
                <w:sz w:val="20"/>
                <w:szCs w:val="20"/>
              </w:rPr>
            </w:pPr>
            <w:r w:rsidRPr="00150C82">
              <w:rPr>
                <w:rFonts w:ascii="Verdana" w:hAnsi="Verdana"/>
                <w:sz w:val="20"/>
                <w:szCs w:val="20"/>
              </w:rPr>
              <w:t>PXBL – 25 et 52</w:t>
            </w:r>
          </w:p>
        </w:tc>
      </w:tr>
      <w:tr w:rsidR="00150C82" w:rsidRPr="00150C82" w14:paraId="1F9E347F" w14:textId="77777777" w:rsidTr="00411859">
        <w:tc>
          <w:tcPr>
            <w:tcW w:w="6232" w:type="dxa"/>
            <w:shd w:val="clear" w:color="auto" w:fill="auto"/>
          </w:tcPr>
          <w:p w14:paraId="309912A8" w14:textId="538CFCE2" w:rsidR="00150C82" w:rsidRPr="00411859" w:rsidRDefault="00AD57B5" w:rsidP="00150C82">
            <w:pPr>
              <w:rPr>
                <w:rFonts w:ascii="Verdana" w:eastAsia="Verdana" w:hAnsi="Verdana" w:cs="Verdana"/>
                <w:sz w:val="20"/>
                <w:szCs w:val="20"/>
                <w:lang w:val="nl-BE"/>
              </w:rPr>
            </w:pPr>
            <w:r>
              <w:rPr>
                <w:rFonts w:ascii="Verdana" w:eastAsia="Verdana" w:hAnsi="Verdana" w:cs="Verdana"/>
                <w:sz w:val="20"/>
                <w:szCs w:val="20"/>
                <w:lang w:val="nl-BE"/>
              </w:rPr>
              <w:t xml:space="preserve">5. </w:t>
            </w:r>
            <w:r w:rsidR="00150C82" w:rsidRPr="00411859">
              <w:rPr>
                <w:rFonts w:ascii="Verdana" w:eastAsia="Verdana" w:hAnsi="Verdana" w:cs="Verdana"/>
                <w:sz w:val="20"/>
                <w:szCs w:val="20"/>
                <w:lang w:val="nl-BE"/>
              </w:rPr>
              <w:t>Een allesomvattend beleid tegen ongelijkheid en seksisme bevorderen, door maatregelen voor te stellen die de onderliggende oorzaken aanpakken.</w:t>
            </w:r>
          </w:p>
        </w:tc>
        <w:tc>
          <w:tcPr>
            <w:tcW w:w="4536" w:type="dxa"/>
          </w:tcPr>
          <w:p w14:paraId="7B6D8B06" w14:textId="2980B2AF" w:rsidR="00150C82" w:rsidRPr="00115AF8" w:rsidRDefault="00115AF8" w:rsidP="00150C82">
            <w:pPr>
              <w:rPr>
                <w:rFonts w:ascii="Verdana" w:eastAsia="Verdana" w:hAnsi="Verdana" w:cs="Verdana"/>
                <w:sz w:val="20"/>
                <w:szCs w:val="20"/>
                <w:lang w:val="nl-NL"/>
              </w:rPr>
            </w:pPr>
            <w:r w:rsidRPr="00115AF8">
              <w:rPr>
                <w:rFonts w:ascii="Verdana" w:eastAsia="Verdana" w:hAnsi="Verdana" w:cs="Verdana"/>
                <w:sz w:val="20"/>
                <w:szCs w:val="20"/>
                <w:lang w:val="nl-NL"/>
              </w:rPr>
              <w:t>Elke Minister of Staatssecretaris vertegenwoordigd in de IDG</w:t>
            </w:r>
          </w:p>
        </w:tc>
        <w:tc>
          <w:tcPr>
            <w:tcW w:w="1826" w:type="dxa"/>
          </w:tcPr>
          <w:p w14:paraId="07B80254" w14:textId="77777777" w:rsidR="0025697E" w:rsidRPr="0025697E" w:rsidRDefault="0025697E" w:rsidP="0025697E">
            <w:pPr>
              <w:rPr>
                <w:rFonts w:ascii="Verdana" w:eastAsia="Verdana" w:hAnsi="Verdana" w:cs="Verdana"/>
                <w:sz w:val="20"/>
                <w:szCs w:val="20"/>
              </w:rPr>
            </w:pPr>
            <w:proofErr w:type="spellStart"/>
            <w:r w:rsidRPr="0025697E">
              <w:rPr>
                <w:rFonts w:ascii="Verdana" w:eastAsia="Verdana" w:hAnsi="Verdana" w:cs="Verdana"/>
                <w:sz w:val="20"/>
                <w:szCs w:val="20"/>
              </w:rPr>
              <w:t>Geen</w:t>
            </w:r>
            <w:proofErr w:type="spellEnd"/>
            <w:r w:rsidRPr="0025697E">
              <w:rPr>
                <w:rFonts w:ascii="Verdana" w:eastAsia="Verdana" w:hAnsi="Verdana" w:cs="Verdana"/>
                <w:sz w:val="20"/>
                <w:szCs w:val="20"/>
              </w:rPr>
              <w:t xml:space="preserve"> </w:t>
            </w:r>
            <w:proofErr w:type="spellStart"/>
            <w:r w:rsidRPr="0025697E">
              <w:rPr>
                <w:rFonts w:ascii="Verdana" w:eastAsia="Verdana" w:hAnsi="Verdana" w:cs="Verdana"/>
                <w:sz w:val="20"/>
                <w:szCs w:val="20"/>
              </w:rPr>
              <w:t>budgettaire</w:t>
            </w:r>
            <w:proofErr w:type="spellEnd"/>
            <w:r w:rsidRPr="0025697E">
              <w:rPr>
                <w:rFonts w:ascii="Verdana" w:eastAsia="Verdana" w:hAnsi="Verdana" w:cs="Verdana"/>
                <w:sz w:val="20"/>
                <w:szCs w:val="20"/>
              </w:rPr>
              <w:t xml:space="preserve"> </w:t>
            </w:r>
            <w:proofErr w:type="spellStart"/>
            <w:r w:rsidRPr="0025697E">
              <w:rPr>
                <w:rFonts w:ascii="Verdana" w:eastAsia="Verdana" w:hAnsi="Verdana" w:cs="Verdana"/>
                <w:sz w:val="20"/>
                <w:szCs w:val="20"/>
              </w:rPr>
              <w:t>gevolgen</w:t>
            </w:r>
            <w:proofErr w:type="spellEnd"/>
          </w:p>
          <w:p w14:paraId="393E051E" w14:textId="77777777" w:rsidR="0025697E" w:rsidRPr="0025697E" w:rsidRDefault="0025697E" w:rsidP="0025697E">
            <w:pPr>
              <w:rPr>
                <w:rFonts w:ascii="Verdana" w:eastAsia="Verdana" w:hAnsi="Verdana" w:cs="Verdana"/>
                <w:sz w:val="20"/>
                <w:szCs w:val="20"/>
              </w:rPr>
            </w:pPr>
          </w:p>
          <w:p w14:paraId="1B571702" w14:textId="77777777" w:rsidR="0025697E" w:rsidRPr="0025697E" w:rsidRDefault="0025697E" w:rsidP="0025697E">
            <w:pPr>
              <w:rPr>
                <w:rFonts w:ascii="Verdana" w:eastAsia="Verdana" w:hAnsi="Verdana" w:cs="Verdana"/>
                <w:sz w:val="20"/>
                <w:szCs w:val="20"/>
              </w:rPr>
            </w:pPr>
          </w:p>
          <w:p w14:paraId="347B56C6" w14:textId="30085C8C" w:rsidR="00150C82" w:rsidRPr="00150C82" w:rsidRDefault="00150C82" w:rsidP="00150C82">
            <w:pPr>
              <w:rPr>
                <w:rFonts w:ascii="Verdana" w:eastAsia="Verdana" w:hAnsi="Verdana" w:cs="Verdana"/>
                <w:sz w:val="20"/>
                <w:szCs w:val="20"/>
              </w:rPr>
            </w:pPr>
          </w:p>
        </w:tc>
        <w:tc>
          <w:tcPr>
            <w:tcW w:w="1350" w:type="dxa"/>
          </w:tcPr>
          <w:p w14:paraId="7ABCAB7D" w14:textId="77777777" w:rsidR="00150C82" w:rsidRPr="00150C82" w:rsidRDefault="00150C82" w:rsidP="00150C82">
            <w:pPr>
              <w:jc w:val="both"/>
              <w:rPr>
                <w:rFonts w:ascii="Verdana" w:hAnsi="Verdana"/>
                <w:sz w:val="20"/>
                <w:szCs w:val="20"/>
              </w:rPr>
            </w:pPr>
            <w:r w:rsidRPr="00150C82">
              <w:rPr>
                <w:rFonts w:ascii="Verdana" w:hAnsi="Verdana"/>
                <w:sz w:val="20"/>
                <w:szCs w:val="20"/>
              </w:rPr>
              <w:t xml:space="preserve">Toutes les mesures du PVIF relatives à la prévention </w:t>
            </w:r>
          </w:p>
          <w:p w14:paraId="330BD824" w14:textId="77777777" w:rsidR="00150C82" w:rsidRPr="00150C82" w:rsidRDefault="00150C82" w:rsidP="00150C82">
            <w:pPr>
              <w:jc w:val="both"/>
              <w:rPr>
                <w:rFonts w:ascii="Verdana" w:hAnsi="Verdana"/>
                <w:sz w:val="20"/>
                <w:szCs w:val="20"/>
              </w:rPr>
            </w:pPr>
          </w:p>
          <w:p w14:paraId="686FAF1F" w14:textId="77777777" w:rsidR="00150C82" w:rsidRPr="00150C82" w:rsidRDefault="00150C82" w:rsidP="00150C82">
            <w:pPr>
              <w:rPr>
                <w:rFonts w:ascii="Verdana" w:eastAsia="Verdana" w:hAnsi="Verdana" w:cs="Verdana"/>
                <w:sz w:val="20"/>
                <w:szCs w:val="20"/>
              </w:rPr>
            </w:pPr>
            <w:r w:rsidRPr="00150C82">
              <w:rPr>
                <w:rFonts w:ascii="Verdana" w:hAnsi="Verdana"/>
                <w:sz w:val="20"/>
                <w:szCs w:val="20"/>
              </w:rPr>
              <w:t xml:space="preserve">PXBL – 25 et 52 </w:t>
            </w:r>
          </w:p>
        </w:tc>
      </w:tr>
      <w:tr w:rsidR="00150C82" w:rsidRPr="00150C82" w14:paraId="4C21460C" w14:textId="77777777" w:rsidTr="00411859">
        <w:tc>
          <w:tcPr>
            <w:tcW w:w="6232" w:type="dxa"/>
            <w:shd w:val="clear" w:color="auto" w:fill="auto"/>
          </w:tcPr>
          <w:p w14:paraId="1350A5C2" w14:textId="20B825C0" w:rsidR="00150C82" w:rsidRPr="00411859" w:rsidRDefault="00AD57B5" w:rsidP="00150C82">
            <w:pPr>
              <w:rPr>
                <w:rFonts w:ascii="Verdana" w:eastAsia="Verdana" w:hAnsi="Verdana" w:cs="Verdana"/>
                <w:sz w:val="20"/>
                <w:szCs w:val="20"/>
                <w:lang w:val="nl-BE"/>
              </w:rPr>
            </w:pPr>
            <w:r>
              <w:rPr>
                <w:rFonts w:ascii="Verdana" w:hAnsi="Verdana"/>
                <w:bCs/>
                <w:sz w:val="20"/>
                <w:szCs w:val="20"/>
                <w:lang w:val="nl-BE"/>
              </w:rPr>
              <w:t xml:space="preserve">6. </w:t>
            </w:r>
            <w:r w:rsidR="00150C82" w:rsidRPr="00411859">
              <w:rPr>
                <w:rFonts w:ascii="Verdana" w:hAnsi="Verdana"/>
                <w:bCs/>
                <w:sz w:val="20"/>
                <w:szCs w:val="20"/>
                <w:lang w:val="nl-BE"/>
              </w:rPr>
              <w:t xml:space="preserve">De mogelijkheid en de meerwaarde onderzoeken om België te voorzien van een "kaderwet" en/of samenwerkingsakkoord dat alle vormen van </w:t>
            </w:r>
            <w:proofErr w:type="spellStart"/>
            <w:r w:rsidR="00150C82" w:rsidRPr="00411859">
              <w:rPr>
                <w:rFonts w:ascii="Verdana" w:hAnsi="Verdana"/>
                <w:bCs/>
                <w:sz w:val="20"/>
                <w:szCs w:val="20"/>
                <w:lang w:val="nl-BE"/>
              </w:rPr>
              <w:t>gendergerelateerd</w:t>
            </w:r>
            <w:proofErr w:type="spellEnd"/>
            <w:r w:rsidR="00150C82" w:rsidRPr="00411859">
              <w:rPr>
                <w:rFonts w:ascii="Verdana" w:hAnsi="Verdana"/>
                <w:bCs/>
                <w:sz w:val="20"/>
                <w:szCs w:val="20"/>
                <w:lang w:val="nl-BE"/>
              </w:rPr>
              <w:t xml:space="preserve"> geweld omvat.</w:t>
            </w:r>
          </w:p>
        </w:tc>
        <w:tc>
          <w:tcPr>
            <w:tcW w:w="4536" w:type="dxa"/>
          </w:tcPr>
          <w:p w14:paraId="2644C6C8" w14:textId="47189221" w:rsidR="00245E5A" w:rsidRPr="00245E5A" w:rsidRDefault="00245E5A" w:rsidP="00150C82">
            <w:pPr>
              <w:jc w:val="both"/>
              <w:rPr>
                <w:rFonts w:ascii="Verdana" w:hAnsi="Verdana"/>
                <w:sz w:val="20"/>
                <w:szCs w:val="20"/>
                <w:lang w:val="nl-NL"/>
              </w:rPr>
            </w:pPr>
            <w:r w:rsidRPr="00245E5A">
              <w:rPr>
                <w:rFonts w:ascii="Verdana" w:hAnsi="Verdana"/>
                <w:sz w:val="20"/>
                <w:szCs w:val="20"/>
                <w:lang w:val="nl-NL"/>
              </w:rPr>
              <w:t>Staatssecretaris voor Gendergelijkheid, Gelijke Kansen en Diversiteit</w:t>
            </w:r>
          </w:p>
          <w:p w14:paraId="7FA9B32D" w14:textId="2ACCEE94" w:rsidR="00150C82" w:rsidRPr="003A1E6B" w:rsidRDefault="00150C82" w:rsidP="00150C82">
            <w:pPr>
              <w:jc w:val="both"/>
              <w:rPr>
                <w:rFonts w:ascii="Verdana" w:hAnsi="Verdana"/>
                <w:sz w:val="20"/>
                <w:szCs w:val="20"/>
                <w:lang w:val="nl-NL"/>
              </w:rPr>
            </w:pPr>
            <w:r w:rsidRPr="003A1E6B">
              <w:rPr>
                <w:rFonts w:ascii="Verdana" w:hAnsi="Verdana"/>
                <w:sz w:val="20"/>
                <w:szCs w:val="20"/>
                <w:lang w:val="nl-NL"/>
              </w:rPr>
              <w:t>Minist</w:t>
            </w:r>
            <w:r w:rsidR="00245E5A" w:rsidRPr="003A1E6B">
              <w:rPr>
                <w:rFonts w:ascii="Verdana" w:hAnsi="Verdana"/>
                <w:sz w:val="20"/>
                <w:szCs w:val="20"/>
                <w:lang w:val="nl-NL"/>
              </w:rPr>
              <w:t>er</w:t>
            </w:r>
            <w:r w:rsidRPr="003A1E6B">
              <w:rPr>
                <w:rFonts w:ascii="Verdana" w:hAnsi="Verdana"/>
                <w:sz w:val="20"/>
                <w:szCs w:val="20"/>
                <w:lang w:val="nl-NL"/>
              </w:rPr>
              <w:t xml:space="preserve"> </w:t>
            </w:r>
            <w:r w:rsidR="00245E5A" w:rsidRPr="003A1E6B">
              <w:rPr>
                <w:rFonts w:ascii="Verdana" w:hAnsi="Verdana"/>
                <w:sz w:val="20"/>
                <w:szCs w:val="20"/>
                <w:lang w:val="nl-NL"/>
              </w:rPr>
              <w:t>van</w:t>
            </w:r>
            <w:r w:rsidRPr="003A1E6B">
              <w:rPr>
                <w:rFonts w:ascii="Verdana" w:hAnsi="Verdana"/>
                <w:sz w:val="20"/>
                <w:szCs w:val="20"/>
                <w:lang w:val="nl-NL"/>
              </w:rPr>
              <w:t xml:space="preserve"> Justi</w:t>
            </w:r>
            <w:r w:rsidR="00245E5A" w:rsidRPr="003A1E6B">
              <w:rPr>
                <w:rFonts w:ascii="Verdana" w:hAnsi="Verdana"/>
                <w:sz w:val="20"/>
                <w:szCs w:val="20"/>
                <w:lang w:val="nl-NL"/>
              </w:rPr>
              <w:t>tie</w:t>
            </w:r>
          </w:p>
          <w:p w14:paraId="2C4BB24C" w14:textId="77777777" w:rsidR="00150C82" w:rsidRPr="003A1E6B" w:rsidRDefault="00150C82" w:rsidP="00150C82">
            <w:pPr>
              <w:jc w:val="both"/>
              <w:rPr>
                <w:rFonts w:ascii="Verdana" w:hAnsi="Verdana"/>
                <w:sz w:val="20"/>
                <w:szCs w:val="20"/>
                <w:lang w:val="nl-NL"/>
              </w:rPr>
            </w:pPr>
          </w:p>
          <w:p w14:paraId="6F03C547" w14:textId="21F17D65" w:rsidR="00150C82" w:rsidRPr="003A1E6B" w:rsidRDefault="003A1E6B" w:rsidP="00150C82">
            <w:pPr>
              <w:jc w:val="both"/>
              <w:rPr>
                <w:rFonts w:ascii="Verdana" w:hAnsi="Verdana"/>
                <w:sz w:val="20"/>
                <w:szCs w:val="20"/>
                <w:lang w:val="nl-NL"/>
              </w:rPr>
            </w:pPr>
            <w:r w:rsidRPr="003A1E6B">
              <w:rPr>
                <w:rFonts w:ascii="Verdana" w:hAnsi="Verdana"/>
                <w:sz w:val="20"/>
                <w:szCs w:val="20"/>
                <w:lang w:val="nl-NL"/>
              </w:rPr>
              <w:t>In s</w:t>
            </w:r>
            <w:r>
              <w:rPr>
                <w:rFonts w:ascii="Verdana" w:hAnsi="Verdana"/>
                <w:sz w:val="20"/>
                <w:szCs w:val="20"/>
                <w:lang w:val="nl-NL"/>
              </w:rPr>
              <w:t xml:space="preserve">amenwerking met </w:t>
            </w:r>
            <w:r w:rsidRPr="003A1E6B">
              <w:rPr>
                <w:rFonts w:ascii="Verdana" w:hAnsi="Verdana"/>
                <w:sz w:val="20"/>
                <w:szCs w:val="20"/>
                <w:lang w:val="nl-NL"/>
              </w:rPr>
              <w:t>d</w:t>
            </w:r>
            <w:r>
              <w:rPr>
                <w:rFonts w:ascii="Verdana" w:hAnsi="Verdana"/>
                <w:sz w:val="20"/>
                <w:szCs w:val="20"/>
                <w:lang w:val="nl-NL"/>
              </w:rPr>
              <w:t>e</w:t>
            </w:r>
            <w:r w:rsidRPr="003A1E6B">
              <w:rPr>
                <w:rFonts w:ascii="Verdana" w:hAnsi="Verdana"/>
                <w:sz w:val="20"/>
                <w:szCs w:val="20"/>
                <w:lang w:val="nl-NL"/>
              </w:rPr>
              <w:t xml:space="preserve"> </w:t>
            </w:r>
            <w:r>
              <w:rPr>
                <w:rFonts w:ascii="Verdana" w:hAnsi="Verdana"/>
                <w:sz w:val="20"/>
                <w:szCs w:val="20"/>
                <w:lang w:val="nl-NL"/>
              </w:rPr>
              <w:t>G</w:t>
            </w:r>
            <w:r w:rsidRPr="003A1E6B">
              <w:rPr>
                <w:rFonts w:ascii="Verdana" w:hAnsi="Verdana"/>
                <w:sz w:val="20"/>
                <w:szCs w:val="20"/>
                <w:lang w:val="nl-NL"/>
              </w:rPr>
              <w:t xml:space="preserve">emeenschappen en de </w:t>
            </w:r>
            <w:r>
              <w:rPr>
                <w:rFonts w:ascii="Verdana" w:hAnsi="Verdana"/>
                <w:sz w:val="20"/>
                <w:szCs w:val="20"/>
                <w:lang w:val="nl-NL"/>
              </w:rPr>
              <w:t>G</w:t>
            </w:r>
            <w:r w:rsidRPr="003A1E6B">
              <w:rPr>
                <w:rFonts w:ascii="Verdana" w:hAnsi="Verdana"/>
                <w:sz w:val="20"/>
                <w:szCs w:val="20"/>
                <w:lang w:val="nl-NL"/>
              </w:rPr>
              <w:t>ewesten</w:t>
            </w:r>
          </w:p>
          <w:p w14:paraId="7EB4336B" w14:textId="77777777" w:rsidR="00150C82" w:rsidRPr="003A1E6B" w:rsidRDefault="00150C82" w:rsidP="00150C82">
            <w:pPr>
              <w:jc w:val="both"/>
              <w:rPr>
                <w:rFonts w:ascii="Verdana" w:hAnsi="Verdana"/>
                <w:sz w:val="20"/>
                <w:szCs w:val="20"/>
                <w:lang w:val="nl-NL"/>
              </w:rPr>
            </w:pPr>
          </w:p>
          <w:p w14:paraId="62258F2C" w14:textId="77777777" w:rsidR="00150C82" w:rsidRPr="00150C82" w:rsidRDefault="00150C82" w:rsidP="00150C82">
            <w:pPr>
              <w:jc w:val="both"/>
              <w:rPr>
                <w:rFonts w:ascii="Verdana" w:hAnsi="Verdana"/>
                <w:sz w:val="20"/>
                <w:szCs w:val="20"/>
                <w:lang w:val="nl-NL"/>
              </w:rPr>
            </w:pPr>
            <w:r w:rsidRPr="00150C82">
              <w:rPr>
                <w:rFonts w:ascii="Verdana" w:hAnsi="Verdana"/>
                <w:sz w:val="20"/>
                <w:szCs w:val="20"/>
                <w:lang w:val="nl-NL"/>
              </w:rPr>
              <w:t>Vlaams minister van Gelijke Kansen</w:t>
            </w:r>
          </w:p>
          <w:p w14:paraId="55F27C33" w14:textId="77777777" w:rsidR="00150C82" w:rsidRPr="00150C82" w:rsidRDefault="00150C82" w:rsidP="00150C82">
            <w:pPr>
              <w:jc w:val="both"/>
              <w:rPr>
                <w:rFonts w:ascii="Verdana" w:hAnsi="Verdana"/>
                <w:sz w:val="20"/>
                <w:szCs w:val="20"/>
                <w:lang w:val="nl-NL"/>
              </w:rPr>
            </w:pPr>
            <w:r w:rsidRPr="00150C82">
              <w:rPr>
                <w:rFonts w:ascii="Verdana" w:hAnsi="Verdana"/>
                <w:sz w:val="20"/>
                <w:szCs w:val="20"/>
                <w:lang w:val="nl-NL"/>
              </w:rPr>
              <w:t>Vlaams minister van Welzijn</w:t>
            </w:r>
          </w:p>
          <w:p w14:paraId="52939BF9" w14:textId="77777777" w:rsidR="00150C82" w:rsidRPr="00CB5500" w:rsidRDefault="00150C82" w:rsidP="00150C82">
            <w:pPr>
              <w:jc w:val="both"/>
              <w:rPr>
                <w:rFonts w:ascii="Verdana" w:hAnsi="Verdana"/>
                <w:sz w:val="20"/>
                <w:szCs w:val="20"/>
                <w:lang w:val="nl-NL"/>
              </w:rPr>
            </w:pPr>
            <w:r w:rsidRPr="00150C82">
              <w:rPr>
                <w:rFonts w:ascii="Verdana" w:hAnsi="Verdana"/>
                <w:sz w:val="20"/>
                <w:szCs w:val="20"/>
                <w:lang w:val="nl-NL"/>
              </w:rPr>
              <w:t xml:space="preserve">Vlaams minister van Justitie en </w:t>
            </w:r>
            <w:r w:rsidRPr="00CB5500">
              <w:rPr>
                <w:rFonts w:ascii="Verdana" w:hAnsi="Verdana"/>
                <w:sz w:val="20"/>
                <w:szCs w:val="20"/>
                <w:lang w:val="nl-NL"/>
              </w:rPr>
              <w:t>Handhaving</w:t>
            </w:r>
          </w:p>
          <w:p w14:paraId="12C91ADC" w14:textId="1F2C4CEC" w:rsidR="0077207C" w:rsidRPr="0077207C" w:rsidRDefault="0077207C" w:rsidP="00150C82">
            <w:pPr>
              <w:jc w:val="both"/>
              <w:rPr>
                <w:rFonts w:ascii="Verdana" w:hAnsi="Verdana"/>
                <w:sz w:val="20"/>
                <w:szCs w:val="20"/>
                <w:lang w:val="nl-NL"/>
              </w:rPr>
            </w:pPr>
            <w:bookmarkStart w:id="24" w:name="_Hlk88215660"/>
            <w:r w:rsidRPr="0077207C">
              <w:rPr>
                <w:rFonts w:ascii="Verdana" w:hAnsi="Verdana"/>
                <w:sz w:val="20"/>
                <w:szCs w:val="20"/>
                <w:lang w:val="nl-NL"/>
              </w:rPr>
              <w:lastRenderedPageBreak/>
              <w:t>Staatssecretaris van het Brussels Hoofdstedelijk Gewest, belast met Gelijke kansen</w:t>
            </w:r>
          </w:p>
          <w:p w14:paraId="339D0679" w14:textId="5A5BE766" w:rsidR="003C45B0" w:rsidRDefault="003C45B0" w:rsidP="00150C82">
            <w:pPr>
              <w:jc w:val="both"/>
              <w:rPr>
                <w:rFonts w:ascii="Verdana" w:hAnsi="Verdana"/>
                <w:sz w:val="20"/>
                <w:szCs w:val="20"/>
                <w:lang w:val="nl-NL"/>
              </w:rPr>
            </w:pPr>
            <w:r w:rsidRPr="00CB5500">
              <w:rPr>
                <w:rFonts w:ascii="Verdana" w:hAnsi="Verdana"/>
                <w:sz w:val="20"/>
                <w:szCs w:val="20"/>
                <w:lang w:val="nl-NL"/>
              </w:rPr>
              <w:t>Minister-president van de Regering van de Franse Gemeenschap</w:t>
            </w:r>
          </w:p>
          <w:bookmarkEnd w:id="24"/>
          <w:p w14:paraId="692B158D" w14:textId="41956F70" w:rsidR="003C45B0" w:rsidRPr="003C45B0" w:rsidRDefault="003C45B0" w:rsidP="00150C82">
            <w:pPr>
              <w:jc w:val="both"/>
              <w:rPr>
                <w:rFonts w:ascii="Verdana" w:hAnsi="Verdana"/>
                <w:sz w:val="20"/>
                <w:szCs w:val="20"/>
                <w:lang w:val="nl-NL"/>
              </w:rPr>
            </w:pPr>
            <w:r w:rsidRPr="003C45B0">
              <w:rPr>
                <w:rFonts w:ascii="Verdana" w:hAnsi="Verdana"/>
                <w:sz w:val="20"/>
                <w:szCs w:val="20"/>
                <w:lang w:val="nl-NL"/>
              </w:rPr>
              <w:t>Minister van de Franse Gemeenschap, belast met Vrouwrechten</w:t>
            </w:r>
          </w:p>
          <w:p w14:paraId="2F25DDDF" w14:textId="77777777" w:rsidR="00150C82" w:rsidRDefault="00CB5500" w:rsidP="00AF565F">
            <w:pPr>
              <w:jc w:val="both"/>
              <w:rPr>
                <w:rFonts w:ascii="Verdana" w:hAnsi="Verdana"/>
                <w:sz w:val="20"/>
                <w:szCs w:val="20"/>
                <w:lang w:val="nl-NL"/>
              </w:rPr>
            </w:pPr>
            <w:r w:rsidRPr="00CB5500">
              <w:rPr>
                <w:rFonts w:ascii="Verdana" w:hAnsi="Verdana"/>
                <w:sz w:val="20"/>
                <w:szCs w:val="20"/>
                <w:lang w:val="nl-NL"/>
              </w:rPr>
              <w:t>Minister van de Franse Gemeenschap belast met Jeugdhulp en Justitiehuizen</w:t>
            </w:r>
          </w:p>
          <w:p w14:paraId="47D9CB27" w14:textId="53945E6A" w:rsidR="00D17016" w:rsidRPr="00CB5500" w:rsidRDefault="00D17016" w:rsidP="00AF565F">
            <w:pPr>
              <w:jc w:val="both"/>
              <w:rPr>
                <w:rFonts w:ascii="Verdana" w:hAnsi="Verdana"/>
                <w:sz w:val="20"/>
                <w:szCs w:val="20"/>
                <w:lang w:val="nl-NL"/>
              </w:rPr>
            </w:pPr>
            <w:r w:rsidRPr="00D17016">
              <w:rPr>
                <w:rFonts w:ascii="Verdana" w:hAnsi="Verdana"/>
                <w:sz w:val="20"/>
                <w:szCs w:val="20"/>
                <w:lang w:val="nl-NL"/>
              </w:rPr>
              <w:t>Waals minister v</w:t>
            </w:r>
            <w:r>
              <w:rPr>
                <w:rFonts w:ascii="Verdana" w:hAnsi="Verdana"/>
                <w:sz w:val="20"/>
                <w:szCs w:val="20"/>
                <w:lang w:val="nl-NL"/>
              </w:rPr>
              <w:t>an</w:t>
            </w:r>
            <w:r w:rsidRPr="00D17016">
              <w:rPr>
                <w:rFonts w:ascii="Verdana" w:hAnsi="Verdana"/>
                <w:sz w:val="20"/>
                <w:szCs w:val="20"/>
                <w:lang w:val="nl-NL"/>
              </w:rPr>
              <w:t xml:space="preserve"> Vrouwenrechten</w:t>
            </w:r>
          </w:p>
        </w:tc>
        <w:tc>
          <w:tcPr>
            <w:tcW w:w="1826" w:type="dxa"/>
          </w:tcPr>
          <w:p w14:paraId="684C67FE" w14:textId="77777777" w:rsidR="0025697E" w:rsidRPr="0025697E" w:rsidRDefault="0025697E" w:rsidP="0025697E">
            <w:pPr>
              <w:rPr>
                <w:rFonts w:ascii="Verdana" w:eastAsia="Verdana" w:hAnsi="Verdana" w:cs="Verdana"/>
                <w:sz w:val="20"/>
                <w:szCs w:val="20"/>
              </w:rPr>
            </w:pPr>
            <w:proofErr w:type="spellStart"/>
            <w:r w:rsidRPr="0025697E">
              <w:rPr>
                <w:rFonts w:ascii="Verdana" w:eastAsia="Verdana" w:hAnsi="Verdana" w:cs="Verdana"/>
                <w:sz w:val="20"/>
                <w:szCs w:val="20"/>
              </w:rPr>
              <w:lastRenderedPageBreak/>
              <w:t>Geen</w:t>
            </w:r>
            <w:proofErr w:type="spellEnd"/>
            <w:r w:rsidRPr="0025697E">
              <w:rPr>
                <w:rFonts w:ascii="Verdana" w:eastAsia="Verdana" w:hAnsi="Verdana" w:cs="Verdana"/>
                <w:sz w:val="20"/>
                <w:szCs w:val="20"/>
              </w:rPr>
              <w:t xml:space="preserve"> </w:t>
            </w:r>
            <w:proofErr w:type="spellStart"/>
            <w:r w:rsidRPr="0025697E">
              <w:rPr>
                <w:rFonts w:ascii="Verdana" w:eastAsia="Verdana" w:hAnsi="Verdana" w:cs="Verdana"/>
                <w:sz w:val="20"/>
                <w:szCs w:val="20"/>
              </w:rPr>
              <w:t>budgettaire</w:t>
            </w:r>
            <w:proofErr w:type="spellEnd"/>
            <w:r w:rsidRPr="0025697E">
              <w:rPr>
                <w:rFonts w:ascii="Verdana" w:eastAsia="Verdana" w:hAnsi="Verdana" w:cs="Verdana"/>
                <w:sz w:val="20"/>
                <w:szCs w:val="20"/>
              </w:rPr>
              <w:t xml:space="preserve"> </w:t>
            </w:r>
            <w:proofErr w:type="spellStart"/>
            <w:r w:rsidRPr="0025697E">
              <w:rPr>
                <w:rFonts w:ascii="Verdana" w:eastAsia="Verdana" w:hAnsi="Verdana" w:cs="Verdana"/>
                <w:sz w:val="20"/>
                <w:szCs w:val="20"/>
              </w:rPr>
              <w:t>gevolgen</w:t>
            </w:r>
            <w:proofErr w:type="spellEnd"/>
          </w:p>
          <w:p w14:paraId="563E5B7B" w14:textId="77777777" w:rsidR="0025697E" w:rsidRPr="0025697E" w:rsidRDefault="0025697E" w:rsidP="0025697E">
            <w:pPr>
              <w:rPr>
                <w:rFonts w:ascii="Verdana" w:eastAsia="Verdana" w:hAnsi="Verdana" w:cs="Verdana"/>
                <w:sz w:val="20"/>
                <w:szCs w:val="20"/>
              </w:rPr>
            </w:pPr>
          </w:p>
          <w:p w14:paraId="31486037" w14:textId="77777777" w:rsidR="0025697E" w:rsidRPr="0025697E" w:rsidRDefault="0025697E" w:rsidP="0025697E">
            <w:pPr>
              <w:rPr>
                <w:rFonts w:ascii="Verdana" w:eastAsia="Verdana" w:hAnsi="Verdana" w:cs="Verdana"/>
                <w:sz w:val="20"/>
                <w:szCs w:val="20"/>
              </w:rPr>
            </w:pPr>
          </w:p>
          <w:p w14:paraId="0953810C" w14:textId="771A69A9" w:rsidR="00150C82" w:rsidRPr="00150C82" w:rsidRDefault="00150C82" w:rsidP="00150C82">
            <w:pPr>
              <w:rPr>
                <w:rFonts w:ascii="Verdana" w:eastAsia="Verdana" w:hAnsi="Verdana" w:cs="Verdana"/>
                <w:sz w:val="20"/>
                <w:szCs w:val="20"/>
              </w:rPr>
            </w:pPr>
          </w:p>
        </w:tc>
        <w:tc>
          <w:tcPr>
            <w:tcW w:w="1350" w:type="dxa"/>
          </w:tcPr>
          <w:p w14:paraId="638A4FB9" w14:textId="77777777" w:rsidR="00150C82" w:rsidRPr="00150C82" w:rsidRDefault="00150C82" w:rsidP="00150C82">
            <w:pPr>
              <w:rPr>
                <w:rFonts w:ascii="Verdana" w:eastAsia="Verdana" w:hAnsi="Verdana" w:cs="Verdana"/>
                <w:sz w:val="20"/>
                <w:szCs w:val="20"/>
              </w:rPr>
            </w:pPr>
          </w:p>
        </w:tc>
      </w:tr>
      <w:tr w:rsidR="00150C82" w:rsidRPr="00150C82" w14:paraId="6714EE74" w14:textId="77777777" w:rsidTr="00411859">
        <w:tc>
          <w:tcPr>
            <w:tcW w:w="6232" w:type="dxa"/>
            <w:shd w:val="clear" w:color="auto" w:fill="auto"/>
          </w:tcPr>
          <w:p w14:paraId="33890C08" w14:textId="09F3213A" w:rsidR="00150C82" w:rsidRPr="00DF198E" w:rsidRDefault="00AD57B5" w:rsidP="00150C82">
            <w:pPr>
              <w:rPr>
                <w:rFonts w:ascii="Verdana" w:eastAsia="Verdana" w:hAnsi="Verdana" w:cs="Verdana"/>
                <w:sz w:val="20"/>
                <w:szCs w:val="20"/>
                <w:lang w:val="nl-NL"/>
              </w:rPr>
            </w:pPr>
            <w:r>
              <w:rPr>
                <w:rFonts w:ascii="Verdana" w:hAnsi="Verdana"/>
                <w:sz w:val="20"/>
                <w:szCs w:val="20"/>
                <w:lang w:val="nl-NL"/>
              </w:rPr>
              <w:t xml:space="preserve">7. </w:t>
            </w:r>
            <w:r w:rsidR="00150C82" w:rsidRPr="00DF198E">
              <w:rPr>
                <w:rFonts w:ascii="Verdana" w:hAnsi="Verdana"/>
                <w:sz w:val="20"/>
                <w:szCs w:val="20"/>
                <w:lang w:val="nl-NL"/>
              </w:rPr>
              <w:t xml:space="preserve">Nadenken over de definitie van " </w:t>
            </w:r>
            <w:proofErr w:type="spellStart"/>
            <w:r w:rsidR="00150C82" w:rsidRPr="00DF198E">
              <w:rPr>
                <w:rFonts w:ascii="Verdana" w:hAnsi="Verdana"/>
                <w:sz w:val="20"/>
                <w:szCs w:val="20"/>
                <w:lang w:val="nl-NL"/>
              </w:rPr>
              <w:t>feminicide</w:t>
            </w:r>
            <w:proofErr w:type="spellEnd"/>
            <w:r w:rsidR="00150C82" w:rsidRPr="00DF198E">
              <w:rPr>
                <w:rFonts w:ascii="Verdana" w:hAnsi="Verdana"/>
                <w:sz w:val="20"/>
                <w:szCs w:val="20"/>
                <w:lang w:val="nl-NL"/>
              </w:rPr>
              <w:t>" en "dwangmatige controle" met het oog op een betere toepassing in de uitvoering van het beleid.</w:t>
            </w:r>
          </w:p>
        </w:tc>
        <w:tc>
          <w:tcPr>
            <w:tcW w:w="4536" w:type="dxa"/>
            <w:shd w:val="clear" w:color="auto" w:fill="auto"/>
          </w:tcPr>
          <w:p w14:paraId="21CF5D21" w14:textId="56865F68" w:rsidR="00245E5A" w:rsidRPr="00245E5A" w:rsidRDefault="00245E5A" w:rsidP="00150C82">
            <w:pPr>
              <w:jc w:val="both"/>
              <w:rPr>
                <w:rFonts w:ascii="Verdana" w:hAnsi="Verdana"/>
                <w:sz w:val="20"/>
                <w:szCs w:val="20"/>
                <w:lang w:val="nl-NL"/>
              </w:rPr>
            </w:pPr>
            <w:r w:rsidRPr="00245E5A">
              <w:rPr>
                <w:rFonts w:ascii="Verdana" w:hAnsi="Verdana"/>
                <w:sz w:val="20"/>
                <w:szCs w:val="20"/>
                <w:lang w:val="nl-NL"/>
              </w:rPr>
              <w:t>Staatssecretaris voor Gendergelijkheid, Gelijke Kansen en Diversiteit</w:t>
            </w:r>
          </w:p>
          <w:p w14:paraId="1D70F9D6" w14:textId="4350564D" w:rsidR="00150C82" w:rsidRPr="00CB5500" w:rsidRDefault="00150C82" w:rsidP="00150C82">
            <w:pPr>
              <w:jc w:val="both"/>
              <w:rPr>
                <w:rFonts w:ascii="Verdana" w:hAnsi="Verdana"/>
                <w:sz w:val="20"/>
                <w:szCs w:val="20"/>
                <w:lang w:val="nl-NL"/>
              </w:rPr>
            </w:pPr>
            <w:r w:rsidRPr="00CB5500">
              <w:rPr>
                <w:rFonts w:ascii="Verdana" w:hAnsi="Verdana"/>
                <w:sz w:val="20"/>
                <w:szCs w:val="20"/>
                <w:lang w:val="nl-NL"/>
              </w:rPr>
              <w:t>Minis</w:t>
            </w:r>
            <w:r w:rsidR="00245E5A" w:rsidRPr="00CB5500">
              <w:rPr>
                <w:rFonts w:ascii="Verdana" w:hAnsi="Verdana"/>
                <w:sz w:val="20"/>
                <w:szCs w:val="20"/>
                <w:lang w:val="nl-NL"/>
              </w:rPr>
              <w:t>ter van Justitie</w:t>
            </w:r>
            <w:r w:rsidRPr="00CB5500">
              <w:rPr>
                <w:rFonts w:ascii="Verdana" w:hAnsi="Verdana"/>
                <w:sz w:val="20"/>
                <w:szCs w:val="20"/>
                <w:lang w:val="nl-NL"/>
              </w:rPr>
              <w:t xml:space="preserve"> </w:t>
            </w:r>
          </w:p>
          <w:p w14:paraId="122D527F" w14:textId="77777777" w:rsidR="00150C82" w:rsidRPr="00CB5500" w:rsidRDefault="00150C82" w:rsidP="00150C82">
            <w:pPr>
              <w:jc w:val="both"/>
              <w:rPr>
                <w:rFonts w:ascii="Verdana" w:hAnsi="Verdana"/>
                <w:sz w:val="20"/>
                <w:szCs w:val="20"/>
                <w:lang w:val="nl-NL"/>
              </w:rPr>
            </w:pPr>
          </w:p>
          <w:p w14:paraId="18389F6C" w14:textId="785F05A8" w:rsidR="00150C82" w:rsidRDefault="00CB5500" w:rsidP="00150C82">
            <w:pPr>
              <w:jc w:val="both"/>
              <w:rPr>
                <w:rFonts w:ascii="Verdana" w:hAnsi="Verdana"/>
                <w:sz w:val="20"/>
                <w:szCs w:val="20"/>
                <w:lang w:val="nl-NL"/>
              </w:rPr>
            </w:pPr>
            <w:r w:rsidRPr="00CB5500">
              <w:rPr>
                <w:rFonts w:ascii="Verdana" w:hAnsi="Verdana"/>
                <w:sz w:val="20"/>
                <w:szCs w:val="20"/>
                <w:lang w:val="nl-NL"/>
              </w:rPr>
              <w:t>In samenwerking met de Gemeenschappen en de Gewesten</w:t>
            </w:r>
          </w:p>
          <w:p w14:paraId="7068E38E" w14:textId="77777777" w:rsidR="00CB5500" w:rsidRPr="00CB5500" w:rsidRDefault="00CB5500" w:rsidP="00150C82">
            <w:pPr>
              <w:jc w:val="both"/>
              <w:rPr>
                <w:rFonts w:ascii="Verdana" w:hAnsi="Verdana"/>
                <w:sz w:val="20"/>
                <w:szCs w:val="20"/>
                <w:lang w:val="nl-NL"/>
              </w:rPr>
            </w:pPr>
          </w:p>
          <w:p w14:paraId="04DCE9C7" w14:textId="3F79CAED" w:rsidR="0077207C" w:rsidRPr="0077207C" w:rsidRDefault="0077207C" w:rsidP="00150C82">
            <w:pPr>
              <w:rPr>
                <w:rFonts w:ascii="Verdana" w:hAnsi="Verdana"/>
                <w:sz w:val="20"/>
                <w:szCs w:val="20"/>
                <w:lang w:val="nl-NL"/>
              </w:rPr>
            </w:pPr>
            <w:r w:rsidRPr="0077207C">
              <w:rPr>
                <w:rFonts w:ascii="Verdana" w:hAnsi="Verdana"/>
                <w:sz w:val="20"/>
                <w:szCs w:val="20"/>
                <w:lang w:val="nl-NL"/>
              </w:rPr>
              <w:t>Staatssecretaris van het Brussels Hoofdstedelijk Gewest, belast met Gelijke kansen</w:t>
            </w:r>
          </w:p>
          <w:p w14:paraId="7FAC2CE8" w14:textId="018FCDF5" w:rsidR="00150C82" w:rsidRDefault="00CB5500" w:rsidP="00150C82">
            <w:pPr>
              <w:rPr>
                <w:rFonts w:ascii="Verdana" w:eastAsia="Verdana" w:hAnsi="Verdana" w:cs="Verdana"/>
                <w:sz w:val="20"/>
                <w:szCs w:val="20"/>
                <w:lang w:val="nl-NL"/>
              </w:rPr>
            </w:pPr>
            <w:r w:rsidRPr="00CB5500">
              <w:rPr>
                <w:rFonts w:ascii="Verdana" w:eastAsia="Verdana" w:hAnsi="Verdana" w:cs="Verdana"/>
                <w:sz w:val="20"/>
                <w:szCs w:val="20"/>
                <w:lang w:val="nl-NL"/>
              </w:rPr>
              <w:t>Minister van de Franse Gemeenschap belast met Justitiehuizen</w:t>
            </w:r>
          </w:p>
          <w:p w14:paraId="319B87A1" w14:textId="77777777" w:rsidR="000F53A3" w:rsidRDefault="000F53A3" w:rsidP="00150C82">
            <w:pPr>
              <w:rPr>
                <w:rFonts w:ascii="Verdana" w:eastAsia="Verdana" w:hAnsi="Verdana" w:cs="Verdana"/>
                <w:sz w:val="20"/>
                <w:szCs w:val="20"/>
                <w:lang w:val="nl-NL"/>
              </w:rPr>
            </w:pPr>
            <w:r w:rsidRPr="000F53A3">
              <w:rPr>
                <w:rFonts w:ascii="Verdana" w:eastAsia="Verdana" w:hAnsi="Verdana" w:cs="Verdana"/>
                <w:sz w:val="20"/>
                <w:szCs w:val="20"/>
                <w:lang w:val="nl-NL"/>
              </w:rPr>
              <w:t>Waals minister van Vrouwenrechten</w:t>
            </w:r>
          </w:p>
          <w:p w14:paraId="2356E5BA" w14:textId="77777777" w:rsidR="00232C98" w:rsidRPr="00232C98" w:rsidRDefault="00232C98" w:rsidP="00232C98">
            <w:pPr>
              <w:rPr>
                <w:rFonts w:ascii="Verdana" w:eastAsia="Verdana" w:hAnsi="Verdana" w:cs="Verdana"/>
                <w:sz w:val="20"/>
                <w:szCs w:val="20"/>
                <w:lang w:val="nl-NL"/>
              </w:rPr>
            </w:pPr>
            <w:r w:rsidRPr="00232C98">
              <w:rPr>
                <w:rFonts w:ascii="Verdana" w:eastAsia="Verdana" w:hAnsi="Verdana" w:cs="Verdana"/>
                <w:sz w:val="20"/>
                <w:szCs w:val="20"/>
                <w:lang w:val="nl-NL"/>
              </w:rPr>
              <w:t>Minister van de Duitstalige Gemeenschap, belast met de Justitiehuizen</w:t>
            </w:r>
          </w:p>
          <w:p w14:paraId="3040D1D8" w14:textId="68E6835B" w:rsidR="00232C98" w:rsidRPr="00CB5500" w:rsidRDefault="00232C98" w:rsidP="00232C98">
            <w:pPr>
              <w:rPr>
                <w:rFonts w:ascii="Verdana" w:eastAsia="Verdana" w:hAnsi="Verdana" w:cs="Verdana"/>
                <w:sz w:val="20"/>
                <w:szCs w:val="20"/>
                <w:lang w:val="nl-NL"/>
              </w:rPr>
            </w:pPr>
            <w:r w:rsidRPr="00232C98">
              <w:rPr>
                <w:rFonts w:ascii="Verdana" w:eastAsia="Verdana" w:hAnsi="Verdana" w:cs="Verdana"/>
                <w:sz w:val="20"/>
                <w:szCs w:val="20"/>
                <w:lang w:val="nl-NL"/>
              </w:rPr>
              <w:t>Minister van de Duitstalige Gemeenschap</w:t>
            </w:r>
            <w:r w:rsidR="00681FB6">
              <w:rPr>
                <w:rFonts w:ascii="Verdana" w:eastAsia="Verdana" w:hAnsi="Verdana" w:cs="Verdana"/>
                <w:sz w:val="20"/>
                <w:szCs w:val="20"/>
                <w:lang w:val="nl-NL"/>
              </w:rPr>
              <w:t>, belast met Gelijke kansen</w:t>
            </w:r>
          </w:p>
        </w:tc>
        <w:tc>
          <w:tcPr>
            <w:tcW w:w="1826" w:type="dxa"/>
          </w:tcPr>
          <w:p w14:paraId="0DEE2388" w14:textId="77777777" w:rsidR="0025697E" w:rsidRPr="0025697E" w:rsidRDefault="0025697E" w:rsidP="0025697E">
            <w:pPr>
              <w:rPr>
                <w:rFonts w:ascii="Verdana" w:eastAsia="Verdana" w:hAnsi="Verdana" w:cs="Verdana"/>
                <w:sz w:val="20"/>
                <w:szCs w:val="20"/>
              </w:rPr>
            </w:pPr>
            <w:proofErr w:type="spellStart"/>
            <w:r w:rsidRPr="0025697E">
              <w:rPr>
                <w:rFonts w:ascii="Verdana" w:eastAsia="Verdana" w:hAnsi="Verdana" w:cs="Verdana"/>
                <w:sz w:val="20"/>
                <w:szCs w:val="20"/>
              </w:rPr>
              <w:t>Geen</w:t>
            </w:r>
            <w:proofErr w:type="spellEnd"/>
            <w:r w:rsidRPr="0025697E">
              <w:rPr>
                <w:rFonts w:ascii="Verdana" w:eastAsia="Verdana" w:hAnsi="Verdana" w:cs="Verdana"/>
                <w:sz w:val="20"/>
                <w:szCs w:val="20"/>
              </w:rPr>
              <w:t xml:space="preserve"> </w:t>
            </w:r>
            <w:proofErr w:type="spellStart"/>
            <w:r w:rsidRPr="0025697E">
              <w:rPr>
                <w:rFonts w:ascii="Verdana" w:eastAsia="Verdana" w:hAnsi="Verdana" w:cs="Verdana"/>
                <w:sz w:val="20"/>
                <w:szCs w:val="20"/>
              </w:rPr>
              <w:t>budgettaire</w:t>
            </w:r>
            <w:proofErr w:type="spellEnd"/>
            <w:r w:rsidRPr="0025697E">
              <w:rPr>
                <w:rFonts w:ascii="Verdana" w:eastAsia="Verdana" w:hAnsi="Verdana" w:cs="Verdana"/>
                <w:sz w:val="20"/>
                <w:szCs w:val="20"/>
              </w:rPr>
              <w:t xml:space="preserve"> </w:t>
            </w:r>
            <w:proofErr w:type="spellStart"/>
            <w:r w:rsidRPr="0025697E">
              <w:rPr>
                <w:rFonts w:ascii="Verdana" w:eastAsia="Verdana" w:hAnsi="Verdana" w:cs="Verdana"/>
                <w:sz w:val="20"/>
                <w:szCs w:val="20"/>
              </w:rPr>
              <w:t>gevolgen</w:t>
            </w:r>
            <w:proofErr w:type="spellEnd"/>
          </w:p>
          <w:p w14:paraId="03D5C84A" w14:textId="77777777" w:rsidR="0025697E" w:rsidRPr="0025697E" w:rsidRDefault="0025697E" w:rsidP="0025697E">
            <w:pPr>
              <w:rPr>
                <w:rFonts w:ascii="Verdana" w:eastAsia="Verdana" w:hAnsi="Verdana" w:cs="Verdana"/>
                <w:sz w:val="20"/>
                <w:szCs w:val="20"/>
              </w:rPr>
            </w:pPr>
          </w:p>
          <w:p w14:paraId="3B7174FB" w14:textId="77777777" w:rsidR="0025697E" w:rsidRPr="0025697E" w:rsidRDefault="0025697E" w:rsidP="0025697E">
            <w:pPr>
              <w:rPr>
                <w:rFonts w:ascii="Verdana" w:eastAsia="Verdana" w:hAnsi="Verdana" w:cs="Verdana"/>
                <w:sz w:val="20"/>
                <w:szCs w:val="20"/>
              </w:rPr>
            </w:pPr>
          </w:p>
          <w:p w14:paraId="41BF126D" w14:textId="53212E67" w:rsidR="00150C82" w:rsidRPr="00150C82" w:rsidRDefault="00150C82" w:rsidP="00150C82">
            <w:pPr>
              <w:rPr>
                <w:rFonts w:ascii="Verdana" w:eastAsia="Verdana" w:hAnsi="Verdana" w:cs="Verdana"/>
                <w:sz w:val="20"/>
                <w:szCs w:val="20"/>
              </w:rPr>
            </w:pPr>
          </w:p>
        </w:tc>
        <w:tc>
          <w:tcPr>
            <w:tcW w:w="1350" w:type="dxa"/>
          </w:tcPr>
          <w:p w14:paraId="5A32B9F6" w14:textId="77777777" w:rsidR="00150C82" w:rsidRPr="00150C82" w:rsidRDefault="00150C82" w:rsidP="00150C82">
            <w:pPr>
              <w:rPr>
                <w:rFonts w:ascii="Verdana" w:eastAsia="Verdana" w:hAnsi="Verdana" w:cs="Verdana"/>
                <w:sz w:val="20"/>
                <w:szCs w:val="20"/>
              </w:rPr>
            </w:pPr>
          </w:p>
        </w:tc>
      </w:tr>
    </w:tbl>
    <w:p w14:paraId="5501E9E8" w14:textId="55829505" w:rsidR="00150C82" w:rsidRPr="00AB6CF0" w:rsidRDefault="00150C82">
      <w:pPr>
        <w:spacing w:before="240" w:after="240"/>
        <w:rPr>
          <w:rFonts w:ascii="Verdana" w:eastAsia="Verdana" w:hAnsi="Verdana" w:cs="Verdana"/>
          <w:sz w:val="20"/>
          <w:szCs w:val="20"/>
        </w:rPr>
        <w:sectPr w:rsidR="00150C82" w:rsidRPr="00AB6CF0" w:rsidSect="00293B25">
          <w:headerReference w:type="default" r:id="rId16"/>
          <w:pgSz w:w="16834" w:h="11909" w:orient="landscape"/>
          <w:pgMar w:top="1440" w:right="1440" w:bottom="1440" w:left="1440" w:header="720" w:footer="720" w:gutter="0"/>
          <w:cols w:space="720"/>
          <w:docGrid w:linePitch="299"/>
        </w:sectPr>
      </w:pPr>
    </w:p>
    <w:p w14:paraId="45773988" w14:textId="77777777" w:rsidR="00CA38EA" w:rsidRPr="00AB6CF0" w:rsidRDefault="00CA38EA">
      <w:pPr>
        <w:spacing w:before="240" w:after="240"/>
        <w:rPr>
          <w:rFonts w:ascii="Verdana" w:eastAsia="Verdana" w:hAnsi="Verdana" w:cs="Verdana"/>
          <w:b/>
          <w:sz w:val="20"/>
          <w:szCs w:val="20"/>
        </w:rPr>
        <w:sectPr w:rsidR="00CA38EA" w:rsidRPr="00AB6CF0" w:rsidSect="00293B25">
          <w:headerReference w:type="default" r:id="rId17"/>
          <w:pgSz w:w="16834" w:h="11909" w:orient="landscape"/>
          <w:pgMar w:top="1440" w:right="1440" w:bottom="1440" w:left="1440" w:header="720" w:footer="720" w:gutter="0"/>
          <w:cols w:space="720"/>
          <w:docGrid w:linePitch="299"/>
        </w:sectPr>
      </w:pPr>
    </w:p>
    <w:tbl>
      <w:tblPr>
        <w:tblStyle w:val="affff4"/>
        <w:tblW w:w="141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4165"/>
      </w:tblGrid>
      <w:tr w:rsidR="001D57CB" w:rsidRPr="00AB6CF0" w14:paraId="7E56A93F" w14:textId="77777777" w:rsidTr="007B24D0">
        <w:trPr>
          <w:trHeight w:val="1192"/>
        </w:trPr>
        <w:tc>
          <w:tcPr>
            <w:tcW w:w="141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F23135" w14:textId="77777777" w:rsidR="00CA38EA" w:rsidRPr="00AB6CF0" w:rsidRDefault="0083297F">
            <w:pPr>
              <w:pStyle w:val="Titre2"/>
              <w:keepNext w:val="0"/>
              <w:keepLines w:val="0"/>
              <w:spacing w:before="200"/>
            </w:pPr>
            <w:bookmarkStart w:id="25" w:name="_Toc88246552"/>
            <w:r w:rsidRPr="00AB6CF0">
              <w:t xml:space="preserve">PIJLER II: Een geïntegreerd beleid voeren waarbij alle sectoren en het maatschappelijk middenveld worden betrokken om samen op te treden tegen </w:t>
            </w:r>
            <w:proofErr w:type="spellStart"/>
            <w:r w:rsidRPr="00AB6CF0">
              <w:t>gendergerelateerd</w:t>
            </w:r>
            <w:proofErr w:type="spellEnd"/>
            <w:r w:rsidRPr="00AB6CF0">
              <w:t xml:space="preserve"> geweld, en kwantitatieve en kwalitatieve gegevens verzamelen om de kennis over </w:t>
            </w:r>
            <w:proofErr w:type="spellStart"/>
            <w:r w:rsidRPr="00AB6CF0">
              <w:t>gendergerelateerd</w:t>
            </w:r>
            <w:proofErr w:type="spellEnd"/>
            <w:r w:rsidRPr="00AB6CF0">
              <w:t xml:space="preserve"> geweld te verbeteren.</w:t>
            </w:r>
            <w:bookmarkEnd w:id="25"/>
          </w:p>
        </w:tc>
      </w:tr>
    </w:tbl>
    <w:p w14:paraId="5DA7E4C6" w14:textId="77777777" w:rsidR="00CA38EA" w:rsidRPr="00AB6CF0" w:rsidRDefault="00CA38EA">
      <w:pPr>
        <w:spacing w:before="240" w:after="240"/>
        <w:jc w:val="both"/>
        <w:rPr>
          <w:rFonts w:ascii="Verdana" w:eastAsia="Verdana" w:hAnsi="Verdana" w:cs="Verdana"/>
          <w:b/>
          <w:sz w:val="20"/>
          <w:szCs w:val="20"/>
        </w:rPr>
      </w:pPr>
    </w:p>
    <w:tbl>
      <w:tblPr>
        <w:tblStyle w:val="affff5"/>
        <w:tblW w:w="141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4165"/>
      </w:tblGrid>
      <w:tr w:rsidR="001D57CB" w:rsidRPr="00AB6CF0" w14:paraId="63BF925F" w14:textId="77777777" w:rsidTr="00150C82">
        <w:trPr>
          <w:trHeight w:val="455"/>
        </w:trPr>
        <w:tc>
          <w:tcPr>
            <w:tcW w:w="14165" w:type="dxa"/>
            <w:tcBorders>
              <w:top w:val="single" w:sz="8" w:space="0" w:color="000000"/>
              <w:left w:val="single" w:sz="8" w:space="0" w:color="000000"/>
              <w:bottom w:val="single" w:sz="8" w:space="0" w:color="000000"/>
              <w:right w:val="single" w:sz="8" w:space="0" w:color="000000"/>
            </w:tcBorders>
            <w:shd w:val="clear" w:color="auto" w:fill="D9ECE1"/>
            <w:tcMar>
              <w:top w:w="100" w:type="dxa"/>
              <w:left w:w="100" w:type="dxa"/>
              <w:bottom w:w="100" w:type="dxa"/>
              <w:right w:w="100" w:type="dxa"/>
            </w:tcMar>
          </w:tcPr>
          <w:p w14:paraId="0D0068C2" w14:textId="77777777" w:rsidR="00CA38EA" w:rsidRPr="00AB6CF0" w:rsidRDefault="0083297F">
            <w:pPr>
              <w:ind w:left="100" w:right="100"/>
              <w:jc w:val="center"/>
              <w:rPr>
                <w:rFonts w:ascii="Verdana" w:eastAsia="Verdana" w:hAnsi="Verdana" w:cs="Verdana"/>
                <w:i/>
                <w:sz w:val="20"/>
                <w:szCs w:val="20"/>
              </w:rPr>
            </w:pPr>
            <w:r w:rsidRPr="00AB6CF0">
              <w:rPr>
                <w:rFonts w:ascii="Verdana" w:eastAsia="Verdana" w:hAnsi="Verdana" w:cs="Verdana"/>
                <w:i/>
                <w:sz w:val="20"/>
                <w:szCs w:val="20"/>
              </w:rPr>
              <w:t>Specifieke doelstelling</w:t>
            </w:r>
          </w:p>
        </w:tc>
      </w:tr>
      <w:tr w:rsidR="001D57CB" w:rsidRPr="00AB6CF0" w14:paraId="2A4E8D01" w14:textId="77777777" w:rsidTr="007B24D0">
        <w:trPr>
          <w:trHeight w:val="530"/>
        </w:trPr>
        <w:tc>
          <w:tcPr>
            <w:tcW w:w="14165" w:type="dxa"/>
            <w:tcBorders>
              <w:top w:val="nil"/>
              <w:left w:val="single" w:sz="8" w:space="0" w:color="000000"/>
              <w:bottom w:val="single" w:sz="8" w:space="0" w:color="000000"/>
              <w:right w:val="single" w:sz="8" w:space="0" w:color="000000"/>
            </w:tcBorders>
            <w:shd w:val="clear" w:color="auto" w:fill="D9ECE1"/>
            <w:tcMar>
              <w:top w:w="100" w:type="dxa"/>
              <w:left w:w="100" w:type="dxa"/>
              <w:bottom w:w="100" w:type="dxa"/>
              <w:right w:w="100" w:type="dxa"/>
            </w:tcMar>
          </w:tcPr>
          <w:p w14:paraId="475F33AF" w14:textId="77777777" w:rsidR="00CA38EA" w:rsidRPr="00AB6CF0" w:rsidRDefault="0083297F">
            <w:pPr>
              <w:ind w:left="100" w:right="100"/>
              <w:jc w:val="both"/>
              <w:rPr>
                <w:rFonts w:ascii="Verdana" w:eastAsia="Verdana" w:hAnsi="Verdana" w:cs="Verdana"/>
                <w:i/>
                <w:sz w:val="20"/>
                <w:szCs w:val="20"/>
              </w:rPr>
            </w:pPr>
            <w:r w:rsidRPr="00AB6CF0">
              <w:rPr>
                <w:rFonts w:ascii="Verdana" w:eastAsia="Verdana" w:hAnsi="Verdana" w:cs="Verdana"/>
                <w:i/>
                <w:sz w:val="20"/>
                <w:szCs w:val="20"/>
              </w:rPr>
              <w:t>EEN ALOMVATTEND EN GECOÖRDINEERD BELEID VOEREN, DOOR EEN DOELTREFFENDE SAMENWERKING TUSSEN ALLE PARTNERS</w:t>
            </w:r>
          </w:p>
        </w:tc>
      </w:tr>
    </w:tbl>
    <w:p w14:paraId="416601AC" w14:textId="77777777" w:rsidR="00CA38EA" w:rsidRPr="00AB6CF0" w:rsidRDefault="0083297F">
      <w:pPr>
        <w:spacing w:before="240" w:after="240"/>
        <w:jc w:val="both"/>
        <w:rPr>
          <w:rFonts w:ascii="Verdana" w:eastAsia="Verdana" w:hAnsi="Verdana" w:cs="Verdana"/>
          <w:sz w:val="20"/>
          <w:szCs w:val="20"/>
        </w:rPr>
      </w:pPr>
      <w:r w:rsidRPr="00AB6CF0">
        <w:rPr>
          <w:rFonts w:ascii="Verdana" w:eastAsia="Verdana" w:hAnsi="Verdana" w:cs="Verdana"/>
          <w:sz w:val="20"/>
          <w:szCs w:val="20"/>
        </w:rPr>
        <w:t xml:space="preserve">Een van de belangrijkste punten van GREVIO is de noodzaak om de doeltreffendheid en consistentie van </w:t>
      </w:r>
      <w:proofErr w:type="spellStart"/>
      <w:r w:rsidRPr="00AB6CF0">
        <w:rPr>
          <w:rFonts w:ascii="Verdana" w:eastAsia="Verdana" w:hAnsi="Verdana" w:cs="Verdana"/>
          <w:sz w:val="20"/>
          <w:szCs w:val="20"/>
        </w:rPr>
        <w:t>interfederale</w:t>
      </w:r>
      <w:proofErr w:type="spellEnd"/>
      <w:r w:rsidRPr="00AB6CF0">
        <w:rPr>
          <w:rFonts w:ascii="Verdana" w:eastAsia="Verdana" w:hAnsi="Verdana" w:cs="Verdana"/>
          <w:sz w:val="20"/>
          <w:szCs w:val="20"/>
        </w:rPr>
        <w:t xml:space="preserve"> acties ter bestrijding van </w:t>
      </w:r>
      <w:proofErr w:type="spellStart"/>
      <w:r w:rsidRPr="00AB6CF0">
        <w:rPr>
          <w:rFonts w:ascii="Verdana" w:eastAsia="Verdana" w:hAnsi="Verdana" w:cs="Verdana"/>
          <w:sz w:val="20"/>
          <w:szCs w:val="20"/>
        </w:rPr>
        <w:t>gendergerelateerd</w:t>
      </w:r>
      <w:proofErr w:type="spellEnd"/>
      <w:r w:rsidRPr="00AB6CF0">
        <w:rPr>
          <w:rFonts w:ascii="Verdana" w:eastAsia="Verdana" w:hAnsi="Verdana" w:cs="Verdana"/>
          <w:sz w:val="20"/>
          <w:szCs w:val="20"/>
        </w:rPr>
        <w:t xml:space="preserve"> geweld te versterken.</w:t>
      </w:r>
    </w:p>
    <w:p w14:paraId="015AFB61" w14:textId="29BD1A59" w:rsidR="00CA38EA" w:rsidRPr="00AB6CF0" w:rsidRDefault="0083297F">
      <w:pPr>
        <w:spacing w:before="240" w:after="240"/>
        <w:jc w:val="both"/>
        <w:rPr>
          <w:rFonts w:ascii="Verdana" w:eastAsia="Verdana" w:hAnsi="Verdana" w:cs="Verdana"/>
          <w:sz w:val="20"/>
          <w:szCs w:val="20"/>
        </w:rPr>
      </w:pPr>
      <w:r w:rsidRPr="00AB6CF0">
        <w:rPr>
          <w:rFonts w:ascii="Verdana" w:eastAsia="Verdana" w:hAnsi="Verdana" w:cs="Verdana"/>
          <w:sz w:val="20"/>
          <w:szCs w:val="20"/>
        </w:rPr>
        <w:t xml:space="preserve">Via het NAP 2021-2025 zullen de Federale Staat, de Gemeenschappen en de Gewesten hun </w:t>
      </w:r>
      <w:r w:rsidRPr="00AB6CF0">
        <w:rPr>
          <w:rFonts w:ascii="Verdana" w:eastAsia="Verdana" w:hAnsi="Verdana" w:cs="Verdana"/>
          <w:b/>
          <w:sz w:val="20"/>
          <w:szCs w:val="20"/>
        </w:rPr>
        <w:t>gezamenlijke strategie</w:t>
      </w:r>
      <w:r w:rsidRPr="00AB6CF0">
        <w:rPr>
          <w:rFonts w:ascii="Verdana" w:eastAsia="Verdana" w:hAnsi="Verdana" w:cs="Verdana"/>
          <w:sz w:val="20"/>
          <w:szCs w:val="20"/>
        </w:rPr>
        <w:t xml:space="preserve"> voor de strijd tegen </w:t>
      </w:r>
      <w:proofErr w:type="spellStart"/>
      <w:r w:rsidRPr="00AB6CF0">
        <w:rPr>
          <w:rFonts w:ascii="Verdana" w:eastAsia="Verdana" w:hAnsi="Verdana" w:cs="Verdana"/>
          <w:sz w:val="20"/>
          <w:szCs w:val="20"/>
        </w:rPr>
        <w:t>gendergerelateerd</w:t>
      </w:r>
      <w:proofErr w:type="spellEnd"/>
      <w:r w:rsidRPr="00AB6CF0">
        <w:rPr>
          <w:rFonts w:ascii="Verdana" w:eastAsia="Verdana" w:hAnsi="Verdana" w:cs="Verdana"/>
          <w:sz w:val="20"/>
          <w:szCs w:val="20"/>
        </w:rPr>
        <w:t xml:space="preserve"> geweld versterken en hun samenwerking op dit gebied intensiveren, zoals de werkzaamheden in het kader van de </w:t>
      </w:r>
      <w:r w:rsidR="000F0CF0" w:rsidRPr="00AB6CF0">
        <w:rPr>
          <w:rFonts w:ascii="Verdana" w:eastAsia="Verdana" w:hAnsi="Verdana" w:cs="Verdana"/>
          <w:sz w:val="20"/>
          <w:szCs w:val="20"/>
        </w:rPr>
        <w:t>IMC</w:t>
      </w:r>
      <w:r w:rsidRPr="00AB6CF0">
        <w:rPr>
          <w:rFonts w:ascii="Verdana" w:eastAsia="Verdana" w:hAnsi="Verdana" w:cs="Verdana"/>
          <w:sz w:val="20"/>
          <w:szCs w:val="20"/>
        </w:rPr>
        <w:t xml:space="preserve"> </w:t>
      </w:r>
      <w:r w:rsidR="000F0CF0" w:rsidRPr="00AB6CF0">
        <w:rPr>
          <w:rFonts w:ascii="Verdana" w:eastAsia="Verdana" w:hAnsi="Verdana" w:cs="Verdana"/>
          <w:sz w:val="20"/>
          <w:szCs w:val="20"/>
        </w:rPr>
        <w:t>Vrouwenrechten</w:t>
      </w:r>
      <w:r w:rsidRPr="00AB6CF0">
        <w:rPr>
          <w:rFonts w:ascii="Verdana" w:eastAsia="Verdana" w:hAnsi="Verdana" w:cs="Verdana"/>
          <w:sz w:val="20"/>
          <w:szCs w:val="20"/>
        </w:rPr>
        <w:t>.</w:t>
      </w:r>
    </w:p>
    <w:p w14:paraId="1A6A6E30" w14:textId="63A9A6F6" w:rsidR="00CA38EA" w:rsidRPr="00AB6CF0" w:rsidRDefault="0083297F" w:rsidP="002F6E4F">
      <w:pPr>
        <w:spacing w:before="240" w:after="240"/>
        <w:jc w:val="both"/>
        <w:rPr>
          <w:rFonts w:ascii="Verdana" w:eastAsia="Verdana" w:hAnsi="Verdana" w:cs="Verdana"/>
          <w:sz w:val="20"/>
          <w:szCs w:val="20"/>
        </w:rPr>
      </w:pPr>
      <w:r w:rsidRPr="00AB6CF0">
        <w:rPr>
          <w:rFonts w:ascii="Verdana" w:eastAsia="Verdana" w:hAnsi="Verdana" w:cs="Verdana"/>
          <w:sz w:val="20"/>
          <w:szCs w:val="20"/>
        </w:rPr>
        <w:t xml:space="preserve">De institutionele complexiteit en de daaruit voortvloeiende gedecentraliseerde budgettering mogen geen belemmering vormen voor het nemen van maatregelen om de bedragen vast te stellen die wereldwijd zijn uitgetrokken voor de preventie en bestrijding van </w:t>
      </w:r>
      <w:proofErr w:type="spellStart"/>
      <w:r w:rsidRPr="00AB6CF0">
        <w:rPr>
          <w:rFonts w:ascii="Verdana" w:eastAsia="Verdana" w:hAnsi="Verdana" w:cs="Verdana"/>
          <w:sz w:val="20"/>
          <w:szCs w:val="20"/>
        </w:rPr>
        <w:t>gendergerelateerd</w:t>
      </w:r>
      <w:proofErr w:type="spellEnd"/>
      <w:r w:rsidRPr="00AB6CF0">
        <w:rPr>
          <w:rFonts w:ascii="Verdana" w:eastAsia="Verdana" w:hAnsi="Verdana" w:cs="Verdana"/>
          <w:sz w:val="20"/>
          <w:szCs w:val="20"/>
        </w:rPr>
        <w:t xml:space="preserve"> geweld. Het NAP 2021-2025 zal daarom zorgen voor een betere identificatie van de</w:t>
      </w:r>
      <w:r w:rsidRPr="00AB6CF0">
        <w:rPr>
          <w:rFonts w:ascii="Verdana" w:eastAsia="Verdana" w:hAnsi="Verdana" w:cs="Verdana"/>
          <w:b/>
          <w:sz w:val="20"/>
          <w:szCs w:val="20"/>
        </w:rPr>
        <w:t xml:space="preserve"> budgetten</w:t>
      </w:r>
      <w:r w:rsidRPr="00AB6CF0">
        <w:rPr>
          <w:rFonts w:ascii="Verdana" w:eastAsia="Verdana" w:hAnsi="Verdana" w:cs="Verdana"/>
          <w:sz w:val="20"/>
          <w:szCs w:val="20"/>
        </w:rPr>
        <w:t xml:space="preserve"> op dit gebied.</w:t>
      </w:r>
    </w:p>
    <w:p w14:paraId="37435199" w14:textId="5A56ED6F" w:rsidR="002F6E4F" w:rsidRPr="00AB6CF0" w:rsidRDefault="002F6E4F" w:rsidP="002F6E4F">
      <w:pPr>
        <w:spacing w:before="240" w:after="240"/>
        <w:jc w:val="both"/>
        <w:rPr>
          <w:rFonts w:ascii="Verdana" w:eastAsia="Verdana" w:hAnsi="Verdana" w:cs="Verdana"/>
          <w:sz w:val="20"/>
          <w:szCs w:val="20"/>
        </w:rPr>
      </w:pPr>
      <w:r w:rsidRPr="00AB6CF0">
        <w:rPr>
          <w:rFonts w:ascii="Verdana" w:eastAsia="Verdana" w:hAnsi="Verdana" w:cs="Verdana"/>
          <w:sz w:val="20"/>
          <w:szCs w:val="20"/>
        </w:rPr>
        <w:t xml:space="preserve">Niet alle maatregelen over de strijd tegen </w:t>
      </w:r>
      <w:proofErr w:type="spellStart"/>
      <w:r w:rsidRPr="00AB6CF0">
        <w:rPr>
          <w:rFonts w:ascii="Verdana" w:eastAsia="Verdana" w:hAnsi="Verdana" w:cs="Verdana"/>
          <w:sz w:val="20"/>
          <w:szCs w:val="20"/>
        </w:rPr>
        <w:t>gendergerelateerd</w:t>
      </w:r>
      <w:proofErr w:type="spellEnd"/>
      <w:r w:rsidRPr="00AB6CF0">
        <w:rPr>
          <w:rFonts w:ascii="Verdana" w:eastAsia="Verdana" w:hAnsi="Verdana" w:cs="Verdana"/>
          <w:sz w:val="20"/>
          <w:szCs w:val="20"/>
        </w:rPr>
        <w:t xml:space="preserve"> geweld vragen om een specifiek budget, maar hebben desalniettemin een grote impact. We denken hierbij bijvoorbeeld aan nieuwe wetgeving of reglementering. Anderzijds </w:t>
      </w:r>
      <w:r w:rsidR="00B00518" w:rsidRPr="00AB6CF0">
        <w:rPr>
          <w:rFonts w:ascii="Verdana" w:eastAsia="Verdana" w:hAnsi="Verdana" w:cs="Verdana"/>
          <w:sz w:val="20"/>
          <w:szCs w:val="20"/>
        </w:rPr>
        <w:t xml:space="preserve">komen </w:t>
      </w:r>
      <w:r w:rsidRPr="00AB6CF0">
        <w:rPr>
          <w:rFonts w:ascii="Verdana" w:eastAsia="Verdana" w:hAnsi="Verdana" w:cs="Verdana"/>
          <w:sz w:val="20"/>
          <w:szCs w:val="20"/>
        </w:rPr>
        <w:t>er ook middelen die aan bepaalde maatregelen w</w:t>
      </w:r>
      <w:r w:rsidR="00B00518" w:rsidRPr="00AB6CF0">
        <w:rPr>
          <w:rFonts w:ascii="Verdana" w:eastAsia="Verdana" w:hAnsi="Verdana" w:cs="Verdana"/>
          <w:sz w:val="20"/>
          <w:szCs w:val="20"/>
        </w:rPr>
        <w:t>e</w:t>
      </w:r>
      <w:r w:rsidRPr="00AB6CF0">
        <w:rPr>
          <w:rFonts w:ascii="Verdana" w:eastAsia="Verdana" w:hAnsi="Verdana" w:cs="Verdana"/>
          <w:sz w:val="20"/>
          <w:szCs w:val="20"/>
        </w:rPr>
        <w:t xml:space="preserve">rden toegewezen, tot uiting in de reguliere begrotingen. Bovendien worden sommige maatregelen gefinancierd via structurele programma’s, waarvoor het niet mogelijk is de specifieke bedragen die zijn toegewezen aan de bestrijding van </w:t>
      </w:r>
      <w:proofErr w:type="spellStart"/>
      <w:r w:rsidRPr="00AB6CF0">
        <w:rPr>
          <w:rFonts w:ascii="Verdana" w:eastAsia="Verdana" w:hAnsi="Verdana" w:cs="Verdana"/>
          <w:sz w:val="20"/>
          <w:szCs w:val="20"/>
        </w:rPr>
        <w:lastRenderedPageBreak/>
        <w:t>gendergerelateerd</w:t>
      </w:r>
      <w:proofErr w:type="spellEnd"/>
      <w:r w:rsidRPr="00AB6CF0">
        <w:rPr>
          <w:rFonts w:ascii="Verdana" w:eastAsia="Verdana" w:hAnsi="Verdana" w:cs="Verdana"/>
          <w:sz w:val="20"/>
          <w:szCs w:val="20"/>
        </w:rPr>
        <w:t xml:space="preserve"> geweld te onttrekken. We denken hierbij aan </w:t>
      </w:r>
      <w:r w:rsidR="007B24D0" w:rsidRPr="007B24D0">
        <w:rPr>
          <w:rFonts w:ascii="Verdana" w:hAnsi="Verdana"/>
          <w:sz w:val="20"/>
          <w:szCs w:val="20"/>
        </w:rPr>
        <w:t xml:space="preserve">bijvoorbeeld de </w:t>
      </w:r>
      <w:proofErr w:type="spellStart"/>
      <w:r w:rsidR="007B24D0" w:rsidRPr="007B24D0">
        <w:rPr>
          <w:rFonts w:ascii="Verdana" w:hAnsi="Verdana"/>
          <w:sz w:val="20"/>
          <w:szCs w:val="20"/>
        </w:rPr>
        <w:t>CAW’s</w:t>
      </w:r>
      <w:proofErr w:type="spellEnd"/>
      <w:r w:rsidR="007B24D0" w:rsidRPr="007B24D0">
        <w:rPr>
          <w:rFonts w:ascii="Verdana" w:hAnsi="Verdana"/>
          <w:sz w:val="20"/>
          <w:szCs w:val="20"/>
        </w:rPr>
        <w:t xml:space="preserve"> of justitiehuizen waar, naast vele andere thema’s, ook rond het thema </w:t>
      </w:r>
      <w:proofErr w:type="spellStart"/>
      <w:r w:rsidR="007B24D0" w:rsidRPr="007B24D0">
        <w:rPr>
          <w:rFonts w:ascii="Verdana" w:hAnsi="Verdana"/>
          <w:sz w:val="20"/>
          <w:szCs w:val="20"/>
        </w:rPr>
        <w:t>gendergerelateerd</w:t>
      </w:r>
      <w:proofErr w:type="spellEnd"/>
      <w:r w:rsidR="007B24D0" w:rsidRPr="007B24D0">
        <w:rPr>
          <w:rFonts w:ascii="Verdana" w:hAnsi="Verdana"/>
          <w:sz w:val="20"/>
          <w:szCs w:val="20"/>
        </w:rPr>
        <w:t xml:space="preserve"> geweld gewerkt wordt</w:t>
      </w:r>
      <w:r w:rsidR="007B24D0">
        <w:rPr>
          <w:rFonts w:ascii="Verdana" w:hAnsi="Verdana"/>
          <w:sz w:val="20"/>
          <w:szCs w:val="20"/>
        </w:rPr>
        <w:t>.</w:t>
      </w:r>
      <w:r w:rsidRPr="00AB6CF0">
        <w:rPr>
          <w:rFonts w:ascii="Verdana" w:eastAsia="Verdana" w:hAnsi="Verdana" w:cs="Verdana"/>
          <w:sz w:val="20"/>
          <w:szCs w:val="20"/>
        </w:rPr>
        <w:t xml:space="preserve"> Het is dus niet altijd mogelijk om het totale bedrag aan financiële middelen dat in het kader van dit </w:t>
      </w:r>
      <w:r w:rsidR="002B2019" w:rsidRPr="00AB6CF0">
        <w:rPr>
          <w:rFonts w:ascii="Verdana" w:eastAsia="Verdana" w:hAnsi="Verdana" w:cs="Verdana"/>
          <w:sz w:val="20"/>
          <w:szCs w:val="20"/>
        </w:rPr>
        <w:t>actieplan</w:t>
      </w:r>
      <w:r w:rsidRPr="00AB6CF0">
        <w:rPr>
          <w:rFonts w:ascii="Verdana" w:eastAsia="Verdana" w:hAnsi="Verdana" w:cs="Verdana"/>
          <w:sz w:val="20"/>
          <w:szCs w:val="20"/>
        </w:rPr>
        <w:t xml:space="preserve"> wordt besteed, specifiek vast te stellen. </w:t>
      </w:r>
    </w:p>
    <w:p w14:paraId="7E77068D" w14:textId="50E8E8A5" w:rsidR="002F6E4F" w:rsidRPr="00AB6CF0" w:rsidRDefault="002F6E4F">
      <w:pPr>
        <w:spacing w:before="240" w:after="240"/>
        <w:jc w:val="both"/>
        <w:rPr>
          <w:rFonts w:ascii="Verdana" w:eastAsia="Verdana" w:hAnsi="Verdana" w:cs="Verdana"/>
          <w:sz w:val="20"/>
          <w:szCs w:val="20"/>
        </w:rPr>
      </w:pPr>
      <w:r w:rsidRPr="00AB6CF0">
        <w:rPr>
          <w:rFonts w:ascii="Verdana" w:eastAsia="Verdana" w:hAnsi="Verdana" w:cs="Verdana"/>
          <w:sz w:val="20"/>
          <w:szCs w:val="20"/>
        </w:rPr>
        <w:t xml:space="preserve">Gezien het belang om de financiële middelen voor de bestrijding van </w:t>
      </w:r>
      <w:proofErr w:type="spellStart"/>
      <w:r w:rsidRPr="00AB6CF0">
        <w:rPr>
          <w:rFonts w:ascii="Verdana" w:eastAsia="Verdana" w:hAnsi="Verdana" w:cs="Verdana"/>
          <w:sz w:val="20"/>
          <w:szCs w:val="20"/>
        </w:rPr>
        <w:t>gendergerelateerd</w:t>
      </w:r>
      <w:proofErr w:type="spellEnd"/>
      <w:r w:rsidRPr="00AB6CF0">
        <w:rPr>
          <w:rFonts w:ascii="Verdana" w:eastAsia="Verdana" w:hAnsi="Verdana" w:cs="Verdana"/>
          <w:sz w:val="20"/>
          <w:szCs w:val="20"/>
        </w:rPr>
        <w:t xml:space="preserve"> geweld beter in kaart te brengen, zullen </w:t>
      </w:r>
      <w:r w:rsidR="00F62940" w:rsidRPr="00AB6CF0">
        <w:rPr>
          <w:rFonts w:ascii="Verdana" w:eastAsia="Verdana" w:hAnsi="Verdana" w:cs="Verdana"/>
          <w:sz w:val="20"/>
          <w:szCs w:val="20"/>
        </w:rPr>
        <w:t>i</w:t>
      </w:r>
      <w:r w:rsidRPr="00AB6CF0">
        <w:rPr>
          <w:rFonts w:ascii="Verdana" w:eastAsia="Verdana" w:hAnsi="Verdana" w:cs="Verdana"/>
          <w:sz w:val="20"/>
          <w:szCs w:val="20"/>
        </w:rPr>
        <w:t xml:space="preserve">n het kader van de uitvoering van dit actieplan wel, daar waar mogelijk, de budgetten gelinkt aan specifieke acties en die geïdentificeerd kunnen worden, uitdrukkelijk worden vermeld. Op deze manier </w:t>
      </w:r>
      <w:r w:rsidR="00B00518" w:rsidRPr="00AB6CF0">
        <w:rPr>
          <w:rFonts w:ascii="Verdana" w:eastAsia="Verdana" w:hAnsi="Verdana" w:cs="Verdana"/>
          <w:sz w:val="20"/>
          <w:szCs w:val="20"/>
        </w:rPr>
        <w:t>zullen</w:t>
      </w:r>
      <w:r w:rsidRPr="00AB6CF0">
        <w:rPr>
          <w:rFonts w:ascii="Verdana" w:eastAsia="Verdana" w:hAnsi="Verdana" w:cs="Verdana"/>
          <w:sz w:val="20"/>
          <w:szCs w:val="20"/>
        </w:rPr>
        <w:t xml:space="preserve">, hoewel niet op exhaustieve wijze, de ingezette middelen beter worden </w:t>
      </w:r>
      <w:r w:rsidR="00155443">
        <w:rPr>
          <w:rFonts w:ascii="Verdana" w:eastAsia="Verdana" w:hAnsi="Verdana" w:cs="Verdana"/>
          <w:sz w:val="20"/>
          <w:szCs w:val="20"/>
        </w:rPr>
        <w:t>weer</w:t>
      </w:r>
      <w:r w:rsidRPr="00AB6CF0">
        <w:rPr>
          <w:rFonts w:ascii="Verdana" w:eastAsia="Verdana" w:hAnsi="Verdana" w:cs="Verdana"/>
          <w:sz w:val="20"/>
          <w:szCs w:val="20"/>
        </w:rPr>
        <w:t xml:space="preserve">gegeven. </w:t>
      </w:r>
    </w:p>
    <w:p w14:paraId="0011F8E4" w14:textId="72013B26" w:rsidR="00CA38EA" w:rsidRPr="00AB6CF0" w:rsidRDefault="0083297F">
      <w:pPr>
        <w:spacing w:before="240" w:after="240"/>
        <w:jc w:val="both"/>
        <w:rPr>
          <w:rFonts w:ascii="Verdana" w:eastAsia="Verdana" w:hAnsi="Verdana" w:cs="Verdana"/>
          <w:sz w:val="20"/>
          <w:szCs w:val="20"/>
        </w:rPr>
      </w:pPr>
      <w:r w:rsidRPr="00AB6CF0">
        <w:rPr>
          <w:rFonts w:ascii="Verdana" w:eastAsia="Verdana" w:hAnsi="Verdana" w:cs="Verdana"/>
          <w:sz w:val="20"/>
          <w:szCs w:val="20"/>
        </w:rPr>
        <w:t xml:space="preserve">Het versterken van de strijd tegen </w:t>
      </w:r>
      <w:proofErr w:type="spellStart"/>
      <w:r w:rsidRPr="00AB6CF0">
        <w:rPr>
          <w:rFonts w:ascii="Verdana" w:eastAsia="Verdana" w:hAnsi="Verdana" w:cs="Verdana"/>
          <w:sz w:val="20"/>
          <w:szCs w:val="20"/>
        </w:rPr>
        <w:t>gendergerelateerd</w:t>
      </w:r>
      <w:proofErr w:type="spellEnd"/>
      <w:r w:rsidRPr="00AB6CF0">
        <w:rPr>
          <w:rFonts w:ascii="Verdana" w:eastAsia="Verdana" w:hAnsi="Verdana" w:cs="Verdana"/>
          <w:sz w:val="20"/>
          <w:szCs w:val="20"/>
        </w:rPr>
        <w:t xml:space="preserve"> geweld vereist logischerwijs versterking van de instelling die verantwoordelijk is voor de coördinatie van het beleid op dit gebied. Overeenkomstig het federaal regeerakkoord zal het </w:t>
      </w:r>
      <w:r w:rsidRPr="00AB6CF0">
        <w:rPr>
          <w:rFonts w:ascii="Verdana" w:eastAsia="Verdana" w:hAnsi="Verdana" w:cs="Verdana"/>
          <w:b/>
          <w:sz w:val="20"/>
          <w:szCs w:val="20"/>
        </w:rPr>
        <w:t>Instituut voor de gelijkheid tussen man</w:t>
      </w:r>
      <w:r w:rsidR="00B00518" w:rsidRPr="00AB6CF0">
        <w:rPr>
          <w:rFonts w:ascii="Verdana" w:eastAsia="Verdana" w:hAnsi="Verdana" w:cs="Verdana"/>
          <w:b/>
          <w:sz w:val="20"/>
          <w:szCs w:val="20"/>
        </w:rPr>
        <w:t>nen</w:t>
      </w:r>
      <w:r w:rsidRPr="00AB6CF0">
        <w:rPr>
          <w:rFonts w:ascii="Verdana" w:eastAsia="Verdana" w:hAnsi="Verdana" w:cs="Verdana"/>
          <w:b/>
          <w:sz w:val="20"/>
          <w:szCs w:val="20"/>
        </w:rPr>
        <w:t xml:space="preserve"> en vrouw</w:t>
      </w:r>
      <w:r w:rsidR="00B00518" w:rsidRPr="00AB6CF0">
        <w:rPr>
          <w:rFonts w:ascii="Verdana" w:eastAsia="Verdana" w:hAnsi="Verdana" w:cs="Verdana"/>
          <w:b/>
          <w:sz w:val="20"/>
          <w:szCs w:val="20"/>
        </w:rPr>
        <w:t>en</w:t>
      </w:r>
      <w:r w:rsidRPr="00AB6CF0">
        <w:rPr>
          <w:rFonts w:ascii="Verdana" w:eastAsia="Verdana" w:hAnsi="Verdana" w:cs="Verdana"/>
          <w:sz w:val="20"/>
          <w:szCs w:val="20"/>
        </w:rPr>
        <w:t xml:space="preserve"> worden versterkt door het een centrale rol te geven bij de ontwikkeling en uitvoering van het </w:t>
      </w:r>
      <w:r w:rsidR="00A136C8" w:rsidRPr="00AB6CF0">
        <w:rPr>
          <w:rFonts w:ascii="Verdana" w:eastAsia="Verdana" w:hAnsi="Verdana" w:cs="Verdana"/>
          <w:sz w:val="20"/>
          <w:szCs w:val="20"/>
        </w:rPr>
        <w:t xml:space="preserve">federaal </w:t>
      </w:r>
      <w:r w:rsidRPr="00AB6CF0">
        <w:rPr>
          <w:rFonts w:ascii="Verdana" w:eastAsia="Verdana" w:hAnsi="Verdana" w:cs="Verdana"/>
          <w:sz w:val="20"/>
          <w:szCs w:val="20"/>
        </w:rPr>
        <w:t>gendergelijkheidsbeleid</w:t>
      </w:r>
      <w:r w:rsidR="000F0CF0" w:rsidRPr="00AB6CF0">
        <w:rPr>
          <w:rFonts w:ascii="Verdana" w:eastAsia="Verdana" w:hAnsi="Verdana" w:cs="Verdana"/>
          <w:sz w:val="20"/>
          <w:szCs w:val="20"/>
        </w:rPr>
        <w:t>,</w:t>
      </w:r>
      <w:r w:rsidR="000F0CF0" w:rsidRPr="00AB6CF0">
        <w:t xml:space="preserve"> </w:t>
      </w:r>
      <w:r w:rsidR="000F0CF0" w:rsidRPr="00AB6CF0">
        <w:rPr>
          <w:rFonts w:ascii="Verdana" w:eastAsia="Verdana" w:hAnsi="Verdana" w:cs="Verdana"/>
          <w:sz w:val="20"/>
          <w:szCs w:val="20"/>
        </w:rPr>
        <w:t xml:space="preserve">in overleg </w:t>
      </w:r>
      <w:r w:rsidR="00A76163" w:rsidRPr="00AB6CF0">
        <w:rPr>
          <w:rFonts w:ascii="Verdana" w:eastAsia="Verdana" w:hAnsi="Verdana" w:cs="Verdana"/>
          <w:sz w:val="20"/>
          <w:szCs w:val="20"/>
        </w:rPr>
        <w:t xml:space="preserve">met de besturen van de Gemeenschappen en Gewesten belast met het </w:t>
      </w:r>
      <w:proofErr w:type="spellStart"/>
      <w:r w:rsidR="00A76163" w:rsidRPr="00AB6CF0">
        <w:rPr>
          <w:rFonts w:ascii="Verdana" w:eastAsia="Verdana" w:hAnsi="Verdana" w:cs="Verdana"/>
          <w:sz w:val="20"/>
          <w:szCs w:val="20"/>
        </w:rPr>
        <w:t>gelijkekansenbeleid</w:t>
      </w:r>
      <w:proofErr w:type="spellEnd"/>
      <w:r w:rsidR="000F0CF0" w:rsidRPr="00AB6CF0">
        <w:rPr>
          <w:rFonts w:ascii="Verdana" w:eastAsia="Verdana" w:hAnsi="Verdana" w:cs="Verdana"/>
          <w:sz w:val="20"/>
          <w:szCs w:val="20"/>
        </w:rPr>
        <w:t>.</w:t>
      </w:r>
      <w:r w:rsidR="000F0CF0" w:rsidRPr="00AB6CF0">
        <w:t xml:space="preserve"> </w:t>
      </w:r>
      <w:r w:rsidR="000F0CF0" w:rsidRPr="00AB6CF0">
        <w:rPr>
          <w:rFonts w:ascii="Verdana" w:eastAsia="Verdana" w:hAnsi="Verdana" w:cs="Verdana"/>
          <w:sz w:val="20"/>
          <w:szCs w:val="20"/>
        </w:rPr>
        <w:t xml:space="preserve">In het kader van een geïntegreerd beleid zal het IGVM in contact staan met alle overheidsdiensten en actoren op het gebied van gendergelijkheid van de deelstaten. </w:t>
      </w:r>
    </w:p>
    <w:p w14:paraId="48CCE104" w14:textId="66D9E23C" w:rsidR="00CA38EA" w:rsidRPr="00AB6CF0" w:rsidRDefault="0083297F">
      <w:pPr>
        <w:spacing w:before="240" w:after="240"/>
        <w:jc w:val="both"/>
        <w:rPr>
          <w:rFonts w:ascii="Verdana" w:eastAsia="Verdana" w:hAnsi="Verdana" w:cs="Verdana"/>
          <w:b/>
          <w:sz w:val="20"/>
          <w:szCs w:val="20"/>
        </w:rPr>
      </w:pPr>
      <w:r w:rsidRPr="00AB6CF0">
        <w:rPr>
          <w:rFonts w:ascii="Verdana" w:eastAsia="Verdana" w:hAnsi="Verdana" w:cs="Verdana"/>
          <w:sz w:val="20"/>
          <w:szCs w:val="20"/>
        </w:rPr>
        <w:t xml:space="preserve">Ten slotte zijn structuren voor overleg en uitwisseling tussen actoren die worden geconfronteerd met </w:t>
      </w:r>
      <w:proofErr w:type="spellStart"/>
      <w:r w:rsidRPr="00AB6CF0">
        <w:rPr>
          <w:rFonts w:ascii="Verdana" w:eastAsia="Verdana" w:hAnsi="Verdana" w:cs="Verdana"/>
          <w:sz w:val="20"/>
          <w:szCs w:val="20"/>
        </w:rPr>
        <w:t>gendergerelateerd</w:t>
      </w:r>
      <w:proofErr w:type="spellEnd"/>
      <w:r w:rsidRPr="00AB6CF0">
        <w:rPr>
          <w:rFonts w:ascii="Verdana" w:eastAsia="Verdana" w:hAnsi="Verdana" w:cs="Verdana"/>
          <w:sz w:val="20"/>
          <w:szCs w:val="20"/>
        </w:rPr>
        <w:t xml:space="preserve"> geweld essentieel om een </w:t>
      </w:r>
      <w:r w:rsidRPr="00AB6CF0">
        <w:rPr>
          <w:sz w:val="20"/>
          <w:szCs w:val="20"/>
        </w:rPr>
        <w:t>​​</w:t>
      </w:r>
      <w:r w:rsidRPr="00AB6CF0">
        <w:rPr>
          <w:rFonts w:ascii="Verdana" w:eastAsia="Verdana" w:hAnsi="Verdana" w:cs="Verdana"/>
          <w:sz w:val="20"/>
          <w:szCs w:val="20"/>
        </w:rPr>
        <w:t xml:space="preserve">solide netwerk van ondersteuning op het hele grondgebied te creëren. Het NAP 2021-2025 zal daarom een </w:t>
      </w:r>
      <w:r w:rsidRPr="00AB6CF0">
        <w:rPr>
          <w:sz w:val="20"/>
          <w:szCs w:val="20"/>
        </w:rPr>
        <w:t>​​</w:t>
      </w:r>
      <w:r w:rsidRPr="00AB6CF0">
        <w:rPr>
          <w:rFonts w:ascii="Verdana" w:eastAsia="Verdana" w:hAnsi="Verdana" w:cs="Verdana"/>
          <w:sz w:val="20"/>
          <w:szCs w:val="20"/>
        </w:rPr>
        <w:t xml:space="preserve">holistische benadering op lokaal niveau bevorderen en de ontwikkeling van </w:t>
      </w:r>
      <w:r w:rsidRPr="00AB6CF0">
        <w:rPr>
          <w:rFonts w:ascii="Verdana" w:eastAsia="Verdana" w:hAnsi="Verdana" w:cs="Verdana"/>
          <w:b/>
          <w:sz w:val="20"/>
          <w:szCs w:val="20"/>
        </w:rPr>
        <w:t xml:space="preserve">multidisciplinaire </w:t>
      </w:r>
      <w:r w:rsidR="00A76163" w:rsidRPr="00AB6CF0">
        <w:rPr>
          <w:rFonts w:ascii="Verdana" w:eastAsia="Verdana" w:hAnsi="Verdana" w:cs="Verdana"/>
          <w:b/>
          <w:sz w:val="20"/>
          <w:szCs w:val="20"/>
        </w:rPr>
        <w:t xml:space="preserve">of interdisciplinaire </w:t>
      </w:r>
      <w:r w:rsidRPr="00AB6CF0">
        <w:rPr>
          <w:rFonts w:ascii="Verdana" w:eastAsia="Verdana" w:hAnsi="Verdana" w:cs="Verdana"/>
          <w:b/>
          <w:sz w:val="20"/>
          <w:szCs w:val="20"/>
        </w:rPr>
        <w:t>projecten</w:t>
      </w:r>
      <w:r w:rsidRPr="00AB6CF0">
        <w:rPr>
          <w:rFonts w:ascii="Verdana" w:eastAsia="Verdana" w:hAnsi="Verdana" w:cs="Verdana"/>
          <w:sz w:val="20"/>
          <w:szCs w:val="20"/>
        </w:rPr>
        <w:t xml:space="preserve"> aanmoedigen.</w:t>
      </w:r>
      <w:r w:rsidR="00A92083" w:rsidRPr="00AB6CF0">
        <w:rPr>
          <w:rFonts w:ascii="Verdana" w:eastAsia="Verdana" w:hAnsi="Verdana" w:cs="Verdana"/>
          <w:sz w:val="20"/>
          <w:szCs w:val="20"/>
        </w:rPr>
        <w:t xml:space="preserve"> </w:t>
      </w:r>
    </w:p>
    <w:p w14:paraId="66A2392D" w14:textId="77777777" w:rsidR="00150C82" w:rsidRDefault="0083297F">
      <w:pPr>
        <w:jc w:val="both"/>
        <w:rPr>
          <w:rFonts w:ascii="Verdana" w:eastAsia="Verdana" w:hAnsi="Verdana" w:cs="Verdana"/>
          <w:b/>
          <w:sz w:val="20"/>
          <w:szCs w:val="20"/>
        </w:rPr>
      </w:pPr>
      <w:r w:rsidRPr="00AB6CF0">
        <w:rPr>
          <w:rFonts w:ascii="Verdana" w:eastAsia="Verdana" w:hAnsi="Verdana" w:cs="Verdana"/>
          <w:b/>
          <w:sz w:val="20"/>
          <w:szCs w:val="20"/>
        </w:rPr>
        <w:t xml:space="preserve"> </w:t>
      </w:r>
    </w:p>
    <w:tbl>
      <w:tblPr>
        <w:tblStyle w:val="Grilledutableau"/>
        <w:tblW w:w="0" w:type="auto"/>
        <w:tblLook w:val="04A0" w:firstRow="1" w:lastRow="0" w:firstColumn="1" w:lastColumn="0" w:noHBand="0" w:noVBand="1"/>
      </w:tblPr>
      <w:tblGrid>
        <w:gridCol w:w="5807"/>
        <w:gridCol w:w="4536"/>
        <w:gridCol w:w="1559"/>
        <w:gridCol w:w="2042"/>
      </w:tblGrid>
      <w:tr w:rsidR="00DF198E" w14:paraId="09E241C3" w14:textId="77777777" w:rsidTr="00CE4BD6">
        <w:tc>
          <w:tcPr>
            <w:tcW w:w="13944" w:type="dxa"/>
            <w:gridSpan w:val="4"/>
            <w:shd w:val="clear" w:color="auto" w:fill="auto"/>
          </w:tcPr>
          <w:p w14:paraId="317FAB7A" w14:textId="7BE342C9" w:rsidR="00DF198E" w:rsidRPr="00DF198E" w:rsidRDefault="00DF198E" w:rsidP="00DF198E">
            <w:pPr>
              <w:jc w:val="center"/>
              <w:rPr>
                <w:rFonts w:ascii="Verdana" w:hAnsi="Verdana"/>
                <w:b/>
                <w:bCs/>
                <w:sz w:val="20"/>
                <w:szCs w:val="20"/>
              </w:rPr>
            </w:pPr>
            <w:proofErr w:type="spellStart"/>
            <w:r w:rsidRPr="00DF198E">
              <w:rPr>
                <w:rFonts w:ascii="Verdana" w:hAnsi="Verdana"/>
                <w:b/>
                <w:bCs/>
                <w:sz w:val="20"/>
                <w:szCs w:val="20"/>
              </w:rPr>
              <w:t>Sleutelmaatregelen</w:t>
            </w:r>
            <w:proofErr w:type="spellEnd"/>
            <w:r w:rsidRPr="00DF198E">
              <w:rPr>
                <w:rFonts w:ascii="Verdana" w:hAnsi="Verdana"/>
                <w:b/>
                <w:bCs/>
                <w:sz w:val="20"/>
                <w:szCs w:val="20"/>
              </w:rPr>
              <w:t xml:space="preserve"> 8 </w:t>
            </w:r>
            <w:proofErr w:type="spellStart"/>
            <w:r w:rsidRPr="00DF198E">
              <w:rPr>
                <w:rFonts w:ascii="Verdana" w:hAnsi="Verdana"/>
                <w:b/>
                <w:bCs/>
                <w:sz w:val="20"/>
                <w:szCs w:val="20"/>
              </w:rPr>
              <w:t>tot</w:t>
            </w:r>
            <w:proofErr w:type="spellEnd"/>
            <w:r w:rsidRPr="00DF198E">
              <w:rPr>
                <w:rFonts w:ascii="Verdana" w:hAnsi="Verdana"/>
                <w:b/>
                <w:bCs/>
                <w:sz w:val="20"/>
                <w:szCs w:val="20"/>
              </w:rPr>
              <w:t xml:space="preserve"> 15</w:t>
            </w:r>
          </w:p>
        </w:tc>
      </w:tr>
      <w:tr w:rsidR="00150C82" w14:paraId="77AED9F8" w14:textId="77777777" w:rsidTr="00AD57B5">
        <w:tc>
          <w:tcPr>
            <w:tcW w:w="5807" w:type="dxa"/>
            <w:shd w:val="clear" w:color="auto" w:fill="auto"/>
          </w:tcPr>
          <w:p w14:paraId="6486D122" w14:textId="7235EE5E" w:rsidR="00150C82" w:rsidRPr="00DF198E" w:rsidRDefault="00AD57B5" w:rsidP="00150C82">
            <w:pPr>
              <w:jc w:val="both"/>
              <w:rPr>
                <w:rFonts w:ascii="Verdana" w:eastAsia="Verdana" w:hAnsi="Verdana" w:cs="Verdana"/>
                <w:b/>
                <w:sz w:val="20"/>
                <w:szCs w:val="20"/>
                <w:lang w:val="nl-NL"/>
              </w:rPr>
            </w:pPr>
            <w:r>
              <w:rPr>
                <w:rFonts w:ascii="Verdana" w:hAnsi="Verdana"/>
                <w:bCs/>
                <w:iCs/>
                <w:sz w:val="20"/>
                <w:szCs w:val="20"/>
                <w:lang w:val="nl-NL"/>
              </w:rPr>
              <w:t xml:space="preserve">8. </w:t>
            </w:r>
            <w:r w:rsidR="00150C82" w:rsidRPr="00DF198E">
              <w:rPr>
                <w:rFonts w:ascii="Verdana" w:hAnsi="Verdana"/>
                <w:bCs/>
                <w:iCs/>
                <w:sz w:val="20"/>
                <w:szCs w:val="20"/>
                <w:lang w:val="nl-NL"/>
              </w:rPr>
              <w:t>Het coördinatiemechanisme binnen de interdepartementale coördinatiegroep van het NAP 2021-2025 vernieuwen.</w:t>
            </w:r>
          </w:p>
        </w:tc>
        <w:tc>
          <w:tcPr>
            <w:tcW w:w="4536" w:type="dxa"/>
          </w:tcPr>
          <w:p w14:paraId="47189632" w14:textId="515C23EA" w:rsidR="00150C82" w:rsidRPr="00245E5A" w:rsidRDefault="00245E5A" w:rsidP="00150C82">
            <w:pPr>
              <w:pStyle w:val="Sansinterligne"/>
              <w:jc w:val="both"/>
              <w:rPr>
                <w:rFonts w:ascii="Verdana" w:hAnsi="Verdana"/>
                <w:sz w:val="20"/>
                <w:szCs w:val="20"/>
                <w:lang w:val="nl-NL"/>
              </w:rPr>
            </w:pPr>
            <w:r w:rsidRPr="00245E5A">
              <w:rPr>
                <w:rFonts w:ascii="Verdana" w:hAnsi="Verdana"/>
                <w:sz w:val="20"/>
                <w:szCs w:val="20"/>
                <w:lang w:val="nl-NL"/>
              </w:rPr>
              <w:t>Staatssecretaris voor Gendergelijkheid, Gelijke Kansen en Diversiteit</w:t>
            </w:r>
          </w:p>
          <w:p w14:paraId="664E2E98" w14:textId="77777777" w:rsidR="00245E5A" w:rsidRPr="00245E5A" w:rsidRDefault="00245E5A" w:rsidP="00150C82">
            <w:pPr>
              <w:pStyle w:val="Sansinterligne"/>
              <w:jc w:val="both"/>
              <w:rPr>
                <w:rFonts w:ascii="Verdana" w:hAnsi="Verdana"/>
                <w:sz w:val="20"/>
                <w:szCs w:val="20"/>
                <w:lang w:val="nl-NL"/>
              </w:rPr>
            </w:pPr>
          </w:p>
          <w:p w14:paraId="2311FAB1" w14:textId="4B0B0C0C" w:rsidR="00150C82" w:rsidRPr="007B24D0" w:rsidRDefault="000F53A3" w:rsidP="00150C82">
            <w:pPr>
              <w:jc w:val="both"/>
              <w:rPr>
                <w:rFonts w:ascii="Verdana" w:eastAsia="Verdana" w:hAnsi="Verdana" w:cs="Verdana"/>
                <w:b/>
                <w:sz w:val="20"/>
                <w:szCs w:val="20"/>
                <w:lang w:val="nl-NL"/>
              </w:rPr>
            </w:pPr>
            <w:r w:rsidRPr="007B24D0">
              <w:rPr>
                <w:rFonts w:ascii="Verdana" w:hAnsi="Verdana"/>
                <w:sz w:val="20"/>
                <w:szCs w:val="20"/>
                <w:lang w:val="nl-NL"/>
              </w:rPr>
              <w:t>In samenwerking met alle federale, gemeenschaps- en gewestministers die in de ID</w:t>
            </w:r>
            <w:r w:rsidR="00F17B12" w:rsidRPr="007B24D0">
              <w:rPr>
                <w:rFonts w:ascii="Verdana" w:hAnsi="Verdana"/>
                <w:sz w:val="20"/>
                <w:szCs w:val="20"/>
                <w:lang w:val="nl-NL"/>
              </w:rPr>
              <w:t>G</w:t>
            </w:r>
            <w:r w:rsidRPr="007B24D0">
              <w:rPr>
                <w:rFonts w:ascii="Verdana" w:hAnsi="Verdana"/>
                <w:sz w:val="20"/>
                <w:szCs w:val="20"/>
                <w:lang w:val="nl-NL"/>
              </w:rPr>
              <w:t xml:space="preserve"> vertegenwoordigd zijn</w:t>
            </w:r>
            <w:r w:rsidRPr="007B24D0" w:rsidDel="000F53A3">
              <w:rPr>
                <w:rFonts w:ascii="Verdana" w:hAnsi="Verdana"/>
                <w:sz w:val="20"/>
                <w:szCs w:val="20"/>
                <w:lang w:val="nl-NL"/>
              </w:rPr>
              <w:t xml:space="preserve"> </w:t>
            </w:r>
          </w:p>
        </w:tc>
        <w:tc>
          <w:tcPr>
            <w:tcW w:w="1559" w:type="dxa"/>
          </w:tcPr>
          <w:p w14:paraId="03CB1D04" w14:textId="22BAA287" w:rsidR="00150C82" w:rsidRDefault="00150C82" w:rsidP="00150C82">
            <w:pPr>
              <w:jc w:val="both"/>
              <w:rPr>
                <w:rFonts w:ascii="Verdana" w:eastAsia="Verdana" w:hAnsi="Verdana" w:cs="Verdana"/>
                <w:b/>
                <w:sz w:val="20"/>
                <w:szCs w:val="20"/>
              </w:rPr>
            </w:pPr>
            <w:r w:rsidRPr="00EF541B">
              <w:rPr>
                <w:rFonts w:ascii="Verdana" w:hAnsi="Verdana"/>
                <w:sz w:val="20"/>
                <w:szCs w:val="20"/>
              </w:rPr>
              <w:t>Budget ok (I</w:t>
            </w:r>
            <w:r w:rsidR="0025697E">
              <w:rPr>
                <w:rFonts w:ascii="Verdana" w:hAnsi="Verdana"/>
                <w:sz w:val="20"/>
                <w:szCs w:val="20"/>
              </w:rPr>
              <w:t>GVM</w:t>
            </w:r>
            <w:r w:rsidRPr="00EF541B">
              <w:rPr>
                <w:rFonts w:ascii="Verdana" w:hAnsi="Verdana"/>
                <w:sz w:val="20"/>
                <w:szCs w:val="20"/>
              </w:rPr>
              <w:t>)</w:t>
            </w:r>
          </w:p>
        </w:tc>
        <w:tc>
          <w:tcPr>
            <w:tcW w:w="2042" w:type="dxa"/>
          </w:tcPr>
          <w:p w14:paraId="2224C539" w14:textId="5D08783F" w:rsidR="00150C82" w:rsidRDefault="00150C82" w:rsidP="00150C82">
            <w:pPr>
              <w:jc w:val="both"/>
              <w:rPr>
                <w:rFonts w:ascii="Verdana" w:eastAsia="Verdana" w:hAnsi="Verdana" w:cs="Verdana"/>
                <w:b/>
                <w:sz w:val="20"/>
                <w:szCs w:val="20"/>
              </w:rPr>
            </w:pPr>
            <w:r w:rsidRPr="00EF541B">
              <w:rPr>
                <w:rFonts w:ascii="Verdana" w:hAnsi="Verdana"/>
                <w:sz w:val="20"/>
                <w:szCs w:val="20"/>
              </w:rPr>
              <w:t>PBXL - 4</w:t>
            </w:r>
          </w:p>
        </w:tc>
      </w:tr>
      <w:tr w:rsidR="00150C82" w14:paraId="0B688A74" w14:textId="77777777" w:rsidTr="00AD57B5">
        <w:tc>
          <w:tcPr>
            <w:tcW w:w="5807" w:type="dxa"/>
            <w:shd w:val="clear" w:color="auto" w:fill="auto"/>
          </w:tcPr>
          <w:p w14:paraId="09ECFD20" w14:textId="2BC9E53F" w:rsidR="00150C82" w:rsidRPr="00150C82" w:rsidRDefault="00AD57B5" w:rsidP="00150C82">
            <w:pPr>
              <w:jc w:val="both"/>
              <w:rPr>
                <w:rFonts w:ascii="Verdana" w:eastAsia="Verdana" w:hAnsi="Verdana" w:cs="Verdana"/>
                <w:b/>
                <w:sz w:val="20"/>
                <w:szCs w:val="20"/>
                <w:lang w:val="nl-BE"/>
              </w:rPr>
            </w:pPr>
            <w:r>
              <w:rPr>
                <w:rFonts w:ascii="Verdana" w:eastAsia="Verdana" w:hAnsi="Verdana" w:cs="Verdana"/>
                <w:iCs/>
                <w:sz w:val="20"/>
                <w:szCs w:val="20"/>
                <w:lang w:val="nl-NL"/>
              </w:rPr>
              <w:t xml:space="preserve">9. </w:t>
            </w:r>
            <w:r w:rsidR="00150C82" w:rsidRPr="00EF541B">
              <w:rPr>
                <w:rFonts w:ascii="Verdana" w:eastAsia="Verdana" w:hAnsi="Verdana" w:cs="Verdana"/>
                <w:iCs/>
                <w:sz w:val="20"/>
                <w:szCs w:val="20"/>
                <w:lang w:val="nl-NL"/>
              </w:rPr>
              <w:t xml:space="preserve">De middelen voor het beleid ter bestrijding van </w:t>
            </w:r>
            <w:proofErr w:type="spellStart"/>
            <w:r w:rsidR="00150C82" w:rsidRPr="00EF541B">
              <w:rPr>
                <w:rFonts w:ascii="Verdana" w:eastAsia="Verdana" w:hAnsi="Verdana" w:cs="Verdana"/>
                <w:iCs/>
                <w:sz w:val="20"/>
                <w:szCs w:val="20"/>
                <w:lang w:val="nl-NL"/>
              </w:rPr>
              <w:t>gendergerelateerd</w:t>
            </w:r>
            <w:proofErr w:type="spellEnd"/>
            <w:r w:rsidR="00150C82" w:rsidRPr="00EF541B">
              <w:rPr>
                <w:rFonts w:ascii="Verdana" w:eastAsia="Verdana" w:hAnsi="Verdana" w:cs="Verdana"/>
                <w:iCs/>
                <w:sz w:val="20"/>
                <w:szCs w:val="20"/>
                <w:lang w:val="nl-NL"/>
              </w:rPr>
              <w:t xml:space="preserve"> geweld</w:t>
            </w:r>
            <w:r w:rsidR="00150C82">
              <w:rPr>
                <w:rFonts w:ascii="Verdana" w:eastAsia="Verdana" w:hAnsi="Verdana" w:cs="Verdana"/>
                <w:iCs/>
                <w:sz w:val="20"/>
                <w:szCs w:val="20"/>
                <w:lang w:val="nl-NL"/>
              </w:rPr>
              <w:t xml:space="preserve"> daar waar mogelijk</w:t>
            </w:r>
            <w:r w:rsidR="00150C82" w:rsidRPr="00EF541B">
              <w:rPr>
                <w:rFonts w:ascii="Verdana" w:eastAsia="Verdana" w:hAnsi="Verdana" w:cs="Verdana"/>
                <w:iCs/>
                <w:sz w:val="20"/>
                <w:szCs w:val="20"/>
                <w:lang w:val="nl-NL"/>
              </w:rPr>
              <w:t xml:space="preserve"> identificeren en zichtbaar maken door de specifieke budgetten voor de bestrijding van </w:t>
            </w:r>
            <w:proofErr w:type="spellStart"/>
            <w:r w:rsidR="00150C82" w:rsidRPr="00EF541B">
              <w:rPr>
                <w:rFonts w:ascii="Verdana" w:eastAsia="Verdana" w:hAnsi="Verdana" w:cs="Verdana"/>
                <w:iCs/>
                <w:sz w:val="20"/>
                <w:szCs w:val="20"/>
                <w:lang w:val="nl-NL"/>
              </w:rPr>
              <w:t>gendergerelateerd</w:t>
            </w:r>
            <w:proofErr w:type="spellEnd"/>
            <w:r w:rsidR="00150C82" w:rsidRPr="00EF541B">
              <w:rPr>
                <w:rFonts w:ascii="Verdana" w:eastAsia="Verdana" w:hAnsi="Verdana" w:cs="Verdana"/>
                <w:iCs/>
                <w:sz w:val="20"/>
                <w:szCs w:val="20"/>
                <w:lang w:val="nl-NL"/>
              </w:rPr>
              <w:t xml:space="preserve"> geweld in kaart te brengen.    </w:t>
            </w:r>
          </w:p>
        </w:tc>
        <w:tc>
          <w:tcPr>
            <w:tcW w:w="4536" w:type="dxa"/>
          </w:tcPr>
          <w:p w14:paraId="63B77C2E" w14:textId="678CF8CA" w:rsidR="00150C82" w:rsidRPr="00115AF8" w:rsidRDefault="00115AF8" w:rsidP="00150C82">
            <w:pPr>
              <w:jc w:val="both"/>
              <w:rPr>
                <w:rFonts w:ascii="Verdana" w:eastAsia="Verdana" w:hAnsi="Verdana" w:cs="Verdana"/>
                <w:bCs/>
                <w:sz w:val="20"/>
                <w:szCs w:val="20"/>
                <w:lang w:val="nl-NL"/>
              </w:rPr>
            </w:pPr>
            <w:r w:rsidRPr="00115AF8">
              <w:rPr>
                <w:rFonts w:ascii="Verdana" w:eastAsia="Verdana" w:hAnsi="Verdana" w:cs="Verdana"/>
                <w:bCs/>
                <w:sz w:val="20"/>
                <w:szCs w:val="20"/>
                <w:lang w:val="nl-NL"/>
              </w:rPr>
              <w:t>Elke Minister of Staatssecretaris vertegenwoordigd in de IDG</w:t>
            </w:r>
          </w:p>
        </w:tc>
        <w:tc>
          <w:tcPr>
            <w:tcW w:w="1559" w:type="dxa"/>
          </w:tcPr>
          <w:p w14:paraId="27D15C4A" w14:textId="77777777" w:rsidR="0025697E" w:rsidRPr="0025697E" w:rsidRDefault="0025697E" w:rsidP="0025697E">
            <w:pPr>
              <w:jc w:val="both"/>
              <w:rPr>
                <w:rFonts w:ascii="Verdana" w:eastAsia="Verdana" w:hAnsi="Verdana" w:cs="Verdana"/>
                <w:bCs/>
                <w:sz w:val="20"/>
                <w:szCs w:val="20"/>
              </w:rPr>
            </w:pPr>
            <w:proofErr w:type="spellStart"/>
            <w:r w:rsidRPr="0025697E">
              <w:rPr>
                <w:rFonts w:ascii="Verdana" w:eastAsia="Verdana" w:hAnsi="Verdana" w:cs="Verdana"/>
                <w:bCs/>
                <w:sz w:val="20"/>
                <w:szCs w:val="20"/>
              </w:rPr>
              <w:t>Geen</w:t>
            </w:r>
            <w:proofErr w:type="spellEnd"/>
            <w:r w:rsidRPr="0025697E">
              <w:rPr>
                <w:rFonts w:ascii="Verdana" w:eastAsia="Verdana" w:hAnsi="Verdana" w:cs="Verdana"/>
                <w:bCs/>
                <w:sz w:val="20"/>
                <w:szCs w:val="20"/>
              </w:rPr>
              <w:t xml:space="preserve"> </w:t>
            </w:r>
            <w:proofErr w:type="spellStart"/>
            <w:r w:rsidRPr="0025697E">
              <w:rPr>
                <w:rFonts w:ascii="Verdana" w:eastAsia="Verdana" w:hAnsi="Verdana" w:cs="Verdana"/>
                <w:bCs/>
                <w:sz w:val="20"/>
                <w:szCs w:val="20"/>
              </w:rPr>
              <w:t>budgettaire</w:t>
            </w:r>
            <w:proofErr w:type="spellEnd"/>
            <w:r w:rsidRPr="0025697E">
              <w:rPr>
                <w:rFonts w:ascii="Verdana" w:eastAsia="Verdana" w:hAnsi="Verdana" w:cs="Verdana"/>
                <w:bCs/>
                <w:sz w:val="20"/>
                <w:szCs w:val="20"/>
              </w:rPr>
              <w:t xml:space="preserve"> </w:t>
            </w:r>
            <w:proofErr w:type="spellStart"/>
            <w:r w:rsidRPr="0025697E">
              <w:rPr>
                <w:rFonts w:ascii="Verdana" w:eastAsia="Verdana" w:hAnsi="Verdana" w:cs="Verdana"/>
                <w:bCs/>
                <w:sz w:val="20"/>
                <w:szCs w:val="20"/>
              </w:rPr>
              <w:t>gevolgen</w:t>
            </w:r>
            <w:proofErr w:type="spellEnd"/>
          </w:p>
          <w:p w14:paraId="25CE4B91" w14:textId="77777777" w:rsidR="0025697E" w:rsidRPr="0025697E" w:rsidRDefault="0025697E" w:rsidP="0025697E">
            <w:pPr>
              <w:jc w:val="both"/>
              <w:rPr>
                <w:rFonts w:ascii="Verdana" w:eastAsia="Verdana" w:hAnsi="Verdana" w:cs="Verdana"/>
                <w:b/>
                <w:sz w:val="20"/>
                <w:szCs w:val="20"/>
              </w:rPr>
            </w:pPr>
          </w:p>
          <w:p w14:paraId="7635B47E" w14:textId="77777777" w:rsidR="0025697E" w:rsidRPr="0025697E" w:rsidRDefault="0025697E" w:rsidP="0025697E">
            <w:pPr>
              <w:jc w:val="both"/>
              <w:rPr>
                <w:rFonts w:ascii="Verdana" w:eastAsia="Verdana" w:hAnsi="Verdana" w:cs="Verdana"/>
                <w:b/>
                <w:sz w:val="20"/>
                <w:szCs w:val="20"/>
              </w:rPr>
            </w:pPr>
          </w:p>
          <w:p w14:paraId="1123DC76" w14:textId="6CF9E776" w:rsidR="00150C82" w:rsidRDefault="00150C82" w:rsidP="00150C82">
            <w:pPr>
              <w:jc w:val="both"/>
              <w:rPr>
                <w:rFonts w:ascii="Verdana" w:eastAsia="Verdana" w:hAnsi="Verdana" w:cs="Verdana"/>
                <w:b/>
                <w:sz w:val="20"/>
                <w:szCs w:val="20"/>
              </w:rPr>
            </w:pPr>
          </w:p>
        </w:tc>
        <w:tc>
          <w:tcPr>
            <w:tcW w:w="2042" w:type="dxa"/>
          </w:tcPr>
          <w:p w14:paraId="27CD55FD" w14:textId="77777777" w:rsidR="00150C82" w:rsidRDefault="00150C82" w:rsidP="00150C82">
            <w:pPr>
              <w:jc w:val="both"/>
              <w:rPr>
                <w:rFonts w:ascii="Verdana" w:eastAsia="Verdana" w:hAnsi="Verdana" w:cs="Verdana"/>
                <w:b/>
                <w:sz w:val="20"/>
                <w:szCs w:val="20"/>
              </w:rPr>
            </w:pPr>
          </w:p>
        </w:tc>
      </w:tr>
      <w:tr w:rsidR="00150C82" w14:paraId="3C83BE98" w14:textId="77777777" w:rsidTr="00AD57B5">
        <w:tc>
          <w:tcPr>
            <w:tcW w:w="5807" w:type="dxa"/>
            <w:shd w:val="clear" w:color="auto" w:fill="auto"/>
          </w:tcPr>
          <w:p w14:paraId="449438D1" w14:textId="34C3B661" w:rsidR="00150C82" w:rsidRPr="00AD57B5" w:rsidRDefault="00AD57B5" w:rsidP="00150C82">
            <w:pPr>
              <w:jc w:val="both"/>
              <w:rPr>
                <w:rFonts w:ascii="Verdana" w:eastAsia="Verdana" w:hAnsi="Verdana" w:cs="Verdana"/>
                <w:b/>
                <w:sz w:val="20"/>
                <w:szCs w:val="20"/>
                <w:lang w:val="nl-BE"/>
              </w:rPr>
            </w:pPr>
            <w:r>
              <w:rPr>
                <w:rFonts w:ascii="Verdana" w:hAnsi="Verdana"/>
                <w:bCs/>
                <w:iCs/>
                <w:sz w:val="20"/>
                <w:szCs w:val="20"/>
                <w:lang w:val="nl-BE"/>
              </w:rPr>
              <w:t xml:space="preserve">10. </w:t>
            </w:r>
            <w:r w:rsidR="00150C82" w:rsidRPr="00150C82">
              <w:rPr>
                <w:rFonts w:ascii="Verdana" w:hAnsi="Verdana"/>
                <w:bCs/>
                <w:iCs/>
                <w:sz w:val="20"/>
                <w:szCs w:val="20"/>
                <w:lang w:val="nl-BE"/>
              </w:rPr>
              <w:t xml:space="preserve">Het Instituut voor de gelijkheid van vrouwen en mannen meer middelen ter beschikking stellen om haar taken in de strijd tegen </w:t>
            </w:r>
            <w:proofErr w:type="spellStart"/>
            <w:r w:rsidR="00150C82" w:rsidRPr="00150C82">
              <w:rPr>
                <w:rFonts w:ascii="Verdana" w:hAnsi="Verdana"/>
                <w:bCs/>
                <w:iCs/>
                <w:sz w:val="20"/>
                <w:szCs w:val="20"/>
                <w:lang w:val="nl-BE"/>
              </w:rPr>
              <w:t>gendergerelateerd</w:t>
            </w:r>
            <w:proofErr w:type="spellEnd"/>
            <w:r w:rsidR="00150C82" w:rsidRPr="00150C82">
              <w:rPr>
                <w:rFonts w:ascii="Verdana" w:hAnsi="Verdana"/>
                <w:bCs/>
                <w:iCs/>
                <w:sz w:val="20"/>
                <w:szCs w:val="20"/>
                <w:lang w:val="nl-BE"/>
              </w:rPr>
              <w:t xml:space="preserve"> geweld en de coördinatie van het NAP 2021-2025 te versterken.</w:t>
            </w:r>
          </w:p>
        </w:tc>
        <w:tc>
          <w:tcPr>
            <w:tcW w:w="4536" w:type="dxa"/>
          </w:tcPr>
          <w:p w14:paraId="05547801" w14:textId="14C98AE0" w:rsidR="00150C82" w:rsidRPr="00245E5A" w:rsidRDefault="00245E5A" w:rsidP="00150C82">
            <w:pPr>
              <w:jc w:val="both"/>
              <w:rPr>
                <w:rFonts w:ascii="Verdana" w:eastAsia="Verdana" w:hAnsi="Verdana" w:cs="Verdana"/>
                <w:bCs/>
                <w:sz w:val="20"/>
                <w:szCs w:val="20"/>
                <w:lang w:val="nl-NL"/>
              </w:rPr>
            </w:pPr>
            <w:r w:rsidRPr="00245E5A">
              <w:rPr>
                <w:rFonts w:ascii="Verdana" w:eastAsia="Verdana" w:hAnsi="Verdana" w:cs="Verdana"/>
                <w:bCs/>
                <w:sz w:val="20"/>
                <w:szCs w:val="20"/>
                <w:lang w:val="nl-NL"/>
              </w:rPr>
              <w:t>Staatssecretaris voor Gendergelijkheid, Gelijke Kansen en Diversiteit</w:t>
            </w:r>
          </w:p>
        </w:tc>
        <w:tc>
          <w:tcPr>
            <w:tcW w:w="1559" w:type="dxa"/>
          </w:tcPr>
          <w:p w14:paraId="148C7C2F" w14:textId="7D696189" w:rsidR="00150C82" w:rsidRDefault="00150C82" w:rsidP="00150C82">
            <w:pPr>
              <w:jc w:val="both"/>
              <w:rPr>
                <w:rFonts w:ascii="Verdana" w:eastAsia="Verdana" w:hAnsi="Verdana" w:cs="Verdana"/>
                <w:b/>
                <w:sz w:val="20"/>
                <w:szCs w:val="20"/>
              </w:rPr>
            </w:pPr>
            <w:r w:rsidRPr="00EF541B">
              <w:rPr>
                <w:rFonts w:ascii="Verdana" w:hAnsi="Verdana"/>
                <w:sz w:val="20"/>
                <w:szCs w:val="20"/>
              </w:rPr>
              <w:t>Not</w:t>
            </w:r>
            <w:r w:rsidR="008B535E">
              <w:rPr>
                <w:rFonts w:ascii="Verdana" w:hAnsi="Verdana"/>
                <w:sz w:val="20"/>
                <w:szCs w:val="20"/>
              </w:rPr>
              <w:t>a</w:t>
            </w:r>
            <w:r w:rsidRPr="00EF541B">
              <w:rPr>
                <w:rFonts w:ascii="Verdana" w:hAnsi="Verdana"/>
                <w:sz w:val="20"/>
                <w:szCs w:val="20"/>
              </w:rPr>
              <w:t xml:space="preserve"> « Go for </w:t>
            </w:r>
            <w:proofErr w:type="spellStart"/>
            <w:r w:rsidRPr="00EF541B">
              <w:rPr>
                <w:rFonts w:ascii="Verdana" w:hAnsi="Verdana"/>
                <w:sz w:val="20"/>
                <w:szCs w:val="20"/>
              </w:rPr>
              <w:t>Equality</w:t>
            </w:r>
            <w:proofErr w:type="spellEnd"/>
            <w:r w:rsidRPr="00EF541B">
              <w:rPr>
                <w:rFonts w:ascii="Verdana" w:hAnsi="Verdana"/>
                <w:sz w:val="20"/>
                <w:szCs w:val="20"/>
              </w:rPr>
              <w:t xml:space="preserve"> »</w:t>
            </w:r>
          </w:p>
        </w:tc>
        <w:tc>
          <w:tcPr>
            <w:tcW w:w="2042" w:type="dxa"/>
          </w:tcPr>
          <w:p w14:paraId="6C84C4EE" w14:textId="77777777" w:rsidR="00150C82" w:rsidRDefault="00150C82" w:rsidP="00150C82">
            <w:pPr>
              <w:jc w:val="both"/>
              <w:rPr>
                <w:rFonts w:ascii="Verdana" w:eastAsia="Verdana" w:hAnsi="Verdana" w:cs="Verdana"/>
                <w:b/>
                <w:sz w:val="20"/>
                <w:szCs w:val="20"/>
              </w:rPr>
            </w:pPr>
          </w:p>
        </w:tc>
      </w:tr>
      <w:tr w:rsidR="00150C82" w14:paraId="382AEBCD" w14:textId="77777777" w:rsidTr="00AD57B5">
        <w:tc>
          <w:tcPr>
            <w:tcW w:w="5807" w:type="dxa"/>
            <w:shd w:val="clear" w:color="auto" w:fill="auto"/>
          </w:tcPr>
          <w:p w14:paraId="2533A8DC" w14:textId="2FF16D24" w:rsidR="00150C82" w:rsidRPr="00F75B30" w:rsidRDefault="00AD57B5" w:rsidP="00150C82">
            <w:pPr>
              <w:jc w:val="both"/>
              <w:rPr>
                <w:rFonts w:ascii="Verdana" w:eastAsia="Verdana" w:hAnsi="Verdana" w:cs="Verdana"/>
                <w:b/>
                <w:sz w:val="20"/>
                <w:szCs w:val="20"/>
                <w:lang w:val="nl-BE"/>
              </w:rPr>
            </w:pPr>
            <w:r>
              <w:rPr>
                <w:rFonts w:ascii="Verdana" w:eastAsia="Verdana" w:hAnsi="Verdana" w:cs="Verdana"/>
                <w:iCs/>
                <w:sz w:val="20"/>
                <w:szCs w:val="20"/>
                <w:lang w:val="nl-NL"/>
              </w:rPr>
              <w:t xml:space="preserve">11. </w:t>
            </w:r>
            <w:r w:rsidR="00150C82" w:rsidRPr="00A14155">
              <w:rPr>
                <w:rFonts w:ascii="Verdana" w:eastAsia="Verdana" w:hAnsi="Verdana" w:cs="Verdana"/>
                <w:iCs/>
                <w:sz w:val="20"/>
                <w:szCs w:val="20"/>
                <w:lang w:val="nl-NL"/>
              </w:rPr>
              <w:t xml:space="preserve">Binnen het Instituut voor de gelijkheid van vrouwen en mannen </w:t>
            </w:r>
            <w:r w:rsidR="00150C82" w:rsidRPr="00A14155">
              <w:rPr>
                <w:rFonts w:ascii="Verdana" w:hAnsi="Verdana"/>
                <w:bCs/>
                <w:iCs/>
                <w:sz w:val="20"/>
                <w:szCs w:val="20"/>
                <w:lang w:val="nl-NL"/>
              </w:rPr>
              <w:t xml:space="preserve">een onafhankelijk multidisciplinair expertisecentrum oprichten om het beleid ter bestrijding van </w:t>
            </w:r>
            <w:proofErr w:type="spellStart"/>
            <w:r w:rsidR="00150C82" w:rsidRPr="00A14155">
              <w:rPr>
                <w:rFonts w:ascii="Verdana" w:hAnsi="Verdana"/>
                <w:bCs/>
                <w:iCs/>
                <w:sz w:val="20"/>
                <w:szCs w:val="20"/>
                <w:lang w:val="nl-NL"/>
              </w:rPr>
              <w:t>gendergerelateerd</w:t>
            </w:r>
            <w:proofErr w:type="spellEnd"/>
            <w:r w:rsidR="00150C82" w:rsidRPr="00A14155">
              <w:rPr>
                <w:rFonts w:ascii="Verdana" w:hAnsi="Verdana"/>
                <w:bCs/>
                <w:iCs/>
                <w:sz w:val="20"/>
                <w:szCs w:val="20"/>
                <w:lang w:val="nl-NL"/>
              </w:rPr>
              <w:t xml:space="preserve"> geweld te monitoren en te evalueren. </w:t>
            </w:r>
            <w:r w:rsidR="00150C82" w:rsidRPr="00EF541B">
              <w:rPr>
                <w:rFonts w:ascii="Verdana" w:hAnsi="Verdana"/>
                <w:bCs/>
                <w:iCs/>
                <w:sz w:val="20"/>
                <w:szCs w:val="20"/>
                <w:lang w:val="nl-NL"/>
              </w:rPr>
              <w:t xml:space="preserve">Dit centrum zou ook verantwoordelijk zijn voor het verzamelen van gegevens, het </w:t>
            </w:r>
            <w:r w:rsidR="00150C82">
              <w:rPr>
                <w:rFonts w:ascii="Verdana" w:hAnsi="Verdana"/>
                <w:bCs/>
                <w:iCs/>
                <w:sz w:val="20"/>
                <w:szCs w:val="20"/>
                <w:lang w:val="nl-NL"/>
              </w:rPr>
              <w:t>uitvoeren</w:t>
            </w:r>
            <w:r w:rsidR="00150C82" w:rsidRPr="00EF541B">
              <w:rPr>
                <w:rFonts w:ascii="Verdana" w:hAnsi="Verdana"/>
                <w:bCs/>
                <w:iCs/>
                <w:sz w:val="20"/>
                <w:szCs w:val="20"/>
                <w:lang w:val="nl-NL"/>
              </w:rPr>
              <w:t xml:space="preserve"> van onderzoek en het coördineren van opleidingen.</w:t>
            </w:r>
          </w:p>
        </w:tc>
        <w:tc>
          <w:tcPr>
            <w:tcW w:w="4536" w:type="dxa"/>
          </w:tcPr>
          <w:p w14:paraId="262DAFDF" w14:textId="16903D2B" w:rsidR="00150C82" w:rsidRPr="00245E5A" w:rsidRDefault="00245E5A" w:rsidP="00150C82">
            <w:pPr>
              <w:pStyle w:val="Sansinterligne"/>
              <w:jc w:val="both"/>
              <w:rPr>
                <w:rFonts w:ascii="Verdana" w:hAnsi="Verdana"/>
                <w:sz w:val="20"/>
                <w:szCs w:val="20"/>
                <w:lang w:val="nl-NL"/>
              </w:rPr>
            </w:pPr>
            <w:r w:rsidRPr="00245E5A">
              <w:rPr>
                <w:rFonts w:ascii="Verdana" w:hAnsi="Verdana"/>
                <w:sz w:val="20"/>
                <w:szCs w:val="20"/>
                <w:lang w:val="nl-NL"/>
              </w:rPr>
              <w:t>Staatssecretaris voor Gendergelijkheid, Gelijke Kansen en Diversiteit</w:t>
            </w:r>
          </w:p>
          <w:p w14:paraId="6DC03905" w14:textId="77777777" w:rsidR="00245E5A" w:rsidRPr="00245E5A" w:rsidRDefault="00245E5A" w:rsidP="00150C82">
            <w:pPr>
              <w:pStyle w:val="Sansinterligne"/>
              <w:jc w:val="both"/>
              <w:rPr>
                <w:rFonts w:ascii="Verdana" w:hAnsi="Verdana"/>
                <w:sz w:val="20"/>
                <w:szCs w:val="20"/>
                <w:lang w:val="nl-NL"/>
              </w:rPr>
            </w:pPr>
          </w:p>
          <w:p w14:paraId="564C18B0" w14:textId="591FB38A" w:rsidR="00E12211" w:rsidRPr="00E12211" w:rsidRDefault="00E12211" w:rsidP="00150C82">
            <w:pPr>
              <w:pStyle w:val="Sansinterligne"/>
              <w:jc w:val="both"/>
              <w:rPr>
                <w:rFonts w:ascii="Verdana" w:hAnsi="Verdana"/>
                <w:sz w:val="20"/>
                <w:szCs w:val="20"/>
                <w:lang w:val="nl-NL"/>
              </w:rPr>
            </w:pPr>
            <w:r w:rsidRPr="00F75B30">
              <w:rPr>
                <w:rFonts w:ascii="Verdana" w:hAnsi="Verdana"/>
                <w:sz w:val="20"/>
                <w:szCs w:val="20"/>
                <w:lang w:val="nl-NL"/>
              </w:rPr>
              <w:t>In samenwerking met de betrokken federale, gemeenschaps- en gewestministers.</w:t>
            </w:r>
          </w:p>
          <w:p w14:paraId="09ACF825" w14:textId="3E6AAE1B" w:rsidR="00E12211" w:rsidRDefault="00E12211" w:rsidP="00150C82">
            <w:pPr>
              <w:pStyle w:val="Sansinterligne"/>
              <w:jc w:val="both"/>
              <w:rPr>
                <w:rFonts w:ascii="Verdana" w:hAnsi="Verdana"/>
                <w:sz w:val="20"/>
                <w:szCs w:val="20"/>
                <w:lang w:val="nl-NL"/>
              </w:rPr>
            </w:pPr>
          </w:p>
          <w:p w14:paraId="1DA60AA4" w14:textId="087C18C8" w:rsidR="0077207C" w:rsidRPr="00E12211" w:rsidRDefault="0077207C" w:rsidP="00150C82">
            <w:pPr>
              <w:pStyle w:val="Sansinterligne"/>
              <w:jc w:val="both"/>
              <w:rPr>
                <w:rFonts w:ascii="Verdana" w:hAnsi="Verdana"/>
                <w:sz w:val="20"/>
                <w:szCs w:val="20"/>
                <w:lang w:val="nl-NL"/>
              </w:rPr>
            </w:pPr>
            <w:r w:rsidRPr="0077207C">
              <w:rPr>
                <w:rFonts w:ascii="Verdana" w:hAnsi="Verdana"/>
                <w:sz w:val="20"/>
                <w:szCs w:val="20"/>
                <w:lang w:val="nl-NL"/>
              </w:rPr>
              <w:t>Staatssecretaris van het Brussels Hoofdstedelijk Gewest, belast met Gelijke kansen</w:t>
            </w:r>
          </w:p>
          <w:p w14:paraId="132FABE6" w14:textId="2F55AA9B" w:rsidR="00CB5500" w:rsidRPr="00CB5500" w:rsidRDefault="00CB5500" w:rsidP="00150C82">
            <w:pPr>
              <w:jc w:val="both"/>
              <w:rPr>
                <w:rFonts w:ascii="Verdana" w:hAnsi="Verdana"/>
                <w:sz w:val="20"/>
                <w:szCs w:val="20"/>
                <w:lang w:val="nl-NL"/>
              </w:rPr>
            </w:pPr>
            <w:r w:rsidRPr="00CB5500">
              <w:rPr>
                <w:rFonts w:ascii="Verdana" w:hAnsi="Verdana"/>
                <w:sz w:val="20"/>
                <w:szCs w:val="20"/>
                <w:lang w:val="nl-NL"/>
              </w:rPr>
              <w:t>Minister van de Franse Gemeenschap, belast met Vrouw</w:t>
            </w:r>
            <w:r w:rsidR="00D17016">
              <w:rPr>
                <w:rFonts w:ascii="Verdana" w:hAnsi="Verdana"/>
                <w:sz w:val="20"/>
                <w:szCs w:val="20"/>
                <w:lang w:val="nl-NL"/>
              </w:rPr>
              <w:t>en</w:t>
            </w:r>
            <w:r w:rsidRPr="00CB5500">
              <w:rPr>
                <w:rFonts w:ascii="Verdana" w:hAnsi="Verdana"/>
                <w:sz w:val="20"/>
                <w:szCs w:val="20"/>
                <w:lang w:val="nl-NL"/>
              </w:rPr>
              <w:t>rechten</w:t>
            </w:r>
          </w:p>
          <w:p w14:paraId="3D0374C2" w14:textId="77777777" w:rsidR="00150C82" w:rsidRDefault="00E12211" w:rsidP="00150C82">
            <w:pPr>
              <w:jc w:val="both"/>
              <w:rPr>
                <w:rFonts w:ascii="Verdana" w:eastAsia="Verdana" w:hAnsi="Verdana" w:cs="Verdana"/>
                <w:bCs/>
                <w:sz w:val="20"/>
                <w:szCs w:val="20"/>
                <w:lang w:val="nl-NL"/>
              </w:rPr>
            </w:pPr>
            <w:r w:rsidRPr="00E12211">
              <w:rPr>
                <w:rFonts w:ascii="Verdana" w:eastAsia="Verdana" w:hAnsi="Verdana" w:cs="Verdana"/>
                <w:bCs/>
                <w:sz w:val="20"/>
                <w:szCs w:val="20"/>
                <w:lang w:val="nl-NL"/>
              </w:rPr>
              <w:t>Minister van de Franse Gemeenschap belast met Jeugdhulp en Justitiehuizen</w:t>
            </w:r>
          </w:p>
          <w:p w14:paraId="49E1B904" w14:textId="511A6757" w:rsidR="00F54A1E" w:rsidRPr="00E12211" w:rsidRDefault="00F54A1E" w:rsidP="00150C82">
            <w:pPr>
              <w:jc w:val="both"/>
              <w:rPr>
                <w:rFonts w:ascii="Verdana" w:eastAsia="Verdana" w:hAnsi="Verdana" w:cs="Verdana"/>
                <w:bCs/>
                <w:sz w:val="20"/>
                <w:szCs w:val="20"/>
                <w:lang w:val="nl-NL"/>
              </w:rPr>
            </w:pPr>
            <w:r w:rsidRPr="00F54A1E">
              <w:rPr>
                <w:rFonts w:ascii="Verdana" w:eastAsia="Verdana" w:hAnsi="Verdana" w:cs="Verdana"/>
                <w:bCs/>
                <w:sz w:val="20"/>
                <w:szCs w:val="20"/>
                <w:lang w:val="nl-NL"/>
              </w:rPr>
              <w:t>Minister van de Duitstalige Gemeenschap belast met Jeugdhulp, Justitiehuizen, Gelijke Kanse</w:t>
            </w:r>
            <w:r>
              <w:rPr>
                <w:rFonts w:ascii="Verdana" w:eastAsia="Verdana" w:hAnsi="Verdana" w:cs="Verdana"/>
                <w:bCs/>
                <w:sz w:val="20"/>
                <w:szCs w:val="20"/>
                <w:lang w:val="nl-NL"/>
              </w:rPr>
              <w:t>n</w:t>
            </w:r>
          </w:p>
        </w:tc>
        <w:tc>
          <w:tcPr>
            <w:tcW w:w="1559" w:type="dxa"/>
          </w:tcPr>
          <w:p w14:paraId="7383B806" w14:textId="154584E1" w:rsidR="00150C82" w:rsidRDefault="00150C82" w:rsidP="00150C82">
            <w:pPr>
              <w:jc w:val="both"/>
              <w:rPr>
                <w:rFonts w:ascii="Verdana" w:eastAsia="Verdana" w:hAnsi="Verdana" w:cs="Verdana"/>
                <w:b/>
                <w:sz w:val="20"/>
                <w:szCs w:val="20"/>
              </w:rPr>
            </w:pPr>
            <w:r w:rsidRPr="00EF541B">
              <w:rPr>
                <w:rFonts w:ascii="Verdana" w:hAnsi="Verdana"/>
                <w:sz w:val="20"/>
                <w:szCs w:val="20"/>
              </w:rPr>
              <w:t>Not</w:t>
            </w:r>
            <w:r w:rsidR="008B535E">
              <w:rPr>
                <w:rFonts w:ascii="Verdana" w:hAnsi="Verdana"/>
                <w:sz w:val="20"/>
                <w:szCs w:val="20"/>
              </w:rPr>
              <w:t>a</w:t>
            </w:r>
            <w:r w:rsidRPr="00EF541B">
              <w:rPr>
                <w:rFonts w:ascii="Verdana" w:hAnsi="Verdana"/>
                <w:sz w:val="20"/>
                <w:szCs w:val="20"/>
              </w:rPr>
              <w:t xml:space="preserve"> « Go for </w:t>
            </w:r>
            <w:proofErr w:type="spellStart"/>
            <w:r w:rsidRPr="00EF541B">
              <w:rPr>
                <w:rFonts w:ascii="Verdana" w:hAnsi="Verdana"/>
                <w:sz w:val="20"/>
                <w:szCs w:val="20"/>
              </w:rPr>
              <w:t>Equality</w:t>
            </w:r>
            <w:proofErr w:type="spellEnd"/>
            <w:r w:rsidRPr="00EF541B">
              <w:rPr>
                <w:rFonts w:ascii="Verdana" w:hAnsi="Verdana"/>
                <w:sz w:val="20"/>
                <w:szCs w:val="20"/>
              </w:rPr>
              <w:t xml:space="preserve"> »</w:t>
            </w:r>
          </w:p>
        </w:tc>
        <w:tc>
          <w:tcPr>
            <w:tcW w:w="2042" w:type="dxa"/>
          </w:tcPr>
          <w:p w14:paraId="1F37BBC3" w14:textId="77777777" w:rsidR="00150C82" w:rsidRDefault="00150C82" w:rsidP="00150C82">
            <w:pPr>
              <w:jc w:val="both"/>
              <w:rPr>
                <w:rFonts w:ascii="Verdana" w:eastAsia="Verdana" w:hAnsi="Verdana" w:cs="Verdana"/>
                <w:b/>
                <w:sz w:val="20"/>
                <w:szCs w:val="20"/>
              </w:rPr>
            </w:pPr>
          </w:p>
        </w:tc>
      </w:tr>
      <w:tr w:rsidR="00150C82" w14:paraId="3007FA69" w14:textId="77777777" w:rsidTr="00AD57B5">
        <w:tc>
          <w:tcPr>
            <w:tcW w:w="5807" w:type="dxa"/>
            <w:shd w:val="clear" w:color="auto" w:fill="auto"/>
          </w:tcPr>
          <w:p w14:paraId="61A4E7A5" w14:textId="40ED254F" w:rsidR="00150C82" w:rsidRPr="00AD57B5" w:rsidRDefault="00AD57B5" w:rsidP="00150C82">
            <w:pPr>
              <w:jc w:val="both"/>
              <w:rPr>
                <w:rFonts w:ascii="Verdana" w:eastAsia="Verdana" w:hAnsi="Verdana" w:cs="Verdana"/>
                <w:b/>
                <w:sz w:val="20"/>
                <w:szCs w:val="20"/>
                <w:lang w:val="fr-BE"/>
              </w:rPr>
            </w:pPr>
            <w:r>
              <w:rPr>
                <w:rFonts w:ascii="Verdana" w:eastAsia="Verdana" w:hAnsi="Verdana" w:cs="Verdana"/>
                <w:iCs/>
                <w:sz w:val="20"/>
                <w:szCs w:val="20"/>
                <w:lang w:val="nl-NL"/>
              </w:rPr>
              <w:t>12.</w:t>
            </w:r>
            <w:r w:rsidR="00150C82" w:rsidRPr="00411F78">
              <w:rPr>
                <w:rFonts w:ascii="Verdana" w:eastAsia="Verdana" w:hAnsi="Verdana" w:cs="Verdana"/>
                <w:iCs/>
                <w:sz w:val="20"/>
                <w:szCs w:val="20"/>
                <w:lang w:val="nl-NL"/>
              </w:rPr>
              <w:t xml:space="preserve">Binnen het nieuwe multidisciplinair </w:t>
            </w:r>
            <w:r w:rsidR="00150C82" w:rsidRPr="00F75B30">
              <w:rPr>
                <w:rFonts w:ascii="Verdana" w:eastAsia="Verdana" w:hAnsi="Verdana" w:cs="Verdana"/>
                <w:iCs/>
                <w:sz w:val="20"/>
                <w:szCs w:val="20"/>
                <w:lang w:val="nl-NL"/>
              </w:rPr>
              <w:t xml:space="preserve">expertisecentrum </w:t>
            </w:r>
            <w:r w:rsidR="00072D6E" w:rsidRPr="00F75B30">
              <w:rPr>
                <w:rFonts w:ascii="Verdana" w:eastAsia="Verdana" w:hAnsi="Verdana" w:cs="Verdana"/>
                <w:iCs/>
                <w:sz w:val="20"/>
                <w:szCs w:val="20"/>
                <w:lang w:val="nl-NL"/>
              </w:rPr>
              <w:t>(zie maatregel 11)</w:t>
            </w:r>
            <w:r w:rsidR="00072D6E">
              <w:rPr>
                <w:rFonts w:ascii="Verdana" w:eastAsia="Verdana" w:hAnsi="Verdana" w:cs="Verdana"/>
                <w:iCs/>
                <w:sz w:val="20"/>
                <w:szCs w:val="20"/>
                <w:lang w:val="nl-NL"/>
              </w:rPr>
              <w:t xml:space="preserve"> </w:t>
            </w:r>
            <w:r w:rsidR="00150C82" w:rsidRPr="00411F78">
              <w:rPr>
                <w:rFonts w:ascii="Verdana" w:eastAsia="Verdana" w:hAnsi="Verdana" w:cs="Verdana"/>
                <w:iCs/>
                <w:sz w:val="20"/>
                <w:szCs w:val="20"/>
                <w:lang w:val="nl-NL"/>
              </w:rPr>
              <w:t xml:space="preserve">een eenheid oprichten om de nodige expertise te verzamelen, te ontwikkelen en te verspreiden en om professionals te ondersteunen in concrete situaties van </w:t>
            </w:r>
            <w:proofErr w:type="spellStart"/>
            <w:r w:rsidR="00150C82" w:rsidRPr="00411F78">
              <w:rPr>
                <w:rFonts w:ascii="Verdana" w:eastAsia="Verdana" w:hAnsi="Verdana" w:cs="Verdana"/>
                <w:iCs/>
                <w:sz w:val="20"/>
                <w:szCs w:val="20"/>
                <w:lang w:val="nl-NL"/>
              </w:rPr>
              <w:t>eergerelateerd</w:t>
            </w:r>
            <w:proofErr w:type="spellEnd"/>
            <w:r w:rsidR="00150C82" w:rsidRPr="00411F78">
              <w:rPr>
                <w:rFonts w:ascii="Verdana" w:eastAsia="Verdana" w:hAnsi="Verdana" w:cs="Verdana"/>
                <w:iCs/>
                <w:sz w:val="20"/>
                <w:szCs w:val="20"/>
                <w:lang w:val="nl-NL"/>
              </w:rPr>
              <w:t xml:space="preserve"> geweld en gedwongen huwelijken</w:t>
            </w:r>
            <w:r w:rsidR="00150C82">
              <w:rPr>
                <w:rFonts w:ascii="Verdana" w:eastAsia="Verdana" w:hAnsi="Verdana" w:cs="Verdana"/>
                <w:iCs/>
                <w:sz w:val="20"/>
                <w:szCs w:val="20"/>
                <w:lang w:val="nl-NL"/>
              </w:rPr>
              <w:t>, in samenwerking</w:t>
            </w:r>
            <w:r w:rsidR="00150C82" w:rsidRPr="00150C82">
              <w:rPr>
                <w:lang w:val="nl-NL"/>
              </w:rPr>
              <w:t xml:space="preserve"> </w:t>
            </w:r>
            <w:r w:rsidR="00150C82" w:rsidRPr="00614A13">
              <w:rPr>
                <w:rFonts w:ascii="Verdana" w:eastAsia="Verdana" w:hAnsi="Verdana" w:cs="Verdana"/>
                <w:iCs/>
                <w:sz w:val="20"/>
                <w:szCs w:val="20"/>
                <w:lang w:val="nl-NL"/>
              </w:rPr>
              <w:t>met de instanties op niveau van de deelstaten die hierrond expertise hebben/verder ontwikkelen</w:t>
            </w:r>
            <w:r w:rsidR="00150C82">
              <w:rPr>
                <w:rFonts w:ascii="Verdana" w:eastAsia="Verdana" w:hAnsi="Verdana" w:cs="Verdana"/>
                <w:iCs/>
                <w:sz w:val="20"/>
                <w:szCs w:val="20"/>
                <w:lang w:val="nl-NL"/>
              </w:rPr>
              <w:t xml:space="preserve"> </w:t>
            </w:r>
            <w:r w:rsidR="00150C82" w:rsidRPr="00614A13">
              <w:rPr>
                <w:rFonts w:ascii="Verdana" w:eastAsia="Verdana" w:hAnsi="Verdana" w:cs="Verdana"/>
                <w:iCs/>
                <w:sz w:val="20"/>
                <w:szCs w:val="20"/>
                <w:lang w:val="nl-NL"/>
              </w:rPr>
              <w:t xml:space="preserve">(bv. </w:t>
            </w:r>
            <w:proofErr w:type="spellStart"/>
            <w:r w:rsidR="00150C82" w:rsidRPr="00614A13">
              <w:rPr>
                <w:rFonts w:ascii="Verdana" w:eastAsia="Verdana" w:hAnsi="Verdana" w:cs="Verdana"/>
                <w:iCs/>
                <w:sz w:val="20"/>
                <w:szCs w:val="20"/>
                <w:lang w:val="nl-NL"/>
              </w:rPr>
              <w:t>CAW’s</w:t>
            </w:r>
            <w:proofErr w:type="spellEnd"/>
            <w:r w:rsidR="00150C82" w:rsidRPr="00614A13">
              <w:rPr>
                <w:rFonts w:ascii="Verdana" w:eastAsia="Verdana" w:hAnsi="Verdana" w:cs="Verdana"/>
                <w:iCs/>
                <w:sz w:val="20"/>
                <w:szCs w:val="20"/>
                <w:lang w:val="nl-NL"/>
              </w:rPr>
              <w:t xml:space="preserve">, </w:t>
            </w:r>
            <w:proofErr w:type="spellStart"/>
            <w:r w:rsidR="00150C82" w:rsidRPr="00614A13">
              <w:rPr>
                <w:rFonts w:ascii="Verdana" w:eastAsia="Verdana" w:hAnsi="Verdana" w:cs="Verdana"/>
                <w:iCs/>
                <w:sz w:val="20"/>
                <w:szCs w:val="20"/>
                <w:lang w:val="nl-NL"/>
              </w:rPr>
              <w:t>FJC’s</w:t>
            </w:r>
            <w:proofErr w:type="spellEnd"/>
            <w:r w:rsidR="00150C82" w:rsidRPr="00614A13">
              <w:rPr>
                <w:rFonts w:ascii="Verdana" w:eastAsia="Verdana" w:hAnsi="Verdana" w:cs="Verdana"/>
                <w:iCs/>
                <w:sz w:val="20"/>
                <w:szCs w:val="20"/>
                <w:lang w:val="nl-NL"/>
              </w:rPr>
              <w:t xml:space="preserve">, </w:t>
            </w:r>
            <w:proofErr w:type="spellStart"/>
            <w:r w:rsidR="00150C82">
              <w:rPr>
                <w:rFonts w:ascii="Verdana" w:eastAsia="Verdana" w:hAnsi="Verdana" w:cs="Verdana"/>
                <w:iCs/>
                <w:sz w:val="20"/>
                <w:szCs w:val="20"/>
                <w:lang w:val="nl-NL"/>
              </w:rPr>
              <w:t>Réseau</w:t>
            </w:r>
            <w:proofErr w:type="spellEnd"/>
            <w:r w:rsidR="00150C82">
              <w:rPr>
                <w:rFonts w:ascii="Verdana" w:eastAsia="Verdana" w:hAnsi="Verdana" w:cs="Verdana"/>
                <w:iCs/>
                <w:sz w:val="20"/>
                <w:szCs w:val="20"/>
                <w:lang w:val="nl-NL"/>
              </w:rPr>
              <w:t xml:space="preserve"> Mariage et Migration,</w:t>
            </w:r>
            <w:r w:rsidR="00150C82" w:rsidRPr="00614A13">
              <w:rPr>
                <w:rFonts w:ascii="Verdana" w:eastAsia="Verdana" w:hAnsi="Verdana" w:cs="Verdana"/>
                <w:iCs/>
                <w:sz w:val="20"/>
                <w:szCs w:val="20"/>
                <w:lang w:val="nl-NL"/>
              </w:rPr>
              <w:t>…).</w:t>
            </w:r>
            <w:r w:rsidR="00150C82">
              <w:rPr>
                <w:rFonts w:ascii="Verdana" w:eastAsia="Verdana" w:hAnsi="Verdana" w:cs="Verdana"/>
                <w:iCs/>
                <w:sz w:val="20"/>
                <w:szCs w:val="20"/>
                <w:lang w:val="nl-NL"/>
              </w:rPr>
              <w:t xml:space="preserve"> </w:t>
            </w:r>
            <w:r w:rsidR="00150C82" w:rsidRPr="00411859">
              <w:rPr>
                <w:lang w:val="nl-NL"/>
              </w:rPr>
              <w:t xml:space="preserve"> </w:t>
            </w:r>
          </w:p>
        </w:tc>
        <w:tc>
          <w:tcPr>
            <w:tcW w:w="4536" w:type="dxa"/>
          </w:tcPr>
          <w:p w14:paraId="607C9F0B" w14:textId="0A41268A" w:rsidR="00150C82" w:rsidRPr="00245E5A" w:rsidRDefault="00245E5A" w:rsidP="00150C82">
            <w:pPr>
              <w:pStyle w:val="Sansinterligne"/>
              <w:jc w:val="both"/>
              <w:rPr>
                <w:rFonts w:ascii="Verdana" w:hAnsi="Verdana"/>
                <w:sz w:val="20"/>
                <w:szCs w:val="20"/>
                <w:lang w:val="nl-NL"/>
              </w:rPr>
            </w:pPr>
            <w:r w:rsidRPr="00245E5A">
              <w:rPr>
                <w:rFonts w:ascii="Verdana" w:hAnsi="Verdana"/>
                <w:sz w:val="20"/>
                <w:szCs w:val="20"/>
                <w:lang w:val="nl-NL"/>
              </w:rPr>
              <w:t>Staatssecretaris voor Gendergelijkheid, Gelijke Kansen en Diversiteit</w:t>
            </w:r>
          </w:p>
          <w:p w14:paraId="7F86E9DB" w14:textId="77777777" w:rsidR="00245E5A" w:rsidRPr="00245E5A" w:rsidRDefault="00245E5A" w:rsidP="00150C82">
            <w:pPr>
              <w:pStyle w:val="Sansinterligne"/>
              <w:jc w:val="both"/>
              <w:rPr>
                <w:rFonts w:ascii="Verdana" w:hAnsi="Verdana"/>
                <w:sz w:val="20"/>
                <w:szCs w:val="20"/>
                <w:lang w:val="nl-NL"/>
              </w:rPr>
            </w:pPr>
          </w:p>
          <w:p w14:paraId="7F63856A" w14:textId="7EC2A2F2" w:rsidR="00150C82" w:rsidRPr="00E12211" w:rsidRDefault="00E12211" w:rsidP="00150C82">
            <w:pPr>
              <w:pStyle w:val="Sansinterligne"/>
              <w:jc w:val="both"/>
              <w:rPr>
                <w:rFonts w:ascii="Verdana" w:hAnsi="Verdana"/>
                <w:sz w:val="20"/>
                <w:szCs w:val="20"/>
                <w:lang w:val="nl-NL"/>
              </w:rPr>
            </w:pPr>
            <w:r w:rsidRPr="00F75B30">
              <w:rPr>
                <w:rFonts w:ascii="Verdana" w:hAnsi="Verdana"/>
                <w:sz w:val="20"/>
                <w:szCs w:val="20"/>
                <w:lang w:val="nl-NL"/>
              </w:rPr>
              <w:t>In samenwerking met de betrokken federale, gemeenschaps- en gewestministers.</w:t>
            </w:r>
          </w:p>
          <w:p w14:paraId="297B2D68" w14:textId="77777777" w:rsidR="00E12211" w:rsidRPr="00E12211" w:rsidRDefault="00E12211" w:rsidP="00150C82">
            <w:pPr>
              <w:pStyle w:val="Sansinterligne"/>
              <w:jc w:val="both"/>
              <w:rPr>
                <w:rFonts w:ascii="Verdana" w:hAnsi="Verdana"/>
                <w:sz w:val="20"/>
                <w:szCs w:val="20"/>
                <w:lang w:val="nl-NL"/>
              </w:rPr>
            </w:pPr>
          </w:p>
          <w:p w14:paraId="7E6F3BF3" w14:textId="619AC368" w:rsidR="0077207C" w:rsidRPr="0077207C" w:rsidRDefault="0077207C" w:rsidP="00150C82">
            <w:pPr>
              <w:pStyle w:val="Sansinterligne"/>
              <w:jc w:val="both"/>
              <w:rPr>
                <w:rFonts w:ascii="Verdana" w:hAnsi="Verdana"/>
                <w:sz w:val="20"/>
                <w:szCs w:val="20"/>
                <w:lang w:val="nl-NL"/>
              </w:rPr>
            </w:pPr>
            <w:r w:rsidRPr="0077207C">
              <w:rPr>
                <w:rFonts w:ascii="Verdana" w:hAnsi="Verdana"/>
                <w:sz w:val="20"/>
                <w:szCs w:val="20"/>
                <w:lang w:val="nl-NL"/>
              </w:rPr>
              <w:t>Staatssecretaris van het Brussels Hoofdstedelijk Gewest, belast met Gelijke kansen</w:t>
            </w:r>
          </w:p>
          <w:p w14:paraId="61E9BEE8" w14:textId="1BCF6555" w:rsidR="00CB5500" w:rsidRPr="00CB5500" w:rsidRDefault="00CB5500" w:rsidP="00150C82">
            <w:pPr>
              <w:pStyle w:val="Sansinterligne"/>
              <w:jc w:val="both"/>
              <w:rPr>
                <w:rFonts w:ascii="Verdana" w:hAnsi="Verdana"/>
                <w:sz w:val="20"/>
                <w:szCs w:val="20"/>
                <w:lang w:val="nl-NL"/>
              </w:rPr>
            </w:pPr>
            <w:r w:rsidRPr="00CB5500">
              <w:rPr>
                <w:rFonts w:ascii="Verdana" w:hAnsi="Verdana"/>
                <w:sz w:val="20"/>
                <w:szCs w:val="20"/>
                <w:lang w:val="nl-NL"/>
              </w:rPr>
              <w:t>Minister van de Franse Gemeenschap, belast met Vrouwrechten</w:t>
            </w:r>
          </w:p>
          <w:p w14:paraId="4308871F" w14:textId="77777777" w:rsidR="00150C82" w:rsidRDefault="00BC0C07" w:rsidP="00CB5500">
            <w:pPr>
              <w:pStyle w:val="Sansinterligne"/>
              <w:jc w:val="both"/>
              <w:rPr>
                <w:rFonts w:ascii="Verdana" w:hAnsi="Verdana"/>
                <w:sz w:val="20"/>
                <w:szCs w:val="20"/>
                <w:lang w:val="nl-NL"/>
              </w:rPr>
            </w:pPr>
            <w:r w:rsidRPr="00BC0C07">
              <w:rPr>
                <w:rFonts w:ascii="Verdana" w:hAnsi="Verdana"/>
                <w:sz w:val="20"/>
                <w:szCs w:val="20"/>
                <w:lang w:val="nl-NL"/>
              </w:rPr>
              <w:lastRenderedPageBreak/>
              <w:t>Minister van de Franse Gemeenschap belast met Jeugdhulp en Justitiehuizen</w:t>
            </w:r>
          </w:p>
          <w:p w14:paraId="0E578C6C" w14:textId="684FA057" w:rsidR="00F17B12" w:rsidRPr="00BC0C07" w:rsidRDefault="00F17B12" w:rsidP="00CB5500">
            <w:pPr>
              <w:pStyle w:val="Sansinterligne"/>
              <w:jc w:val="both"/>
              <w:rPr>
                <w:rFonts w:ascii="Verdana" w:hAnsi="Verdana"/>
                <w:sz w:val="20"/>
                <w:szCs w:val="20"/>
                <w:lang w:val="nl-NL"/>
              </w:rPr>
            </w:pPr>
            <w:r w:rsidRPr="00F17B12">
              <w:rPr>
                <w:rFonts w:ascii="Verdana" w:hAnsi="Verdana"/>
                <w:sz w:val="20"/>
                <w:szCs w:val="20"/>
                <w:lang w:val="nl-NL"/>
              </w:rPr>
              <w:t>Waals minister van Vrouwenrechten</w:t>
            </w:r>
          </w:p>
        </w:tc>
        <w:tc>
          <w:tcPr>
            <w:tcW w:w="1559" w:type="dxa"/>
          </w:tcPr>
          <w:p w14:paraId="4FB2B8CA" w14:textId="5F920186" w:rsidR="00150C82" w:rsidRDefault="00150C82" w:rsidP="00150C82">
            <w:pPr>
              <w:jc w:val="both"/>
              <w:rPr>
                <w:rFonts w:ascii="Verdana" w:eastAsia="Verdana" w:hAnsi="Verdana" w:cs="Verdana"/>
                <w:b/>
                <w:sz w:val="20"/>
                <w:szCs w:val="20"/>
              </w:rPr>
            </w:pPr>
            <w:r w:rsidRPr="0054577E">
              <w:rPr>
                <w:rFonts w:ascii="Verdana" w:hAnsi="Verdana"/>
                <w:sz w:val="20"/>
                <w:szCs w:val="20"/>
              </w:rPr>
              <w:lastRenderedPageBreak/>
              <w:t>Not</w:t>
            </w:r>
            <w:r w:rsidR="008B535E">
              <w:rPr>
                <w:rFonts w:ascii="Verdana" w:hAnsi="Verdana"/>
                <w:sz w:val="20"/>
                <w:szCs w:val="20"/>
              </w:rPr>
              <w:t>a</w:t>
            </w:r>
            <w:r w:rsidRPr="0054577E">
              <w:rPr>
                <w:rFonts w:ascii="Verdana" w:hAnsi="Verdana"/>
                <w:sz w:val="20"/>
                <w:szCs w:val="20"/>
              </w:rPr>
              <w:t xml:space="preserve"> « Go for </w:t>
            </w:r>
            <w:proofErr w:type="spellStart"/>
            <w:r w:rsidRPr="0054577E">
              <w:rPr>
                <w:rFonts w:ascii="Verdana" w:hAnsi="Verdana"/>
                <w:sz w:val="20"/>
                <w:szCs w:val="20"/>
              </w:rPr>
              <w:t>Equality</w:t>
            </w:r>
            <w:proofErr w:type="spellEnd"/>
            <w:r w:rsidRPr="0054577E">
              <w:rPr>
                <w:rFonts w:ascii="Verdana" w:hAnsi="Verdana"/>
                <w:sz w:val="20"/>
                <w:szCs w:val="20"/>
              </w:rPr>
              <w:t xml:space="preserve"> »</w:t>
            </w:r>
          </w:p>
        </w:tc>
        <w:tc>
          <w:tcPr>
            <w:tcW w:w="2042" w:type="dxa"/>
          </w:tcPr>
          <w:p w14:paraId="16680802" w14:textId="1E4AD22C" w:rsidR="00150C82" w:rsidRDefault="00150C82" w:rsidP="00150C82">
            <w:pPr>
              <w:jc w:val="both"/>
              <w:rPr>
                <w:rFonts w:ascii="Verdana" w:eastAsia="Verdana" w:hAnsi="Verdana" w:cs="Verdana"/>
                <w:b/>
                <w:sz w:val="20"/>
                <w:szCs w:val="20"/>
              </w:rPr>
            </w:pPr>
            <w:r w:rsidRPr="0054577E">
              <w:rPr>
                <w:rFonts w:ascii="Verdana" w:hAnsi="Verdana"/>
                <w:sz w:val="20"/>
                <w:szCs w:val="20"/>
              </w:rPr>
              <w:t>PBXL 25</w:t>
            </w:r>
          </w:p>
        </w:tc>
      </w:tr>
      <w:tr w:rsidR="00150C82" w14:paraId="639D9F69" w14:textId="77777777" w:rsidTr="00AD57B5">
        <w:tc>
          <w:tcPr>
            <w:tcW w:w="5807" w:type="dxa"/>
            <w:shd w:val="clear" w:color="auto" w:fill="auto"/>
          </w:tcPr>
          <w:p w14:paraId="3D1E6523" w14:textId="28669D00" w:rsidR="00150C82" w:rsidRPr="00150C82" w:rsidRDefault="00AD57B5" w:rsidP="00150C82">
            <w:pPr>
              <w:jc w:val="both"/>
              <w:rPr>
                <w:rFonts w:ascii="Verdana" w:eastAsia="Verdana" w:hAnsi="Verdana" w:cs="Verdana"/>
                <w:b/>
                <w:sz w:val="20"/>
                <w:szCs w:val="20"/>
                <w:lang w:val="nl-NL"/>
              </w:rPr>
            </w:pPr>
            <w:r>
              <w:rPr>
                <w:rFonts w:ascii="Verdana" w:hAnsi="Verdana"/>
                <w:bCs/>
                <w:iCs/>
                <w:sz w:val="20"/>
                <w:szCs w:val="20"/>
                <w:lang w:val="nl-NL"/>
              </w:rPr>
              <w:t xml:space="preserve">13. </w:t>
            </w:r>
            <w:r w:rsidR="00150C82" w:rsidRPr="00150C82">
              <w:rPr>
                <w:rFonts w:ascii="Verdana" w:hAnsi="Verdana"/>
                <w:bCs/>
                <w:iCs/>
                <w:sz w:val="20"/>
                <w:szCs w:val="20"/>
                <w:lang w:val="nl-NL"/>
              </w:rPr>
              <w:t xml:space="preserve">Versterken van de ontplooiing van multidisciplinaire hulpverleningsvoorzieningen bij partnergeweld en/of </w:t>
            </w:r>
            <w:proofErr w:type="spellStart"/>
            <w:r w:rsidR="00150C82" w:rsidRPr="00150C82">
              <w:rPr>
                <w:rFonts w:ascii="Verdana" w:hAnsi="Verdana"/>
                <w:bCs/>
                <w:iCs/>
                <w:sz w:val="20"/>
                <w:szCs w:val="20"/>
                <w:lang w:val="nl-NL"/>
              </w:rPr>
              <w:t>intrafamiliaal</w:t>
            </w:r>
            <w:proofErr w:type="spellEnd"/>
            <w:r w:rsidR="00150C82" w:rsidRPr="00150C82">
              <w:rPr>
                <w:rFonts w:ascii="Verdana" w:hAnsi="Verdana"/>
                <w:bCs/>
                <w:iCs/>
                <w:sz w:val="20"/>
                <w:szCs w:val="20"/>
                <w:lang w:val="nl-NL"/>
              </w:rPr>
              <w:t xml:space="preserve"> geweld over het gehele grondgebied </w:t>
            </w:r>
            <w:r w:rsidR="00150C82" w:rsidRPr="00EF541B">
              <w:rPr>
                <w:sz w:val="20"/>
                <w:szCs w:val="20"/>
                <w:lang w:val="nl-NL"/>
              </w:rPr>
              <w:t>(</w:t>
            </w:r>
            <w:r w:rsidR="00150C82" w:rsidRPr="00EF541B">
              <w:rPr>
                <w:rFonts w:ascii="Verdana" w:hAnsi="Verdana"/>
                <w:sz w:val="20"/>
                <w:szCs w:val="20"/>
                <w:lang w:val="nl-NL"/>
              </w:rPr>
              <w:t xml:space="preserve">Family </w:t>
            </w:r>
            <w:proofErr w:type="spellStart"/>
            <w:r w:rsidR="00150C82" w:rsidRPr="00EF541B">
              <w:rPr>
                <w:rFonts w:ascii="Verdana" w:hAnsi="Verdana"/>
                <w:sz w:val="20"/>
                <w:szCs w:val="20"/>
                <w:lang w:val="nl-NL"/>
              </w:rPr>
              <w:t>Justice</w:t>
            </w:r>
            <w:proofErr w:type="spellEnd"/>
            <w:r w:rsidR="00150C82" w:rsidRPr="00EF541B">
              <w:rPr>
                <w:rFonts w:ascii="Verdana" w:hAnsi="Verdana"/>
                <w:sz w:val="20"/>
                <w:szCs w:val="20"/>
                <w:lang w:val="nl-NL"/>
              </w:rPr>
              <w:t xml:space="preserve"> Center</w:t>
            </w:r>
            <w:r w:rsidR="00150C82">
              <w:rPr>
                <w:rFonts w:ascii="Verdana" w:hAnsi="Verdana"/>
                <w:sz w:val="20"/>
                <w:szCs w:val="20"/>
                <w:lang w:val="nl-NL"/>
              </w:rPr>
              <w:t>/IFG-Centra</w:t>
            </w:r>
            <w:r w:rsidR="00150C82" w:rsidRPr="00EF541B">
              <w:rPr>
                <w:rFonts w:ascii="Verdana" w:hAnsi="Verdana"/>
                <w:sz w:val="20"/>
                <w:szCs w:val="20"/>
                <w:lang w:val="nl-NL"/>
              </w:rPr>
              <w:t xml:space="preserve"> in Vlaanderen, Brussels proefproject gericht op een intersectorale aanpak van </w:t>
            </w:r>
            <w:proofErr w:type="spellStart"/>
            <w:r w:rsidR="00150C82" w:rsidRPr="00EF541B">
              <w:rPr>
                <w:rFonts w:ascii="Verdana" w:hAnsi="Verdana"/>
                <w:sz w:val="20"/>
                <w:szCs w:val="20"/>
                <w:lang w:val="nl-NL"/>
              </w:rPr>
              <w:t>intrafamiliaal</w:t>
            </w:r>
            <w:proofErr w:type="spellEnd"/>
            <w:r w:rsidR="00150C82" w:rsidRPr="00EF541B">
              <w:rPr>
                <w:rFonts w:ascii="Verdana" w:hAnsi="Verdana"/>
                <w:sz w:val="20"/>
                <w:szCs w:val="20"/>
                <w:lang w:val="nl-NL"/>
              </w:rPr>
              <w:t xml:space="preserve"> geweld, ontwikkeling van multidisciplinaire centra in Wallonië, ...).</w:t>
            </w:r>
          </w:p>
        </w:tc>
        <w:tc>
          <w:tcPr>
            <w:tcW w:w="4536" w:type="dxa"/>
          </w:tcPr>
          <w:p w14:paraId="04A341EF" w14:textId="77777777" w:rsidR="00150C82" w:rsidRPr="00F75B30" w:rsidRDefault="00150C82" w:rsidP="00150C82">
            <w:pPr>
              <w:pStyle w:val="Sansinterligne"/>
              <w:jc w:val="both"/>
              <w:rPr>
                <w:rFonts w:ascii="Verdana" w:hAnsi="Verdana"/>
                <w:sz w:val="20"/>
                <w:szCs w:val="20"/>
                <w:lang w:val="nl-BE"/>
              </w:rPr>
            </w:pPr>
            <w:r w:rsidRPr="00F75B30">
              <w:rPr>
                <w:rFonts w:ascii="Verdana" w:hAnsi="Verdana"/>
                <w:sz w:val="20"/>
                <w:szCs w:val="20"/>
                <w:lang w:val="nl-BE"/>
              </w:rPr>
              <w:t>Vlaams minister van Justitie en Handhaving</w:t>
            </w:r>
          </w:p>
          <w:p w14:paraId="062514B7" w14:textId="77777777" w:rsidR="00150C82" w:rsidRPr="00E940A3" w:rsidRDefault="00150C82" w:rsidP="00150C82">
            <w:pPr>
              <w:pStyle w:val="Sansinterligne"/>
              <w:jc w:val="both"/>
              <w:rPr>
                <w:rFonts w:ascii="Verdana" w:hAnsi="Verdana"/>
                <w:sz w:val="20"/>
                <w:szCs w:val="20"/>
                <w:lang w:val="nl-NL"/>
              </w:rPr>
            </w:pPr>
            <w:r w:rsidRPr="00E940A3">
              <w:rPr>
                <w:rFonts w:ascii="Verdana" w:hAnsi="Verdana"/>
                <w:sz w:val="20"/>
                <w:szCs w:val="20"/>
                <w:lang w:val="nl-NL"/>
              </w:rPr>
              <w:t>Vlaams minister van Welzijn</w:t>
            </w:r>
          </w:p>
          <w:p w14:paraId="57986E5F" w14:textId="77777777" w:rsidR="00150C82" w:rsidRDefault="00150C82" w:rsidP="00150C82">
            <w:pPr>
              <w:pStyle w:val="Sansinterligne"/>
              <w:jc w:val="both"/>
              <w:rPr>
                <w:rFonts w:ascii="Verdana" w:hAnsi="Verdana"/>
                <w:sz w:val="20"/>
                <w:szCs w:val="20"/>
                <w:lang w:val="nl-NL"/>
              </w:rPr>
            </w:pPr>
            <w:r w:rsidRPr="00E940A3">
              <w:rPr>
                <w:rFonts w:ascii="Verdana" w:hAnsi="Verdana"/>
                <w:sz w:val="20"/>
                <w:szCs w:val="20"/>
                <w:lang w:val="nl-NL"/>
              </w:rPr>
              <w:t>Vlaams minister van Binnenlands Bestuur</w:t>
            </w:r>
          </w:p>
          <w:p w14:paraId="10CB9826" w14:textId="457F0388" w:rsidR="0077207C" w:rsidRPr="0077207C" w:rsidRDefault="0077207C" w:rsidP="00150C82">
            <w:pPr>
              <w:pStyle w:val="Sansinterligne"/>
              <w:jc w:val="both"/>
              <w:rPr>
                <w:rFonts w:ascii="Verdana" w:hAnsi="Verdana"/>
                <w:sz w:val="20"/>
                <w:szCs w:val="20"/>
                <w:lang w:val="nl-NL"/>
              </w:rPr>
            </w:pPr>
            <w:r w:rsidRPr="0077207C">
              <w:rPr>
                <w:rFonts w:ascii="Verdana" w:hAnsi="Verdana"/>
                <w:sz w:val="20"/>
                <w:szCs w:val="20"/>
                <w:lang w:val="nl-NL"/>
              </w:rPr>
              <w:t>Staatssecretaris van het Brussels Hoofdstedelijk Gewest, belast met Gelijke kansen</w:t>
            </w:r>
          </w:p>
          <w:p w14:paraId="2B8812F6" w14:textId="0947566F" w:rsidR="00CB5500" w:rsidRPr="00CB5500" w:rsidRDefault="00CB5500" w:rsidP="00150C82">
            <w:pPr>
              <w:pStyle w:val="Sansinterligne"/>
              <w:jc w:val="both"/>
              <w:rPr>
                <w:rFonts w:ascii="Verdana" w:hAnsi="Verdana"/>
                <w:sz w:val="20"/>
                <w:szCs w:val="20"/>
                <w:lang w:val="nl-NL"/>
              </w:rPr>
            </w:pPr>
            <w:r w:rsidRPr="00CB5500">
              <w:rPr>
                <w:rFonts w:ascii="Verdana" w:hAnsi="Verdana"/>
                <w:sz w:val="20"/>
                <w:szCs w:val="20"/>
                <w:lang w:val="nl-NL"/>
              </w:rPr>
              <w:t>Minister van de Franse Gemeenschap, belast met Vrouw</w:t>
            </w:r>
            <w:r w:rsidR="00D17016">
              <w:rPr>
                <w:rFonts w:ascii="Verdana" w:hAnsi="Verdana"/>
                <w:sz w:val="20"/>
                <w:szCs w:val="20"/>
                <w:lang w:val="nl-NL"/>
              </w:rPr>
              <w:t>en</w:t>
            </w:r>
            <w:r w:rsidRPr="00CB5500">
              <w:rPr>
                <w:rFonts w:ascii="Verdana" w:hAnsi="Verdana"/>
                <w:sz w:val="20"/>
                <w:szCs w:val="20"/>
                <w:lang w:val="nl-NL"/>
              </w:rPr>
              <w:t>rechten</w:t>
            </w:r>
          </w:p>
          <w:p w14:paraId="48900839" w14:textId="77777777" w:rsidR="000D2E80" w:rsidRPr="000D2E80" w:rsidRDefault="000D2E80" w:rsidP="000D2E80">
            <w:pPr>
              <w:pStyle w:val="Sansinterligne"/>
              <w:jc w:val="both"/>
              <w:rPr>
                <w:rFonts w:ascii="Verdana" w:hAnsi="Verdana"/>
                <w:sz w:val="20"/>
                <w:szCs w:val="20"/>
                <w:lang w:val="nl-NL"/>
              </w:rPr>
            </w:pPr>
            <w:r w:rsidRPr="000D2E80">
              <w:rPr>
                <w:rFonts w:ascii="Verdana" w:hAnsi="Verdana"/>
                <w:sz w:val="20"/>
                <w:szCs w:val="20"/>
                <w:lang w:val="nl-NL"/>
              </w:rPr>
              <w:t>Minister van de Franse Gemeenschap belast met Jeugdhulp en Justitiehuizen</w:t>
            </w:r>
          </w:p>
          <w:p w14:paraId="53E4BED1" w14:textId="51C70E29" w:rsidR="00150C82" w:rsidRDefault="000D2E80" w:rsidP="000D2E80">
            <w:pPr>
              <w:pStyle w:val="Sansinterligne"/>
              <w:jc w:val="both"/>
              <w:rPr>
                <w:rFonts w:ascii="Verdana" w:hAnsi="Verdana"/>
                <w:sz w:val="20"/>
                <w:szCs w:val="20"/>
                <w:lang w:val="nl-NL"/>
              </w:rPr>
            </w:pPr>
            <w:r w:rsidRPr="000D2E80">
              <w:rPr>
                <w:rFonts w:ascii="Verdana" w:hAnsi="Verdana"/>
                <w:sz w:val="20"/>
                <w:szCs w:val="20"/>
                <w:lang w:val="nl-NL"/>
              </w:rPr>
              <w:t>Minister van de Franse Gemeenschap, belast met Onderwijs</w:t>
            </w:r>
          </w:p>
          <w:p w14:paraId="5C770B97" w14:textId="4F214D39" w:rsidR="00F17B12" w:rsidRPr="000D2E80" w:rsidRDefault="00F17B12" w:rsidP="000D2E80">
            <w:pPr>
              <w:pStyle w:val="Sansinterligne"/>
              <w:jc w:val="both"/>
              <w:rPr>
                <w:rFonts w:ascii="Verdana" w:hAnsi="Verdana"/>
                <w:sz w:val="20"/>
                <w:szCs w:val="20"/>
                <w:lang w:val="nl-NL"/>
              </w:rPr>
            </w:pPr>
            <w:r w:rsidRPr="00F17B12">
              <w:rPr>
                <w:rFonts w:ascii="Verdana" w:hAnsi="Verdana"/>
                <w:sz w:val="20"/>
                <w:szCs w:val="20"/>
                <w:lang w:val="nl-NL"/>
              </w:rPr>
              <w:t>Waals minister van Vrouwenrechten</w:t>
            </w:r>
          </w:p>
          <w:p w14:paraId="547A7FED" w14:textId="77777777" w:rsidR="00A31BF1" w:rsidRPr="000D2E80" w:rsidRDefault="00A31BF1" w:rsidP="00150C82">
            <w:pPr>
              <w:jc w:val="both"/>
              <w:rPr>
                <w:rFonts w:ascii="Verdana" w:hAnsi="Verdana"/>
                <w:sz w:val="20"/>
                <w:szCs w:val="20"/>
                <w:lang w:val="nl-NL"/>
              </w:rPr>
            </w:pPr>
          </w:p>
          <w:p w14:paraId="2E61AA49" w14:textId="54C79FA2" w:rsidR="00A31BF1" w:rsidRPr="00245E5A" w:rsidRDefault="00A31BF1" w:rsidP="00150C82">
            <w:pPr>
              <w:jc w:val="both"/>
              <w:rPr>
                <w:rFonts w:ascii="Verdana" w:hAnsi="Verdana"/>
                <w:sz w:val="20"/>
                <w:szCs w:val="20"/>
                <w:lang w:val="nl-NL"/>
              </w:rPr>
            </w:pPr>
            <w:r w:rsidRPr="00245E5A">
              <w:rPr>
                <w:rFonts w:ascii="Verdana" w:hAnsi="Verdana"/>
                <w:sz w:val="20"/>
                <w:szCs w:val="20"/>
                <w:lang w:val="nl-NL"/>
              </w:rPr>
              <w:t xml:space="preserve">In samenwerking met </w:t>
            </w:r>
            <w:r w:rsidR="00245E5A" w:rsidRPr="00245E5A">
              <w:rPr>
                <w:rFonts w:ascii="Verdana" w:hAnsi="Verdana"/>
                <w:sz w:val="20"/>
                <w:szCs w:val="20"/>
                <w:lang w:val="nl-NL"/>
              </w:rPr>
              <w:t xml:space="preserve">de Staatssecretaris voor Gendergelijkheid, Gelijke Kansen en Diversiteit en </w:t>
            </w:r>
            <w:r w:rsidRPr="00245E5A">
              <w:rPr>
                <w:rFonts w:ascii="Verdana" w:hAnsi="Verdana"/>
                <w:sz w:val="20"/>
                <w:szCs w:val="20"/>
                <w:lang w:val="nl-NL"/>
              </w:rPr>
              <w:t>de Minister van Justitie</w:t>
            </w:r>
          </w:p>
          <w:p w14:paraId="521AC522" w14:textId="0943ECB0" w:rsidR="00150C82" w:rsidRPr="00F75B30" w:rsidRDefault="00150C82" w:rsidP="00150C82">
            <w:pPr>
              <w:jc w:val="both"/>
              <w:rPr>
                <w:rFonts w:ascii="Verdana" w:eastAsia="Verdana" w:hAnsi="Verdana" w:cs="Verdana"/>
                <w:b/>
                <w:sz w:val="20"/>
                <w:szCs w:val="20"/>
                <w:lang w:val="nl-BE"/>
              </w:rPr>
            </w:pPr>
          </w:p>
        </w:tc>
        <w:tc>
          <w:tcPr>
            <w:tcW w:w="1559" w:type="dxa"/>
          </w:tcPr>
          <w:p w14:paraId="680985E3" w14:textId="77777777" w:rsidR="00150C82" w:rsidRPr="00F75B30" w:rsidRDefault="00150C82" w:rsidP="00150C82">
            <w:pPr>
              <w:jc w:val="both"/>
              <w:rPr>
                <w:rFonts w:ascii="Verdana" w:eastAsia="Verdana" w:hAnsi="Verdana" w:cs="Verdana"/>
                <w:b/>
                <w:sz w:val="20"/>
                <w:szCs w:val="20"/>
                <w:lang w:val="nl-BE"/>
              </w:rPr>
            </w:pPr>
          </w:p>
        </w:tc>
        <w:tc>
          <w:tcPr>
            <w:tcW w:w="2042" w:type="dxa"/>
          </w:tcPr>
          <w:p w14:paraId="094EBFB0" w14:textId="77777777" w:rsidR="00150C82" w:rsidRPr="00EF541B" w:rsidRDefault="00150C82" w:rsidP="00150C82">
            <w:pPr>
              <w:pStyle w:val="Sansinterligne"/>
              <w:jc w:val="both"/>
              <w:rPr>
                <w:rFonts w:ascii="Verdana" w:hAnsi="Verdana"/>
                <w:sz w:val="20"/>
                <w:szCs w:val="20"/>
              </w:rPr>
            </w:pPr>
            <w:r w:rsidRPr="00EF541B">
              <w:rPr>
                <w:rFonts w:ascii="Verdana" w:hAnsi="Verdana"/>
                <w:sz w:val="20"/>
                <w:szCs w:val="20"/>
              </w:rPr>
              <w:t>PBXL - 46</w:t>
            </w:r>
          </w:p>
          <w:p w14:paraId="2D1C894C" w14:textId="77777777" w:rsidR="00150C82" w:rsidRPr="00EF541B" w:rsidRDefault="00150C82" w:rsidP="00150C82">
            <w:pPr>
              <w:pStyle w:val="Sansinterligne"/>
              <w:jc w:val="both"/>
              <w:rPr>
                <w:rFonts w:ascii="Verdana" w:hAnsi="Verdana"/>
                <w:sz w:val="20"/>
                <w:szCs w:val="20"/>
              </w:rPr>
            </w:pPr>
            <w:r w:rsidRPr="00EF541B">
              <w:rPr>
                <w:rFonts w:ascii="Verdana" w:hAnsi="Verdana"/>
                <w:sz w:val="20"/>
                <w:szCs w:val="20"/>
              </w:rPr>
              <w:t>PVIF - 49</w:t>
            </w:r>
          </w:p>
          <w:p w14:paraId="50623BD1" w14:textId="77777777" w:rsidR="00150C82" w:rsidRDefault="00150C82" w:rsidP="00150C82">
            <w:pPr>
              <w:jc w:val="both"/>
              <w:rPr>
                <w:rFonts w:ascii="Verdana" w:eastAsia="Verdana" w:hAnsi="Verdana" w:cs="Verdana"/>
                <w:b/>
                <w:sz w:val="20"/>
                <w:szCs w:val="20"/>
              </w:rPr>
            </w:pPr>
          </w:p>
        </w:tc>
      </w:tr>
      <w:tr w:rsidR="00150C82" w14:paraId="51E860BB" w14:textId="77777777" w:rsidTr="00AD57B5">
        <w:tc>
          <w:tcPr>
            <w:tcW w:w="5807" w:type="dxa"/>
            <w:shd w:val="clear" w:color="auto" w:fill="auto"/>
          </w:tcPr>
          <w:p w14:paraId="30F95ADC" w14:textId="19A1D625" w:rsidR="00150C82" w:rsidRPr="00150C82" w:rsidRDefault="00AD57B5" w:rsidP="00150C82">
            <w:pPr>
              <w:jc w:val="both"/>
              <w:rPr>
                <w:rFonts w:ascii="Verdana" w:eastAsia="Verdana" w:hAnsi="Verdana" w:cs="Verdana"/>
                <w:b/>
                <w:sz w:val="20"/>
                <w:szCs w:val="20"/>
                <w:lang w:val="nl-BE"/>
              </w:rPr>
            </w:pPr>
            <w:r>
              <w:rPr>
                <w:rFonts w:ascii="Verdana" w:hAnsi="Verdana"/>
                <w:bCs/>
                <w:iCs/>
                <w:sz w:val="20"/>
                <w:szCs w:val="20"/>
                <w:lang w:val="nl-NL"/>
              </w:rPr>
              <w:t xml:space="preserve">14. </w:t>
            </w:r>
            <w:r w:rsidR="00150C82" w:rsidRPr="00EF541B">
              <w:rPr>
                <w:rFonts w:ascii="Verdana" w:hAnsi="Verdana"/>
                <w:bCs/>
                <w:iCs/>
                <w:sz w:val="20"/>
                <w:szCs w:val="20"/>
                <w:lang w:val="nl-NL"/>
              </w:rPr>
              <w:t>Ondersteun</w:t>
            </w:r>
            <w:r w:rsidR="00150C82">
              <w:rPr>
                <w:rFonts w:ascii="Verdana" w:hAnsi="Verdana"/>
                <w:bCs/>
                <w:iCs/>
                <w:sz w:val="20"/>
                <w:szCs w:val="20"/>
                <w:lang w:val="nl-NL"/>
              </w:rPr>
              <w:t>en</w:t>
            </w:r>
            <w:r w:rsidR="00150C82" w:rsidRPr="00EF541B">
              <w:rPr>
                <w:rFonts w:ascii="Verdana" w:hAnsi="Verdana"/>
                <w:bCs/>
                <w:iCs/>
                <w:sz w:val="20"/>
                <w:szCs w:val="20"/>
                <w:lang w:val="nl-NL"/>
              </w:rPr>
              <w:t xml:space="preserve"> van de ontwikkeling van een lokaal beleid ter bestrijding van </w:t>
            </w:r>
            <w:proofErr w:type="spellStart"/>
            <w:r w:rsidR="00150C82" w:rsidRPr="00EF541B">
              <w:rPr>
                <w:rFonts w:ascii="Verdana" w:hAnsi="Verdana"/>
                <w:bCs/>
                <w:iCs/>
                <w:sz w:val="20"/>
                <w:szCs w:val="20"/>
                <w:lang w:val="nl-NL"/>
              </w:rPr>
              <w:t>intrafamiliaal</w:t>
            </w:r>
            <w:proofErr w:type="spellEnd"/>
            <w:r w:rsidR="00150C82" w:rsidRPr="00EF541B">
              <w:rPr>
                <w:rFonts w:ascii="Verdana" w:hAnsi="Verdana"/>
                <w:bCs/>
                <w:iCs/>
                <w:sz w:val="20"/>
                <w:szCs w:val="20"/>
                <w:lang w:val="nl-NL"/>
              </w:rPr>
              <w:t xml:space="preserve"> geweld</w:t>
            </w:r>
            <w:r w:rsidR="00150C82">
              <w:rPr>
                <w:rFonts w:ascii="Verdana" w:hAnsi="Verdana"/>
                <w:bCs/>
                <w:iCs/>
                <w:sz w:val="20"/>
                <w:szCs w:val="20"/>
                <w:lang w:val="nl-NL"/>
              </w:rPr>
              <w:t>, onder andere de</w:t>
            </w:r>
            <w:r w:rsidR="00150C82" w:rsidRPr="00EF541B">
              <w:rPr>
                <w:rFonts w:ascii="Verdana" w:hAnsi="Verdana"/>
                <w:bCs/>
                <w:iCs/>
                <w:sz w:val="20"/>
                <w:szCs w:val="20"/>
                <w:lang w:val="nl-NL"/>
              </w:rPr>
              <w:t xml:space="preserve"> uitvoering van een impulsbeleid </w:t>
            </w:r>
            <w:r w:rsidR="00150C82">
              <w:rPr>
                <w:rFonts w:ascii="Verdana" w:hAnsi="Verdana"/>
                <w:bCs/>
                <w:iCs/>
                <w:sz w:val="20"/>
                <w:szCs w:val="20"/>
                <w:lang w:val="nl-NL"/>
              </w:rPr>
              <w:t>over</w:t>
            </w:r>
            <w:r w:rsidR="00150C82" w:rsidRPr="00EF541B">
              <w:rPr>
                <w:rFonts w:ascii="Verdana" w:hAnsi="Verdana"/>
                <w:bCs/>
                <w:iCs/>
                <w:sz w:val="20"/>
                <w:szCs w:val="20"/>
                <w:lang w:val="nl-NL"/>
              </w:rPr>
              <w:t xml:space="preserve"> 15 steden in het hele land om innovatieve benaderingen en oplossingen te ontwikkelen ter bestrijding van </w:t>
            </w:r>
            <w:proofErr w:type="spellStart"/>
            <w:r w:rsidR="00150C82" w:rsidRPr="00EF541B">
              <w:rPr>
                <w:rFonts w:ascii="Verdana" w:hAnsi="Verdana"/>
                <w:bCs/>
                <w:iCs/>
                <w:sz w:val="20"/>
                <w:szCs w:val="20"/>
                <w:lang w:val="nl-NL"/>
              </w:rPr>
              <w:t>intrafamiliaal</w:t>
            </w:r>
            <w:proofErr w:type="spellEnd"/>
            <w:r w:rsidR="00150C82" w:rsidRPr="00EF541B">
              <w:rPr>
                <w:rFonts w:ascii="Verdana" w:hAnsi="Verdana"/>
                <w:bCs/>
                <w:iCs/>
                <w:sz w:val="20"/>
                <w:szCs w:val="20"/>
                <w:lang w:val="nl-NL"/>
              </w:rPr>
              <w:t xml:space="preserve"> geweld.</w:t>
            </w:r>
          </w:p>
        </w:tc>
        <w:tc>
          <w:tcPr>
            <w:tcW w:w="4536" w:type="dxa"/>
          </w:tcPr>
          <w:p w14:paraId="44BB4EC5" w14:textId="20F9D29F" w:rsidR="00150C82" w:rsidRPr="006E2CF8" w:rsidRDefault="0025736B" w:rsidP="00150C82">
            <w:pPr>
              <w:pStyle w:val="Sansinterligne"/>
              <w:jc w:val="both"/>
              <w:rPr>
                <w:rFonts w:ascii="Verdana" w:hAnsi="Verdana"/>
                <w:sz w:val="20"/>
                <w:szCs w:val="20"/>
                <w:lang w:val="nl-NL"/>
              </w:rPr>
            </w:pPr>
            <w:r w:rsidRPr="006E2CF8">
              <w:rPr>
                <w:rFonts w:ascii="Verdana" w:hAnsi="Verdana"/>
                <w:sz w:val="20"/>
                <w:szCs w:val="20"/>
                <w:lang w:val="nl-NL"/>
              </w:rPr>
              <w:t>Minister van Binnenlandse Zaken</w:t>
            </w:r>
          </w:p>
          <w:p w14:paraId="60C9A239" w14:textId="77777777" w:rsidR="00150C82" w:rsidRPr="006E2CF8" w:rsidRDefault="00150C82" w:rsidP="00150C82">
            <w:pPr>
              <w:pStyle w:val="Sansinterligne"/>
              <w:jc w:val="both"/>
              <w:rPr>
                <w:rFonts w:ascii="Verdana" w:hAnsi="Verdana"/>
                <w:sz w:val="20"/>
                <w:szCs w:val="20"/>
                <w:lang w:val="nl-NL"/>
              </w:rPr>
            </w:pPr>
          </w:p>
          <w:p w14:paraId="1B484F0E" w14:textId="29784F05" w:rsidR="00355414" w:rsidRPr="00355414" w:rsidRDefault="00355414" w:rsidP="00150C82">
            <w:pPr>
              <w:pStyle w:val="Sansinterligne"/>
              <w:jc w:val="both"/>
              <w:rPr>
                <w:rFonts w:ascii="Verdana" w:hAnsi="Verdana"/>
                <w:sz w:val="20"/>
                <w:szCs w:val="20"/>
                <w:lang w:val="nl-NL"/>
              </w:rPr>
            </w:pPr>
            <w:r w:rsidRPr="00355414">
              <w:rPr>
                <w:rFonts w:ascii="Verdana" w:hAnsi="Verdana"/>
                <w:sz w:val="20"/>
                <w:szCs w:val="20"/>
                <w:lang w:val="nl-NL"/>
              </w:rPr>
              <w:t>In samenwerking met de G</w:t>
            </w:r>
            <w:r>
              <w:rPr>
                <w:rFonts w:ascii="Verdana" w:hAnsi="Verdana"/>
                <w:sz w:val="20"/>
                <w:szCs w:val="20"/>
                <w:lang w:val="nl-NL"/>
              </w:rPr>
              <w:t>emeenschappen en de Gewesten</w:t>
            </w:r>
          </w:p>
          <w:p w14:paraId="594FDF85" w14:textId="77777777" w:rsidR="00150C82" w:rsidRPr="00355414" w:rsidRDefault="00150C82" w:rsidP="00150C82">
            <w:pPr>
              <w:pStyle w:val="Sansinterligne"/>
              <w:jc w:val="both"/>
              <w:rPr>
                <w:rFonts w:ascii="Verdana" w:hAnsi="Verdana"/>
                <w:sz w:val="20"/>
                <w:szCs w:val="20"/>
                <w:lang w:val="nl-NL"/>
              </w:rPr>
            </w:pPr>
          </w:p>
          <w:p w14:paraId="683ED2B9" w14:textId="77777777" w:rsidR="00150C82" w:rsidRPr="00E940A3" w:rsidRDefault="00150C82" w:rsidP="00150C82">
            <w:pPr>
              <w:pStyle w:val="Sansinterligne"/>
              <w:jc w:val="both"/>
              <w:rPr>
                <w:rFonts w:ascii="Verdana" w:hAnsi="Verdana"/>
                <w:sz w:val="20"/>
                <w:szCs w:val="20"/>
                <w:lang w:val="nl-NL"/>
              </w:rPr>
            </w:pPr>
            <w:r w:rsidRPr="00E940A3">
              <w:rPr>
                <w:rFonts w:ascii="Verdana" w:hAnsi="Verdana"/>
                <w:sz w:val="20"/>
                <w:szCs w:val="20"/>
                <w:lang w:val="nl-NL"/>
              </w:rPr>
              <w:t>Vlaams minister van Justitie en Handhaving</w:t>
            </w:r>
          </w:p>
          <w:p w14:paraId="4D26E224" w14:textId="77777777" w:rsidR="00150C82" w:rsidRPr="00E940A3" w:rsidRDefault="00150C82" w:rsidP="00150C82">
            <w:pPr>
              <w:pStyle w:val="Sansinterligne"/>
              <w:jc w:val="both"/>
              <w:rPr>
                <w:rFonts w:ascii="Verdana" w:hAnsi="Verdana"/>
                <w:sz w:val="20"/>
                <w:szCs w:val="20"/>
                <w:lang w:val="nl-NL"/>
              </w:rPr>
            </w:pPr>
            <w:r w:rsidRPr="00E940A3">
              <w:rPr>
                <w:rFonts w:ascii="Verdana" w:hAnsi="Verdana"/>
                <w:sz w:val="20"/>
                <w:szCs w:val="20"/>
                <w:lang w:val="nl-NL"/>
              </w:rPr>
              <w:t>Vlaams minister van Welzijn</w:t>
            </w:r>
          </w:p>
          <w:p w14:paraId="67BE5E3C" w14:textId="77777777" w:rsidR="00150C82" w:rsidRDefault="00150C82" w:rsidP="00150C82">
            <w:pPr>
              <w:pStyle w:val="Sansinterligne"/>
              <w:jc w:val="both"/>
              <w:rPr>
                <w:rFonts w:ascii="Verdana" w:hAnsi="Verdana"/>
                <w:sz w:val="20"/>
                <w:szCs w:val="20"/>
                <w:lang w:val="nl-NL"/>
              </w:rPr>
            </w:pPr>
            <w:r w:rsidRPr="00E940A3">
              <w:rPr>
                <w:rFonts w:ascii="Verdana" w:hAnsi="Verdana"/>
                <w:sz w:val="20"/>
                <w:szCs w:val="20"/>
                <w:lang w:val="nl-NL"/>
              </w:rPr>
              <w:t>Vlaams minister van Binnenlands Bestuur</w:t>
            </w:r>
          </w:p>
          <w:p w14:paraId="76D85832" w14:textId="633DA2AD" w:rsidR="0077207C" w:rsidRPr="0077207C" w:rsidRDefault="0077207C" w:rsidP="00150C82">
            <w:pPr>
              <w:pStyle w:val="Sansinterligne"/>
              <w:jc w:val="both"/>
              <w:rPr>
                <w:rFonts w:ascii="Verdana" w:hAnsi="Verdana"/>
                <w:sz w:val="20"/>
                <w:szCs w:val="20"/>
                <w:lang w:val="nl-NL"/>
              </w:rPr>
            </w:pPr>
            <w:r w:rsidRPr="0077207C">
              <w:rPr>
                <w:rFonts w:ascii="Verdana" w:hAnsi="Verdana"/>
                <w:sz w:val="20"/>
                <w:szCs w:val="20"/>
                <w:lang w:val="nl-NL"/>
              </w:rPr>
              <w:t>Staatssecretaris van het Brussels Hoofdstedelijk Gewest, belast met Gelijke kansen</w:t>
            </w:r>
          </w:p>
          <w:p w14:paraId="1C8A0429" w14:textId="34B74B81" w:rsidR="00F71319" w:rsidRPr="00F71319" w:rsidRDefault="00F71319" w:rsidP="00150C82">
            <w:pPr>
              <w:pStyle w:val="Sansinterligne"/>
              <w:jc w:val="both"/>
              <w:rPr>
                <w:rFonts w:ascii="Verdana" w:hAnsi="Verdana"/>
                <w:sz w:val="20"/>
                <w:szCs w:val="20"/>
                <w:lang w:val="nl-NL"/>
              </w:rPr>
            </w:pPr>
            <w:r w:rsidRPr="00F71319">
              <w:rPr>
                <w:rFonts w:ascii="Verdana" w:hAnsi="Verdana"/>
                <w:sz w:val="20"/>
                <w:szCs w:val="20"/>
                <w:lang w:val="nl-NL"/>
              </w:rPr>
              <w:lastRenderedPageBreak/>
              <w:t>Minister van de Franse Gemeenschap belast met Gelijke Kansen</w:t>
            </w:r>
          </w:p>
          <w:p w14:paraId="5DA66A81" w14:textId="77777777" w:rsidR="00150C82" w:rsidRDefault="00CB5500" w:rsidP="00150C82">
            <w:pPr>
              <w:jc w:val="both"/>
              <w:rPr>
                <w:rFonts w:ascii="Verdana" w:hAnsi="Verdana"/>
                <w:sz w:val="20"/>
                <w:szCs w:val="20"/>
                <w:lang w:val="nl-NL"/>
              </w:rPr>
            </w:pPr>
            <w:r w:rsidRPr="00CB5500">
              <w:rPr>
                <w:rFonts w:ascii="Verdana" w:hAnsi="Verdana"/>
                <w:sz w:val="20"/>
                <w:szCs w:val="20"/>
                <w:lang w:val="nl-NL"/>
              </w:rPr>
              <w:t>Minister van de Franse Gemeenschap, belast met Vrouw</w:t>
            </w:r>
            <w:r w:rsidR="00D17016">
              <w:rPr>
                <w:rFonts w:ascii="Verdana" w:hAnsi="Verdana"/>
                <w:sz w:val="20"/>
                <w:szCs w:val="20"/>
                <w:lang w:val="nl-NL"/>
              </w:rPr>
              <w:t>en</w:t>
            </w:r>
            <w:r w:rsidRPr="00CB5500">
              <w:rPr>
                <w:rFonts w:ascii="Verdana" w:hAnsi="Verdana"/>
                <w:sz w:val="20"/>
                <w:szCs w:val="20"/>
                <w:lang w:val="nl-NL"/>
              </w:rPr>
              <w:t>rechten</w:t>
            </w:r>
          </w:p>
          <w:p w14:paraId="691F69FC" w14:textId="317F0D1A" w:rsidR="00F17B12" w:rsidRPr="00F71319" w:rsidRDefault="00F17B12" w:rsidP="00150C82">
            <w:pPr>
              <w:jc w:val="both"/>
              <w:rPr>
                <w:rFonts w:ascii="Verdana" w:hAnsi="Verdana"/>
                <w:sz w:val="20"/>
                <w:szCs w:val="20"/>
                <w:lang w:val="nl-NL"/>
              </w:rPr>
            </w:pPr>
            <w:r w:rsidRPr="00F17B12">
              <w:rPr>
                <w:rFonts w:ascii="Verdana" w:hAnsi="Verdana"/>
                <w:sz w:val="20"/>
                <w:szCs w:val="20"/>
                <w:lang w:val="nl-NL"/>
              </w:rPr>
              <w:t>Waals minister van Vrouwenrechten</w:t>
            </w:r>
          </w:p>
        </w:tc>
        <w:tc>
          <w:tcPr>
            <w:tcW w:w="1559" w:type="dxa"/>
          </w:tcPr>
          <w:p w14:paraId="7531CDFF" w14:textId="37D21809" w:rsidR="00150C82" w:rsidRDefault="00150C82" w:rsidP="00150C82">
            <w:pPr>
              <w:jc w:val="both"/>
              <w:rPr>
                <w:rFonts w:ascii="Verdana" w:eastAsia="Verdana" w:hAnsi="Verdana" w:cs="Verdana"/>
                <w:b/>
                <w:sz w:val="20"/>
                <w:szCs w:val="20"/>
              </w:rPr>
            </w:pPr>
            <w:r w:rsidRPr="00EF541B">
              <w:rPr>
                <w:rFonts w:ascii="Verdana" w:hAnsi="Verdana"/>
                <w:sz w:val="20"/>
                <w:szCs w:val="20"/>
                <w:lang w:val="en-US"/>
              </w:rPr>
              <w:lastRenderedPageBreak/>
              <w:t>Budget ok (task force</w:t>
            </w:r>
            <w:r w:rsidR="008B535E">
              <w:t xml:space="preserve"> </w:t>
            </w:r>
            <w:proofErr w:type="spellStart"/>
            <w:r w:rsidR="008B535E" w:rsidRPr="008B535E">
              <w:rPr>
                <w:rFonts w:ascii="Verdana" w:hAnsi="Verdana"/>
                <w:sz w:val="20"/>
                <w:szCs w:val="20"/>
                <w:lang w:val="en-US"/>
              </w:rPr>
              <w:t>kwetsbare</w:t>
            </w:r>
            <w:proofErr w:type="spellEnd"/>
            <w:r w:rsidR="008B535E" w:rsidRPr="008B535E">
              <w:rPr>
                <w:rFonts w:ascii="Verdana" w:hAnsi="Verdana"/>
                <w:sz w:val="20"/>
                <w:szCs w:val="20"/>
                <w:lang w:val="en-US"/>
              </w:rPr>
              <w:t xml:space="preserve"> </w:t>
            </w:r>
            <w:proofErr w:type="spellStart"/>
            <w:r w:rsidR="008B535E" w:rsidRPr="008B535E">
              <w:rPr>
                <w:rFonts w:ascii="Verdana" w:hAnsi="Verdana"/>
                <w:sz w:val="20"/>
                <w:szCs w:val="20"/>
                <w:lang w:val="en-US"/>
              </w:rPr>
              <w:t>groepen</w:t>
            </w:r>
            <w:proofErr w:type="spellEnd"/>
            <w:r w:rsidRPr="00EF541B">
              <w:rPr>
                <w:rFonts w:ascii="Verdana" w:hAnsi="Verdana"/>
                <w:sz w:val="20"/>
                <w:szCs w:val="20"/>
                <w:lang w:val="en-US"/>
              </w:rPr>
              <w:t>)</w:t>
            </w:r>
          </w:p>
        </w:tc>
        <w:tc>
          <w:tcPr>
            <w:tcW w:w="2042" w:type="dxa"/>
          </w:tcPr>
          <w:p w14:paraId="12B8AD98" w14:textId="77777777" w:rsidR="00150C82" w:rsidRDefault="00150C82" w:rsidP="00150C82">
            <w:pPr>
              <w:jc w:val="both"/>
              <w:rPr>
                <w:rFonts w:ascii="Verdana" w:eastAsia="Verdana" w:hAnsi="Verdana" w:cs="Verdana"/>
                <w:b/>
                <w:sz w:val="20"/>
                <w:szCs w:val="20"/>
              </w:rPr>
            </w:pPr>
          </w:p>
        </w:tc>
      </w:tr>
      <w:tr w:rsidR="00150C82" w14:paraId="1965A285" w14:textId="77777777" w:rsidTr="00AD57B5">
        <w:tc>
          <w:tcPr>
            <w:tcW w:w="5807" w:type="dxa"/>
            <w:shd w:val="clear" w:color="auto" w:fill="auto"/>
          </w:tcPr>
          <w:p w14:paraId="5AD3CED5" w14:textId="5E482D13" w:rsidR="00150C82" w:rsidRPr="00150C82" w:rsidRDefault="00AD57B5" w:rsidP="00150C82">
            <w:pPr>
              <w:jc w:val="both"/>
              <w:rPr>
                <w:rFonts w:ascii="Verdana" w:eastAsia="Verdana" w:hAnsi="Verdana" w:cs="Verdana"/>
                <w:b/>
                <w:sz w:val="20"/>
                <w:szCs w:val="20"/>
                <w:lang w:val="nl-NL"/>
              </w:rPr>
            </w:pPr>
            <w:r>
              <w:rPr>
                <w:rFonts w:ascii="Verdana" w:hAnsi="Verdana"/>
                <w:sz w:val="20"/>
                <w:szCs w:val="20"/>
                <w:lang w:val="nl-NL"/>
              </w:rPr>
              <w:t xml:space="preserve">15. </w:t>
            </w:r>
            <w:r w:rsidR="00150C82" w:rsidRPr="007B0D1D">
              <w:rPr>
                <w:rFonts w:ascii="Verdana" w:hAnsi="Verdana"/>
                <w:sz w:val="20"/>
                <w:szCs w:val="20"/>
                <w:lang w:val="nl-NL"/>
              </w:rPr>
              <w:t xml:space="preserve">Casusoverleg zoals voorzien in artikel 458ter van Strafwetboek </w:t>
            </w:r>
            <w:r w:rsidR="00150C82" w:rsidRPr="00001E9B">
              <w:rPr>
                <w:rFonts w:ascii="Verdana" w:hAnsi="Verdana"/>
                <w:sz w:val="20"/>
                <w:szCs w:val="20"/>
                <w:lang w:val="nl-NL"/>
              </w:rPr>
              <w:t>inzake het beroepsgeheim</w:t>
            </w:r>
            <w:r w:rsidR="00150C82">
              <w:rPr>
                <w:rFonts w:ascii="Verdana" w:hAnsi="Verdana"/>
                <w:sz w:val="20"/>
                <w:szCs w:val="20"/>
                <w:lang w:val="nl-NL"/>
              </w:rPr>
              <w:t xml:space="preserve">, </w:t>
            </w:r>
            <w:r w:rsidR="00150C82" w:rsidRPr="00001E9B">
              <w:rPr>
                <w:rFonts w:ascii="Verdana" w:hAnsi="Verdana"/>
                <w:sz w:val="20"/>
                <w:szCs w:val="20"/>
                <w:lang w:val="nl-NL"/>
              </w:rPr>
              <w:t xml:space="preserve">intensifiëren </w:t>
            </w:r>
            <w:r w:rsidR="00150C82" w:rsidRPr="007B0D1D">
              <w:rPr>
                <w:rFonts w:ascii="Verdana" w:hAnsi="Verdana"/>
                <w:sz w:val="20"/>
                <w:szCs w:val="20"/>
                <w:lang w:val="nl-NL"/>
              </w:rPr>
              <w:t>in Vlaanderen en de reflectie hierover in Wallonië en het Brussels Gewest voortzetten</w:t>
            </w:r>
            <w:r w:rsidR="00150C82" w:rsidRPr="007B0D1D">
              <w:rPr>
                <w:lang w:val="nl-NL"/>
              </w:rPr>
              <w:t>.</w:t>
            </w:r>
            <w:r w:rsidR="00150C82" w:rsidRPr="00BB400F">
              <w:rPr>
                <w:lang w:val="nl-NL"/>
              </w:rPr>
              <w:t xml:space="preserve">  </w:t>
            </w:r>
          </w:p>
        </w:tc>
        <w:tc>
          <w:tcPr>
            <w:tcW w:w="4536" w:type="dxa"/>
          </w:tcPr>
          <w:p w14:paraId="124AEECA" w14:textId="5AD16FA6" w:rsidR="00A31BF1" w:rsidRPr="0025736B" w:rsidRDefault="00A31BF1" w:rsidP="00150C82">
            <w:pPr>
              <w:pStyle w:val="Sansinterligne"/>
              <w:jc w:val="both"/>
              <w:rPr>
                <w:rFonts w:ascii="Verdana" w:hAnsi="Verdana"/>
                <w:sz w:val="20"/>
                <w:szCs w:val="20"/>
                <w:lang w:val="nl-NL"/>
              </w:rPr>
            </w:pPr>
            <w:r w:rsidRPr="0025736B">
              <w:rPr>
                <w:rFonts w:ascii="Verdana" w:hAnsi="Verdana"/>
                <w:sz w:val="20"/>
                <w:szCs w:val="20"/>
                <w:lang w:val="nl-NL"/>
              </w:rPr>
              <w:t>Minister van Justitie</w:t>
            </w:r>
          </w:p>
          <w:p w14:paraId="683DB3DC" w14:textId="0B4A5586" w:rsidR="00150C82" w:rsidRPr="0025736B" w:rsidRDefault="0025736B" w:rsidP="00150C82">
            <w:pPr>
              <w:pStyle w:val="Sansinterligne"/>
              <w:jc w:val="both"/>
              <w:rPr>
                <w:rFonts w:ascii="Verdana" w:hAnsi="Verdana"/>
                <w:sz w:val="20"/>
                <w:szCs w:val="20"/>
                <w:lang w:val="nl-NL"/>
              </w:rPr>
            </w:pPr>
            <w:r w:rsidRPr="0025736B">
              <w:rPr>
                <w:rFonts w:ascii="Verdana" w:hAnsi="Verdana"/>
                <w:sz w:val="20"/>
                <w:szCs w:val="20"/>
                <w:lang w:val="nl-NL"/>
              </w:rPr>
              <w:t>Minister van Binnenlandse Zaken</w:t>
            </w:r>
          </w:p>
          <w:p w14:paraId="6A4F0C62" w14:textId="77777777" w:rsidR="0025736B" w:rsidRPr="0025736B" w:rsidRDefault="0025736B" w:rsidP="00150C82">
            <w:pPr>
              <w:pStyle w:val="Sansinterligne"/>
              <w:jc w:val="both"/>
              <w:rPr>
                <w:rFonts w:ascii="Verdana" w:hAnsi="Verdana"/>
                <w:sz w:val="20"/>
                <w:szCs w:val="20"/>
                <w:lang w:val="nl-NL"/>
              </w:rPr>
            </w:pPr>
          </w:p>
          <w:p w14:paraId="3FE283A9" w14:textId="373E8FF3" w:rsidR="00150C82" w:rsidRPr="006E2CF8" w:rsidRDefault="00150C82" w:rsidP="00150C82">
            <w:pPr>
              <w:pStyle w:val="Sansinterligne"/>
              <w:jc w:val="both"/>
              <w:rPr>
                <w:rFonts w:ascii="Verdana" w:hAnsi="Verdana"/>
                <w:sz w:val="20"/>
                <w:szCs w:val="20"/>
                <w:lang w:val="nl-NL"/>
              </w:rPr>
            </w:pPr>
          </w:p>
          <w:p w14:paraId="76253D68" w14:textId="150BC353" w:rsidR="00355414" w:rsidRPr="006E2CF8" w:rsidRDefault="00355414" w:rsidP="00150C82">
            <w:pPr>
              <w:pStyle w:val="Sansinterligne"/>
              <w:jc w:val="both"/>
              <w:rPr>
                <w:rFonts w:ascii="Verdana" w:hAnsi="Verdana"/>
                <w:sz w:val="20"/>
                <w:szCs w:val="20"/>
                <w:lang w:val="nl-NL"/>
              </w:rPr>
            </w:pPr>
            <w:r w:rsidRPr="006E2CF8">
              <w:rPr>
                <w:rFonts w:ascii="Verdana" w:hAnsi="Verdana"/>
                <w:sz w:val="20"/>
                <w:szCs w:val="20"/>
                <w:lang w:val="nl-NL"/>
              </w:rPr>
              <w:t>Gemeenschappen en Gewesten</w:t>
            </w:r>
          </w:p>
          <w:p w14:paraId="7F5101D1" w14:textId="77777777" w:rsidR="00355414" w:rsidRPr="006E2CF8" w:rsidRDefault="00355414" w:rsidP="00150C82">
            <w:pPr>
              <w:pStyle w:val="Sansinterligne"/>
              <w:jc w:val="both"/>
              <w:rPr>
                <w:rFonts w:ascii="Verdana" w:hAnsi="Verdana"/>
                <w:sz w:val="20"/>
                <w:szCs w:val="20"/>
                <w:lang w:val="nl-NL"/>
              </w:rPr>
            </w:pPr>
          </w:p>
          <w:p w14:paraId="6FE1BBD7" w14:textId="77777777" w:rsidR="00150C82" w:rsidRPr="00355414" w:rsidRDefault="00150C82" w:rsidP="00150C82">
            <w:pPr>
              <w:pStyle w:val="Sansinterligne"/>
              <w:jc w:val="both"/>
              <w:rPr>
                <w:rFonts w:ascii="Verdana" w:hAnsi="Verdana"/>
                <w:sz w:val="20"/>
                <w:szCs w:val="20"/>
                <w:lang w:val="nl-NL"/>
              </w:rPr>
            </w:pPr>
            <w:r w:rsidRPr="00355414">
              <w:rPr>
                <w:rFonts w:ascii="Verdana" w:hAnsi="Verdana"/>
                <w:sz w:val="20"/>
                <w:szCs w:val="20"/>
                <w:lang w:val="nl-NL"/>
              </w:rPr>
              <w:t>Vlaams minister van Justitie en Handhaving</w:t>
            </w:r>
          </w:p>
          <w:p w14:paraId="41F011F4" w14:textId="77777777" w:rsidR="00150C82" w:rsidRPr="00E940A3" w:rsidRDefault="00150C82" w:rsidP="00150C82">
            <w:pPr>
              <w:pStyle w:val="Sansinterligne"/>
              <w:jc w:val="both"/>
              <w:rPr>
                <w:rFonts w:ascii="Verdana" w:hAnsi="Verdana"/>
                <w:sz w:val="20"/>
                <w:szCs w:val="20"/>
                <w:lang w:val="nl-NL"/>
              </w:rPr>
            </w:pPr>
            <w:r w:rsidRPr="00E940A3">
              <w:rPr>
                <w:rFonts w:ascii="Verdana" w:hAnsi="Verdana"/>
                <w:sz w:val="20"/>
                <w:szCs w:val="20"/>
                <w:lang w:val="nl-NL"/>
              </w:rPr>
              <w:t>Vlaams minister van Welzijn</w:t>
            </w:r>
          </w:p>
          <w:p w14:paraId="038292E8" w14:textId="320D4DDC" w:rsidR="0077207C" w:rsidRPr="0077207C" w:rsidRDefault="0077207C" w:rsidP="00150C82">
            <w:pPr>
              <w:pStyle w:val="Sansinterligne"/>
              <w:jc w:val="both"/>
              <w:rPr>
                <w:rFonts w:ascii="Verdana" w:hAnsi="Verdana"/>
                <w:sz w:val="20"/>
                <w:szCs w:val="20"/>
                <w:lang w:val="nl-NL"/>
              </w:rPr>
            </w:pPr>
            <w:r w:rsidRPr="0077207C">
              <w:rPr>
                <w:rFonts w:ascii="Verdana" w:hAnsi="Verdana"/>
                <w:sz w:val="20"/>
                <w:szCs w:val="20"/>
                <w:lang w:val="nl-NL"/>
              </w:rPr>
              <w:t>Staatssecretaris van het Brussels Hoofdstedelijk Gewest, belast met Gelijke kansen</w:t>
            </w:r>
          </w:p>
          <w:p w14:paraId="4796B382" w14:textId="7669AC42" w:rsidR="00373CE3" w:rsidRPr="00373CE3" w:rsidRDefault="00373CE3" w:rsidP="00150C82">
            <w:pPr>
              <w:pStyle w:val="Sansinterligne"/>
              <w:jc w:val="both"/>
              <w:rPr>
                <w:rFonts w:ascii="Verdana" w:hAnsi="Verdana"/>
                <w:sz w:val="20"/>
                <w:szCs w:val="20"/>
                <w:lang w:val="nl-NL"/>
              </w:rPr>
            </w:pPr>
            <w:r w:rsidRPr="00373CE3">
              <w:rPr>
                <w:rFonts w:ascii="Verdana" w:hAnsi="Verdana"/>
                <w:sz w:val="20"/>
                <w:szCs w:val="20"/>
                <w:lang w:val="nl-NL"/>
              </w:rPr>
              <w:t>Minister-president van het Brussels Hoofdstedelijk Gewest, belast met preventie en veiligheid</w:t>
            </w:r>
          </w:p>
          <w:p w14:paraId="598D86E9" w14:textId="3DF6FEB8" w:rsidR="001609AA" w:rsidRDefault="001609AA" w:rsidP="00150C82">
            <w:pPr>
              <w:pStyle w:val="Sansinterligne"/>
              <w:jc w:val="both"/>
              <w:rPr>
                <w:rFonts w:ascii="Verdana" w:hAnsi="Verdana"/>
                <w:sz w:val="20"/>
                <w:szCs w:val="20"/>
                <w:lang w:val="nl-NL"/>
              </w:rPr>
            </w:pPr>
            <w:r w:rsidRPr="001609AA">
              <w:rPr>
                <w:rFonts w:ascii="Verdana" w:hAnsi="Verdana"/>
                <w:sz w:val="20"/>
                <w:szCs w:val="20"/>
                <w:lang w:val="nl-NL"/>
              </w:rPr>
              <w:t>Minister-president van de Regering van de Franse Gemeenschap</w:t>
            </w:r>
          </w:p>
          <w:p w14:paraId="42CD617C" w14:textId="4230925F" w:rsidR="001609AA" w:rsidRDefault="001609AA" w:rsidP="00150C82">
            <w:pPr>
              <w:pStyle w:val="Sansinterligne"/>
              <w:jc w:val="both"/>
              <w:rPr>
                <w:rFonts w:ascii="Verdana" w:hAnsi="Verdana"/>
                <w:sz w:val="20"/>
                <w:szCs w:val="20"/>
                <w:lang w:val="nl-NL"/>
              </w:rPr>
            </w:pPr>
            <w:r w:rsidRPr="001609AA">
              <w:rPr>
                <w:rFonts w:ascii="Verdana" w:hAnsi="Verdana"/>
                <w:sz w:val="20"/>
                <w:szCs w:val="20"/>
                <w:lang w:val="nl-NL"/>
              </w:rPr>
              <w:t>Minister van de Franse Gemeenschap, belast met Kinderzaken en Vrouw</w:t>
            </w:r>
            <w:r w:rsidR="00D17016">
              <w:rPr>
                <w:rFonts w:ascii="Verdana" w:hAnsi="Verdana"/>
                <w:sz w:val="20"/>
                <w:szCs w:val="20"/>
                <w:lang w:val="nl-NL"/>
              </w:rPr>
              <w:t>en</w:t>
            </w:r>
            <w:r w:rsidRPr="001609AA">
              <w:rPr>
                <w:rFonts w:ascii="Verdana" w:hAnsi="Verdana"/>
                <w:sz w:val="20"/>
                <w:szCs w:val="20"/>
                <w:lang w:val="nl-NL"/>
              </w:rPr>
              <w:t>rechten</w:t>
            </w:r>
          </w:p>
          <w:p w14:paraId="04EF10BD" w14:textId="4132EBA3" w:rsidR="001609AA" w:rsidRDefault="001609AA" w:rsidP="00150C82">
            <w:pPr>
              <w:pStyle w:val="Sansinterligne"/>
              <w:jc w:val="both"/>
              <w:rPr>
                <w:rFonts w:ascii="Verdana" w:hAnsi="Verdana"/>
                <w:sz w:val="20"/>
                <w:szCs w:val="20"/>
                <w:lang w:val="nl-NL"/>
              </w:rPr>
            </w:pPr>
            <w:r w:rsidRPr="001609AA">
              <w:rPr>
                <w:rFonts w:ascii="Verdana" w:hAnsi="Verdana"/>
                <w:sz w:val="20"/>
                <w:szCs w:val="20"/>
                <w:lang w:val="nl-NL"/>
              </w:rPr>
              <w:t>Minister van de Franse Gemeenschap belast met Justitiehuizen</w:t>
            </w:r>
          </w:p>
          <w:p w14:paraId="45270521" w14:textId="77777777" w:rsidR="00150C82" w:rsidRDefault="001609AA" w:rsidP="001609AA">
            <w:pPr>
              <w:pStyle w:val="Sansinterligne"/>
              <w:jc w:val="both"/>
              <w:rPr>
                <w:rFonts w:ascii="Verdana" w:hAnsi="Verdana"/>
                <w:sz w:val="20"/>
                <w:szCs w:val="20"/>
                <w:lang w:val="nl-NL"/>
              </w:rPr>
            </w:pPr>
            <w:r w:rsidRPr="001609AA">
              <w:rPr>
                <w:rFonts w:ascii="Verdana" w:hAnsi="Verdana"/>
                <w:sz w:val="20"/>
                <w:szCs w:val="20"/>
                <w:lang w:val="nl-NL"/>
              </w:rPr>
              <w:t>Minister van de Franse Gemeenschap, belast met Onderwijs</w:t>
            </w:r>
          </w:p>
          <w:p w14:paraId="0AB2A69C" w14:textId="05F87DF9" w:rsidR="00F17B12" w:rsidRPr="001609AA" w:rsidRDefault="00F17B12" w:rsidP="001609AA">
            <w:pPr>
              <w:pStyle w:val="Sansinterligne"/>
              <w:jc w:val="both"/>
              <w:rPr>
                <w:rFonts w:ascii="Verdana" w:hAnsi="Verdana"/>
                <w:sz w:val="20"/>
                <w:szCs w:val="20"/>
                <w:lang w:val="nl-NL"/>
              </w:rPr>
            </w:pPr>
            <w:r w:rsidRPr="00F17B12">
              <w:rPr>
                <w:rFonts w:ascii="Verdana" w:hAnsi="Verdana"/>
                <w:sz w:val="20"/>
                <w:szCs w:val="20"/>
                <w:lang w:val="nl-NL"/>
              </w:rPr>
              <w:t>Waals minister van Vrouwenrechten</w:t>
            </w:r>
          </w:p>
        </w:tc>
        <w:tc>
          <w:tcPr>
            <w:tcW w:w="1559" w:type="dxa"/>
          </w:tcPr>
          <w:p w14:paraId="0EDB7E17" w14:textId="77777777" w:rsidR="0025697E" w:rsidRPr="0025697E" w:rsidRDefault="0025697E" w:rsidP="0025697E">
            <w:pPr>
              <w:jc w:val="both"/>
              <w:rPr>
                <w:rFonts w:ascii="Verdana" w:eastAsia="Verdana" w:hAnsi="Verdana" w:cs="Verdana"/>
                <w:bCs/>
                <w:sz w:val="20"/>
                <w:szCs w:val="20"/>
              </w:rPr>
            </w:pPr>
            <w:proofErr w:type="spellStart"/>
            <w:r w:rsidRPr="0025697E">
              <w:rPr>
                <w:rFonts w:ascii="Verdana" w:eastAsia="Verdana" w:hAnsi="Verdana" w:cs="Verdana"/>
                <w:bCs/>
                <w:sz w:val="20"/>
                <w:szCs w:val="20"/>
              </w:rPr>
              <w:t>Geen</w:t>
            </w:r>
            <w:proofErr w:type="spellEnd"/>
            <w:r w:rsidRPr="0025697E">
              <w:rPr>
                <w:rFonts w:ascii="Verdana" w:eastAsia="Verdana" w:hAnsi="Verdana" w:cs="Verdana"/>
                <w:bCs/>
                <w:sz w:val="20"/>
                <w:szCs w:val="20"/>
              </w:rPr>
              <w:t xml:space="preserve"> </w:t>
            </w:r>
            <w:proofErr w:type="spellStart"/>
            <w:r w:rsidRPr="0025697E">
              <w:rPr>
                <w:rFonts w:ascii="Verdana" w:eastAsia="Verdana" w:hAnsi="Verdana" w:cs="Verdana"/>
                <w:bCs/>
                <w:sz w:val="20"/>
                <w:szCs w:val="20"/>
              </w:rPr>
              <w:t>budgettaire</w:t>
            </w:r>
            <w:proofErr w:type="spellEnd"/>
            <w:r w:rsidRPr="0025697E">
              <w:rPr>
                <w:rFonts w:ascii="Verdana" w:eastAsia="Verdana" w:hAnsi="Verdana" w:cs="Verdana"/>
                <w:bCs/>
                <w:sz w:val="20"/>
                <w:szCs w:val="20"/>
              </w:rPr>
              <w:t xml:space="preserve"> </w:t>
            </w:r>
            <w:proofErr w:type="spellStart"/>
            <w:r w:rsidRPr="0025697E">
              <w:rPr>
                <w:rFonts w:ascii="Verdana" w:eastAsia="Verdana" w:hAnsi="Verdana" w:cs="Verdana"/>
                <w:bCs/>
                <w:sz w:val="20"/>
                <w:szCs w:val="20"/>
              </w:rPr>
              <w:t>gevolgen</w:t>
            </w:r>
            <w:proofErr w:type="spellEnd"/>
          </w:p>
          <w:p w14:paraId="1580EED5" w14:textId="77777777" w:rsidR="0025697E" w:rsidRPr="0025697E" w:rsidRDefault="0025697E" w:rsidP="0025697E">
            <w:pPr>
              <w:jc w:val="both"/>
              <w:rPr>
                <w:rFonts w:ascii="Verdana" w:eastAsia="Verdana" w:hAnsi="Verdana" w:cs="Verdana"/>
                <w:b/>
                <w:sz w:val="20"/>
                <w:szCs w:val="20"/>
              </w:rPr>
            </w:pPr>
          </w:p>
          <w:p w14:paraId="0E5716E2" w14:textId="77777777" w:rsidR="0025697E" w:rsidRPr="0025697E" w:rsidRDefault="0025697E" w:rsidP="0025697E">
            <w:pPr>
              <w:jc w:val="both"/>
              <w:rPr>
                <w:rFonts w:ascii="Verdana" w:eastAsia="Verdana" w:hAnsi="Verdana" w:cs="Verdana"/>
                <w:b/>
                <w:sz w:val="20"/>
                <w:szCs w:val="20"/>
              </w:rPr>
            </w:pPr>
          </w:p>
          <w:p w14:paraId="02AE715D" w14:textId="055A362B" w:rsidR="00150C82" w:rsidRDefault="00150C82" w:rsidP="00150C82">
            <w:pPr>
              <w:jc w:val="both"/>
              <w:rPr>
                <w:rFonts w:ascii="Verdana" w:eastAsia="Verdana" w:hAnsi="Verdana" w:cs="Verdana"/>
                <w:b/>
                <w:sz w:val="20"/>
                <w:szCs w:val="20"/>
              </w:rPr>
            </w:pPr>
          </w:p>
        </w:tc>
        <w:tc>
          <w:tcPr>
            <w:tcW w:w="2042" w:type="dxa"/>
          </w:tcPr>
          <w:p w14:paraId="1CF8A074" w14:textId="77777777" w:rsidR="00150C82" w:rsidRPr="00EF541B" w:rsidRDefault="00150C82" w:rsidP="00150C82">
            <w:pPr>
              <w:pStyle w:val="Sansinterligne"/>
              <w:jc w:val="both"/>
              <w:rPr>
                <w:rFonts w:ascii="Verdana" w:hAnsi="Verdana"/>
                <w:sz w:val="20"/>
                <w:szCs w:val="20"/>
              </w:rPr>
            </w:pPr>
            <w:r w:rsidRPr="00EF541B">
              <w:rPr>
                <w:rFonts w:ascii="Verdana" w:hAnsi="Verdana"/>
                <w:sz w:val="20"/>
                <w:szCs w:val="20"/>
              </w:rPr>
              <w:t xml:space="preserve">PBXL 46 </w:t>
            </w:r>
          </w:p>
          <w:p w14:paraId="793FA338" w14:textId="093044AE" w:rsidR="00150C82" w:rsidRDefault="00150C82" w:rsidP="00150C82">
            <w:pPr>
              <w:jc w:val="both"/>
              <w:rPr>
                <w:rFonts w:ascii="Verdana" w:eastAsia="Verdana" w:hAnsi="Verdana" w:cs="Verdana"/>
                <w:b/>
                <w:sz w:val="20"/>
                <w:szCs w:val="20"/>
              </w:rPr>
            </w:pPr>
            <w:r w:rsidRPr="00EF541B">
              <w:rPr>
                <w:rFonts w:ascii="Verdana" w:hAnsi="Verdana"/>
                <w:sz w:val="20"/>
                <w:szCs w:val="20"/>
              </w:rPr>
              <w:t>PGSP 1.4</w:t>
            </w:r>
          </w:p>
        </w:tc>
      </w:tr>
    </w:tbl>
    <w:p w14:paraId="76E12F2A" w14:textId="78300E51" w:rsidR="00CA38EA" w:rsidRDefault="00CA38EA">
      <w:pPr>
        <w:jc w:val="both"/>
        <w:rPr>
          <w:rFonts w:ascii="Verdana" w:eastAsia="Verdana" w:hAnsi="Verdana" w:cs="Verdana"/>
          <w:b/>
          <w:sz w:val="20"/>
          <w:szCs w:val="20"/>
        </w:rPr>
      </w:pPr>
    </w:p>
    <w:p w14:paraId="323AE69C" w14:textId="18ADB688" w:rsidR="00150C82" w:rsidRDefault="00150C82">
      <w:pPr>
        <w:jc w:val="both"/>
        <w:rPr>
          <w:rFonts w:ascii="Verdana" w:eastAsia="Verdana" w:hAnsi="Verdana" w:cs="Verdana"/>
          <w:b/>
          <w:sz w:val="20"/>
          <w:szCs w:val="20"/>
        </w:rPr>
      </w:pPr>
    </w:p>
    <w:p w14:paraId="5B403A4C" w14:textId="77777777" w:rsidR="00150C82" w:rsidRPr="00AB6CF0" w:rsidRDefault="00150C82">
      <w:pPr>
        <w:jc w:val="both"/>
        <w:rPr>
          <w:rFonts w:ascii="Verdana" w:eastAsia="Verdana" w:hAnsi="Verdana" w:cs="Verdana"/>
          <w:b/>
          <w:sz w:val="20"/>
          <w:szCs w:val="20"/>
        </w:rPr>
      </w:pPr>
    </w:p>
    <w:p w14:paraId="125C6E25" w14:textId="77777777" w:rsidR="00CA38EA" w:rsidRPr="00AB6CF0" w:rsidRDefault="0083297F">
      <w:pPr>
        <w:spacing w:before="240" w:after="240"/>
        <w:jc w:val="both"/>
        <w:rPr>
          <w:rFonts w:ascii="Verdana" w:eastAsia="Verdana" w:hAnsi="Verdana" w:cs="Verdana"/>
          <w:b/>
          <w:sz w:val="20"/>
          <w:szCs w:val="20"/>
        </w:rPr>
      </w:pPr>
      <w:r w:rsidRPr="00AB6CF0">
        <w:br w:type="page"/>
      </w:r>
    </w:p>
    <w:p w14:paraId="7EFA39C9" w14:textId="77777777" w:rsidR="00CA38EA" w:rsidRPr="00AB6CF0" w:rsidRDefault="00CA38EA">
      <w:pPr>
        <w:spacing w:before="240" w:after="240"/>
        <w:jc w:val="both"/>
        <w:rPr>
          <w:rFonts w:ascii="Verdana" w:eastAsia="Verdana" w:hAnsi="Verdana" w:cs="Verdana"/>
          <w:b/>
          <w:sz w:val="20"/>
          <w:szCs w:val="20"/>
        </w:rPr>
      </w:pPr>
    </w:p>
    <w:tbl>
      <w:tblPr>
        <w:tblStyle w:val="affff7"/>
        <w:tblW w:w="13892"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13892"/>
      </w:tblGrid>
      <w:tr w:rsidR="001D57CB" w:rsidRPr="00AB6CF0" w14:paraId="538F7B5A" w14:textId="77777777" w:rsidTr="00AD57B5">
        <w:trPr>
          <w:trHeight w:val="455"/>
        </w:trPr>
        <w:tc>
          <w:tcPr>
            <w:tcW w:w="13892" w:type="dxa"/>
            <w:tcBorders>
              <w:top w:val="single" w:sz="8" w:space="0" w:color="000000"/>
              <w:left w:val="single" w:sz="8" w:space="0" w:color="000000"/>
              <w:bottom w:val="single" w:sz="8" w:space="0" w:color="000000"/>
              <w:right w:val="single" w:sz="8" w:space="0" w:color="000000"/>
            </w:tcBorders>
            <w:shd w:val="clear" w:color="auto" w:fill="D9ECE1"/>
            <w:tcMar>
              <w:top w:w="100" w:type="dxa"/>
              <w:left w:w="100" w:type="dxa"/>
              <w:bottom w:w="100" w:type="dxa"/>
              <w:right w:w="100" w:type="dxa"/>
            </w:tcMar>
          </w:tcPr>
          <w:p w14:paraId="6087C4A3" w14:textId="77777777" w:rsidR="00CA38EA" w:rsidRPr="00AB6CF0" w:rsidRDefault="0083297F">
            <w:pPr>
              <w:ind w:left="100" w:right="100"/>
              <w:jc w:val="center"/>
              <w:rPr>
                <w:rFonts w:ascii="Verdana" w:eastAsia="Verdana" w:hAnsi="Verdana" w:cs="Verdana"/>
                <w:i/>
                <w:sz w:val="20"/>
                <w:szCs w:val="20"/>
              </w:rPr>
            </w:pPr>
            <w:r w:rsidRPr="00AB6CF0">
              <w:rPr>
                <w:rFonts w:ascii="Verdana" w:eastAsia="Verdana" w:hAnsi="Verdana" w:cs="Verdana"/>
                <w:i/>
                <w:sz w:val="20"/>
                <w:szCs w:val="20"/>
              </w:rPr>
              <w:t>Specifieke doelstelling</w:t>
            </w:r>
          </w:p>
        </w:tc>
      </w:tr>
      <w:tr w:rsidR="001D57CB" w:rsidRPr="00AB6CF0" w14:paraId="2DE1286E" w14:textId="77777777" w:rsidTr="00AD57B5">
        <w:trPr>
          <w:trHeight w:val="695"/>
        </w:trPr>
        <w:tc>
          <w:tcPr>
            <w:tcW w:w="13892" w:type="dxa"/>
            <w:tcBorders>
              <w:top w:val="nil"/>
              <w:left w:val="single" w:sz="8" w:space="0" w:color="000000"/>
              <w:bottom w:val="single" w:sz="8" w:space="0" w:color="000000"/>
              <w:right w:val="single" w:sz="8" w:space="0" w:color="000000"/>
            </w:tcBorders>
            <w:shd w:val="clear" w:color="auto" w:fill="D9ECE1"/>
            <w:tcMar>
              <w:top w:w="100" w:type="dxa"/>
              <w:left w:w="100" w:type="dxa"/>
              <w:bottom w:w="100" w:type="dxa"/>
              <w:right w:w="100" w:type="dxa"/>
            </w:tcMar>
          </w:tcPr>
          <w:p w14:paraId="427C193E" w14:textId="77777777" w:rsidR="00CA38EA" w:rsidRPr="00AB6CF0" w:rsidRDefault="0083297F">
            <w:pPr>
              <w:ind w:left="100" w:right="100"/>
              <w:jc w:val="both"/>
              <w:rPr>
                <w:rFonts w:ascii="Verdana" w:eastAsia="Verdana" w:hAnsi="Verdana" w:cs="Verdana"/>
                <w:i/>
                <w:sz w:val="20"/>
                <w:szCs w:val="20"/>
              </w:rPr>
            </w:pPr>
            <w:r w:rsidRPr="00AB6CF0">
              <w:rPr>
                <w:rFonts w:ascii="Verdana" w:eastAsia="Verdana" w:hAnsi="Verdana" w:cs="Verdana"/>
                <w:i/>
                <w:sz w:val="20"/>
                <w:szCs w:val="20"/>
              </w:rPr>
              <w:t xml:space="preserve">GEGEVENS VERZAMELEN EN KWALITATIEF EN KWANTITATIEF ONDERZOEK VERRICHTEN  </w:t>
            </w:r>
          </w:p>
        </w:tc>
      </w:tr>
    </w:tbl>
    <w:p w14:paraId="1B746861" w14:textId="77777777" w:rsidR="00DE5E3B" w:rsidRPr="00AB6CF0" w:rsidRDefault="00DE5E3B" w:rsidP="00DE5E3B">
      <w:pPr>
        <w:spacing w:before="280" w:after="280"/>
        <w:jc w:val="both"/>
        <w:rPr>
          <w:rFonts w:ascii="Verdana" w:eastAsia="Verdana" w:hAnsi="Verdana" w:cs="Verdana"/>
          <w:sz w:val="20"/>
          <w:szCs w:val="20"/>
        </w:rPr>
      </w:pPr>
      <w:r w:rsidRPr="00AB6CF0">
        <w:rPr>
          <w:rFonts w:ascii="Verdana" w:eastAsia="Verdana" w:hAnsi="Verdana" w:cs="Verdana"/>
          <w:sz w:val="20"/>
          <w:szCs w:val="20"/>
        </w:rPr>
        <w:t xml:space="preserve">Statistieken vormen betrouwbaar bewijs om beleid te sturen en toezicht te houden op de uitvoering en doeltreffendheid van de genomen maatregelen. Ze zijn belangrijk om beleidsmakers en de publieke opinie bewust te maken van de ernst van het probleem. Ze zijn nuttig om slachtoffers en getuigen aan te moedigen deze feiten te melden. En tot slot vormen de cijfers een basis voor de evaluatie van het overheidsbeleid en de administratieve en maatschappelijke kosten van </w:t>
      </w:r>
      <w:proofErr w:type="spellStart"/>
      <w:r w:rsidRPr="00AB6CF0">
        <w:rPr>
          <w:rFonts w:ascii="Verdana" w:eastAsia="Verdana" w:hAnsi="Verdana" w:cs="Verdana"/>
          <w:sz w:val="20"/>
          <w:szCs w:val="20"/>
        </w:rPr>
        <w:t>gendergerelateerd</w:t>
      </w:r>
      <w:proofErr w:type="spellEnd"/>
      <w:r w:rsidRPr="00AB6CF0">
        <w:rPr>
          <w:rFonts w:ascii="Verdana" w:eastAsia="Verdana" w:hAnsi="Verdana" w:cs="Verdana"/>
          <w:sz w:val="20"/>
          <w:szCs w:val="20"/>
        </w:rPr>
        <w:t xml:space="preserve"> geweld.</w:t>
      </w:r>
    </w:p>
    <w:p w14:paraId="663DC49A" w14:textId="1528751F" w:rsidR="00CA38EA" w:rsidRPr="00AB6CF0" w:rsidRDefault="00DE5E3B" w:rsidP="00D57B8E">
      <w:pPr>
        <w:spacing w:before="240" w:after="240"/>
        <w:jc w:val="both"/>
        <w:rPr>
          <w:rFonts w:ascii="Verdana" w:eastAsia="Verdana" w:hAnsi="Verdana" w:cs="Verdana"/>
          <w:sz w:val="20"/>
          <w:szCs w:val="20"/>
        </w:rPr>
      </w:pPr>
      <w:r w:rsidRPr="00AB6CF0">
        <w:rPr>
          <w:rFonts w:ascii="Verdana" w:eastAsia="Verdana" w:hAnsi="Verdana" w:cs="Verdana"/>
          <w:sz w:val="20"/>
          <w:szCs w:val="20"/>
        </w:rPr>
        <w:t>O</w:t>
      </w:r>
      <w:r w:rsidR="006E19A5" w:rsidRPr="00AB6CF0">
        <w:rPr>
          <w:rFonts w:ascii="Verdana" w:eastAsia="Verdana" w:hAnsi="Verdana" w:cs="Verdana"/>
          <w:sz w:val="20"/>
          <w:szCs w:val="20"/>
        </w:rPr>
        <w:t xml:space="preserve">verheden </w:t>
      </w:r>
      <w:r w:rsidRPr="00AB6CF0">
        <w:rPr>
          <w:rFonts w:ascii="Verdana" w:eastAsia="Verdana" w:hAnsi="Verdana" w:cs="Verdana"/>
          <w:sz w:val="20"/>
          <w:szCs w:val="20"/>
        </w:rPr>
        <w:t xml:space="preserve">moeten </w:t>
      </w:r>
      <w:r w:rsidR="006E19A5" w:rsidRPr="00AB6CF0">
        <w:rPr>
          <w:rFonts w:ascii="Verdana" w:eastAsia="Verdana" w:hAnsi="Verdana" w:cs="Verdana"/>
          <w:sz w:val="20"/>
          <w:szCs w:val="20"/>
        </w:rPr>
        <w:t>de problemen waarmee zij worden geconfronteerd identificeren</w:t>
      </w:r>
      <w:r w:rsidR="0083297F" w:rsidRPr="00AB6CF0">
        <w:rPr>
          <w:rFonts w:ascii="Verdana" w:eastAsia="Verdana" w:hAnsi="Verdana" w:cs="Verdana"/>
          <w:sz w:val="20"/>
          <w:szCs w:val="20"/>
        </w:rPr>
        <w:t xml:space="preserve">, om de meest geschikte oplossingen te vinden en om de werkelijke impact van het gevoerde beleid te beoordelen. In deze context neemt statistische informatie een belangrijke plaats in het politieke besluitvormingsproces. Systematische en adequate verzameling van administratieve gegevens </w:t>
      </w:r>
      <w:r w:rsidR="00B446C0" w:rsidRPr="00AB6CF0">
        <w:rPr>
          <w:rFonts w:ascii="Verdana" w:eastAsia="Verdana" w:hAnsi="Verdana" w:cs="Verdana"/>
          <w:sz w:val="20"/>
          <w:szCs w:val="20"/>
        </w:rPr>
        <w:t xml:space="preserve">(politie, justitie, ziekenhuizen, </w:t>
      </w:r>
      <w:r w:rsidR="00367701" w:rsidRPr="00AB6CF0">
        <w:rPr>
          <w:rFonts w:ascii="Verdana" w:eastAsia="Verdana" w:hAnsi="Verdana" w:cs="Verdana"/>
          <w:sz w:val="20"/>
          <w:szCs w:val="20"/>
        </w:rPr>
        <w:t xml:space="preserve">hulpverlening, </w:t>
      </w:r>
      <w:r w:rsidR="00B446C0" w:rsidRPr="00AB6CF0">
        <w:rPr>
          <w:rFonts w:ascii="Verdana" w:eastAsia="Verdana" w:hAnsi="Verdana" w:cs="Verdana"/>
          <w:sz w:val="20"/>
          <w:szCs w:val="20"/>
        </w:rPr>
        <w:t xml:space="preserve">enz.) </w:t>
      </w:r>
      <w:r w:rsidR="0083297F" w:rsidRPr="00AB6CF0">
        <w:rPr>
          <w:rFonts w:ascii="Verdana" w:eastAsia="Verdana" w:hAnsi="Verdana" w:cs="Verdana"/>
          <w:sz w:val="20"/>
          <w:szCs w:val="20"/>
        </w:rPr>
        <w:t xml:space="preserve">wordt erkend als een essentieel onderdeel van beleidsontwikkeling op het gebied van preventie en reactie op alle vormen van </w:t>
      </w:r>
      <w:proofErr w:type="spellStart"/>
      <w:r w:rsidR="0083297F" w:rsidRPr="00AB6CF0">
        <w:rPr>
          <w:rFonts w:ascii="Verdana" w:eastAsia="Verdana" w:hAnsi="Verdana" w:cs="Verdana"/>
          <w:sz w:val="20"/>
          <w:szCs w:val="20"/>
        </w:rPr>
        <w:t>gendergerelateerd</w:t>
      </w:r>
      <w:proofErr w:type="spellEnd"/>
      <w:r w:rsidR="0083297F" w:rsidRPr="00AB6CF0">
        <w:rPr>
          <w:rFonts w:ascii="Verdana" w:eastAsia="Verdana" w:hAnsi="Verdana" w:cs="Verdana"/>
          <w:sz w:val="20"/>
          <w:szCs w:val="20"/>
        </w:rPr>
        <w:t xml:space="preserve"> geweld.</w:t>
      </w:r>
    </w:p>
    <w:p w14:paraId="6B6A6D3A" w14:textId="077C3CA0" w:rsidR="00CA38EA" w:rsidRPr="00AB6CF0" w:rsidRDefault="0083297F">
      <w:pPr>
        <w:spacing w:before="280" w:after="280"/>
        <w:jc w:val="both"/>
        <w:rPr>
          <w:rFonts w:ascii="Verdana" w:eastAsia="Verdana" w:hAnsi="Verdana" w:cs="Verdana"/>
          <w:sz w:val="20"/>
          <w:szCs w:val="20"/>
        </w:rPr>
      </w:pPr>
      <w:r w:rsidRPr="00AB6CF0">
        <w:rPr>
          <w:rFonts w:ascii="Verdana" w:eastAsia="Verdana" w:hAnsi="Verdana" w:cs="Verdana"/>
          <w:sz w:val="20"/>
          <w:szCs w:val="20"/>
        </w:rPr>
        <w:t xml:space="preserve">België heeft tal van statistieken met betrekking tot geweld, maar het gebrek aan genderspecifieke gegevens en het gebrek aan centralisatie van deze gegevens blijven problematisch. Het NAP 2021-2025 zal daarom gericht zijn op het vergroten van de beschikbaarheid en betrouwbaarheid van </w:t>
      </w:r>
      <w:r w:rsidR="0078777B" w:rsidRPr="00AB6CF0">
        <w:rPr>
          <w:rFonts w:ascii="Verdana" w:eastAsia="Verdana" w:hAnsi="Verdana" w:cs="Verdana"/>
          <w:b/>
          <w:sz w:val="20"/>
          <w:szCs w:val="20"/>
        </w:rPr>
        <w:t>gender</w:t>
      </w:r>
      <w:r w:rsidRPr="00AB6CF0">
        <w:rPr>
          <w:rFonts w:ascii="Verdana" w:eastAsia="Verdana" w:hAnsi="Verdana" w:cs="Verdana"/>
          <w:b/>
          <w:sz w:val="20"/>
          <w:szCs w:val="20"/>
        </w:rPr>
        <w:t>statistieken</w:t>
      </w:r>
      <w:r w:rsidRPr="00AB6CF0">
        <w:rPr>
          <w:rFonts w:ascii="Verdana" w:eastAsia="Verdana" w:hAnsi="Verdana" w:cs="Verdana"/>
          <w:sz w:val="20"/>
          <w:szCs w:val="20"/>
        </w:rPr>
        <w:t xml:space="preserve"> door, waar nodig, het verplicht stellen van gegevens over de </w:t>
      </w:r>
      <w:r w:rsidR="00DC5AFD" w:rsidRPr="00AB6CF0">
        <w:rPr>
          <w:rFonts w:ascii="Verdana" w:eastAsia="Verdana" w:hAnsi="Verdana" w:cs="Verdana"/>
          <w:sz w:val="20"/>
          <w:szCs w:val="20"/>
        </w:rPr>
        <w:t>plegers</w:t>
      </w:r>
      <w:r w:rsidRPr="00AB6CF0">
        <w:rPr>
          <w:rFonts w:ascii="Verdana" w:eastAsia="Verdana" w:hAnsi="Verdana" w:cs="Verdana"/>
          <w:sz w:val="20"/>
          <w:szCs w:val="20"/>
        </w:rPr>
        <w:t>, slachtoffers, hun genderidentiteit en de aard</w:t>
      </w:r>
      <w:r w:rsidR="00F75931" w:rsidRPr="00AB6CF0">
        <w:t xml:space="preserve"> </w:t>
      </w:r>
      <w:r w:rsidR="00F75931" w:rsidRPr="00AB6CF0">
        <w:rPr>
          <w:rFonts w:ascii="Verdana" w:eastAsia="Verdana" w:hAnsi="Verdana" w:cs="Verdana"/>
          <w:sz w:val="20"/>
          <w:szCs w:val="20"/>
        </w:rPr>
        <w:t xml:space="preserve">van de relatie tussen slachtoffer en </w:t>
      </w:r>
      <w:r w:rsidR="00DC5AFD" w:rsidRPr="00AB6CF0">
        <w:rPr>
          <w:rFonts w:ascii="Verdana" w:eastAsia="Verdana" w:hAnsi="Verdana" w:cs="Verdana"/>
          <w:sz w:val="20"/>
          <w:szCs w:val="20"/>
        </w:rPr>
        <w:t>plegers</w:t>
      </w:r>
      <w:r w:rsidRPr="00AB6CF0">
        <w:rPr>
          <w:rFonts w:ascii="Verdana" w:eastAsia="Verdana" w:hAnsi="Verdana" w:cs="Verdana"/>
          <w:sz w:val="20"/>
          <w:szCs w:val="20"/>
        </w:rPr>
        <w:t xml:space="preserve">. </w:t>
      </w:r>
      <w:r w:rsidR="00C539D8" w:rsidRPr="00AB6CF0">
        <w:rPr>
          <w:rFonts w:ascii="Verdana" w:eastAsia="Verdana" w:hAnsi="Verdana" w:cs="Verdana"/>
          <w:sz w:val="20"/>
          <w:szCs w:val="20"/>
        </w:rPr>
        <w:t xml:space="preserve">Er wordt bijzondere aandacht besteed aan de cijfers met betrekking tot slachtoffers van </w:t>
      </w:r>
      <w:proofErr w:type="spellStart"/>
      <w:r w:rsidR="00C539D8" w:rsidRPr="00AB6CF0">
        <w:rPr>
          <w:rFonts w:ascii="Verdana" w:eastAsia="Verdana" w:hAnsi="Verdana" w:cs="Verdana"/>
          <w:sz w:val="20"/>
          <w:szCs w:val="20"/>
        </w:rPr>
        <w:t>gendergerelateerd</w:t>
      </w:r>
      <w:proofErr w:type="spellEnd"/>
      <w:r w:rsidR="00C539D8" w:rsidRPr="00AB6CF0">
        <w:rPr>
          <w:rFonts w:ascii="Verdana" w:eastAsia="Verdana" w:hAnsi="Verdana" w:cs="Verdana"/>
          <w:sz w:val="20"/>
          <w:szCs w:val="20"/>
        </w:rPr>
        <w:t xml:space="preserve"> geweld, om de escalatie van geweldsituaties en </w:t>
      </w:r>
      <w:r w:rsidR="00A912F0" w:rsidRPr="00AB6CF0">
        <w:rPr>
          <w:rFonts w:ascii="Verdana" w:eastAsia="Verdana" w:hAnsi="Verdana" w:cs="Verdana"/>
          <w:sz w:val="20"/>
          <w:szCs w:val="20"/>
        </w:rPr>
        <w:t>de dodelijke afloop ervan te voorkomen.</w:t>
      </w:r>
    </w:p>
    <w:p w14:paraId="6CED4B3F" w14:textId="291BC65B" w:rsidR="00CA38EA" w:rsidRPr="00AB6CF0" w:rsidRDefault="0083297F">
      <w:pPr>
        <w:spacing w:before="280" w:after="280"/>
        <w:jc w:val="both"/>
        <w:rPr>
          <w:rFonts w:ascii="Verdana" w:eastAsia="Verdana" w:hAnsi="Verdana" w:cs="Verdana"/>
          <w:sz w:val="20"/>
          <w:szCs w:val="20"/>
        </w:rPr>
      </w:pPr>
      <w:r w:rsidRPr="00AB6CF0">
        <w:rPr>
          <w:rFonts w:ascii="Verdana" w:eastAsia="Verdana" w:hAnsi="Verdana" w:cs="Verdana"/>
          <w:sz w:val="20"/>
          <w:szCs w:val="20"/>
        </w:rPr>
        <w:t xml:space="preserve">Daarnaast zal een centralisatie van statistische gegevens worden ingevoerd om bij te dragen tot een betere zichtbaarheid van al deze statistieken. Het doel is om geleidelijk te evolueren naar een </w:t>
      </w:r>
      <w:r w:rsidRPr="00AB6CF0">
        <w:rPr>
          <w:rFonts w:ascii="Verdana" w:eastAsia="Verdana" w:hAnsi="Verdana" w:cs="Verdana"/>
          <w:b/>
          <w:sz w:val="20"/>
          <w:szCs w:val="20"/>
        </w:rPr>
        <w:t>geïntegreerde en geharmoniseerde verzameling van statistieken</w:t>
      </w:r>
      <w:r w:rsidRPr="00AB6CF0">
        <w:rPr>
          <w:rFonts w:ascii="Verdana" w:eastAsia="Verdana" w:hAnsi="Verdana" w:cs="Verdana"/>
          <w:sz w:val="20"/>
          <w:szCs w:val="20"/>
        </w:rPr>
        <w:t xml:space="preserve"> door de gegevens te centraliseren. </w:t>
      </w:r>
      <w:r w:rsidR="00A912F0" w:rsidRPr="00AB6CF0">
        <w:rPr>
          <w:rFonts w:ascii="Verdana" w:eastAsia="Verdana" w:hAnsi="Verdana" w:cs="Verdana"/>
          <w:sz w:val="20"/>
          <w:szCs w:val="20"/>
        </w:rPr>
        <w:t xml:space="preserve">Er komt een officiële registratie van het aantal </w:t>
      </w:r>
      <w:proofErr w:type="spellStart"/>
      <w:r w:rsidR="00766A6C" w:rsidRPr="00AB6CF0">
        <w:rPr>
          <w:rFonts w:ascii="Verdana" w:eastAsia="Verdana" w:hAnsi="Verdana" w:cs="Verdana"/>
          <w:sz w:val="20"/>
          <w:szCs w:val="20"/>
        </w:rPr>
        <w:t>feminiciden</w:t>
      </w:r>
      <w:proofErr w:type="spellEnd"/>
      <w:r w:rsidRPr="00AB6CF0">
        <w:rPr>
          <w:rFonts w:ascii="Verdana" w:eastAsia="Verdana" w:hAnsi="Verdana" w:cs="Verdana"/>
          <w:sz w:val="20"/>
          <w:szCs w:val="20"/>
        </w:rPr>
        <w:t>.</w:t>
      </w:r>
    </w:p>
    <w:p w14:paraId="666C8F6B" w14:textId="4FAFC1A4" w:rsidR="00CA38EA" w:rsidRPr="00AB6CF0" w:rsidRDefault="0083297F">
      <w:pPr>
        <w:spacing w:before="280" w:after="280"/>
        <w:jc w:val="both"/>
        <w:rPr>
          <w:rFonts w:ascii="Verdana" w:eastAsia="Verdana" w:hAnsi="Verdana" w:cs="Verdana"/>
          <w:sz w:val="20"/>
          <w:szCs w:val="20"/>
        </w:rPr>
      </w:pPr>
      <w:r w:rsidRPr="00AB6CF0">
        <w:rPr>
          <w:rFonts w:ascii="Verdana" w:eastAsia="Verdana" w:hAnsi="Verdana" w:cs="Verdana"/>
          <w:sz w:val="20"/>
          <w:szCs w:val="20"/>
        </w:rPr>
        <w:lastRenderedPageBreak/>
        <w:t xml:space="preserve">In België worden tal van wetenschappelijke </w:t>
      </w:r>
      <w:r w:rsidR="00A3730B" w:rsidRPr="00AB6CF0">
        <w:rPr>
          <w:rFonts w:ascii="Verdana" w:eastAsia="Verdana" w:hAnsi="Verdana" w:cs="Verdana"/>
          <w:sz w:val="20"/>
          <w:szCs w:val="20"/>
        </w:rPr>
        <w:t xml:space="preserve">onderzoeken </w:t>
      </w:r>
      <w:r w:rsidRPr="00AB6CF0">
        <w:rPr>
          <w:rFonts w:ascii="Verdana" w:eastAsia="Verdana" w:hAnsi="Verdana" w:cs="Verdana"/>
          <w:sz w:val="20"/>
          <w:szCs w:val="20"/>
        </w:rPr>
        <w:t>uitgevoerd. Door regelmatig onderzoek</w:t>
      </w:r>
      <w:r w:rsidR="00A3730B" w:rsidRPr="00AB6CF0">
        <w:rPr>
          <w:rFonts w:ascii="Verdana" w:eastAsia="Verdana" w:hAnsi="Verdana" w:cs="Verdana"/>
          <w:sz w:val="20"/>
          <w:szCs w:val="20"/>
        </w:rPr>
        <w:t>en</w:t>
      </w:r>
      <w:r w:rsidRPr="00AB6CF0">
        <w:rPr>
          <w:rFonts w:ascii="Verdana" w:eastAsia="Verdana" w:hAnsi="Verdana" w:cs="Verdana"/>
          <w:sz w:val="20"/>
          <w:szCs w:val="20"/>
        </w:rPr>
        <w:t xml:space="preserve"> te doen, wordt het niet alleen mogelijk om het probleem nauwkeuriger en dieper te bekijken, maar ook om het beleid van de verschillende machtsniveaus te verbeteren. Twee </w:t>
      </w:r>
      <w:r w:rsidR="00292EB5" w:rsidRPr="00AB6CF0">
        <w:rPr>
          <w:rFonts w:ascii="Verdana" w:eastAsia="Verdana" w:hAnsi="Verdana" w:cs="Verdana"/>
          <w:sz w:val="20"/>
          <w:szCs w:val="20"/>
        </w:rPr>
        <w:t xml:space="preserve">belangrijke </w:t>
      </w:r>
      <w:r w:rsidR="00A3730B" w:rsidRPr="00AB6CF0">
        <w:rPr>
          <w:rFonts w:ascii="Verdana" w:eastAsia="Verdana" w:hAnsi="Verdana" w:cs="Verdana"/>
          <w:sz w:val="20"/>
          <w:szCs w:val="20"/>
        </w:rPr>
        <w:t>onderzoeken</w:t>
      </w:r>
      <w:r w:rsidRPr="00AB6CF0">
        <w:rPr>
          <w:rFonts w:ascii="Verdana" w:eastAsia="Verdana" w:hAnsi="Verdana" w:cs="Verdana"/>
          <w:sz w:val="20"/>
          <w:szCs w:val="20"/>
        </w:rPr>
        <w:t xml:space="preserve"> over seksueel geweld en </w:t>
      </w:r>
      <w:r w:rsidR="00292EB5" w:rsidRPr="00AB6CF0">
        <w:rPr>
          <w:rFonts w:ascii="Verdana" w:eastAsia="Verdana" w:hAnsi="Verdana" w:cs="Verdana"/>
          <w:sz w:val="20"/>
          <w:szCs w:val="20"/>
        </w:rPr>
        <w:t>partner</w:t>
      </w:r>
      <w:r w:rsidRPr="00AB6CF0">
        <w:rPr>
          <w:rFonts w:ascii="Verdana" w:eastAsia="Verdana" w:hAnsi="Verdana" w:cs="Verdana"/>
          <w:sz w:val="20"/>
          <w:szCs w:val="20"/>
        </w:rPr>
        <w:t xml:space="preserve">geweld in het kader van </w:t>
      </w:r>
      <w:proofErr w:type="spellStart"/>
      <w:r w:rsidRPr="00AB6CF0">
        <w:rPr>
          <w:rFonts w:ascii="Verdana" w:eastAsia="Verdana" w:hAnsi="Verdana" w:cs="Verdana"/>
          <w:sz w:val="20"/>
          <w:szCs w:val="20"/>
        </w:rPr>
        <w:t>BELSPO's</w:t>
      </w:r>
      <w:proofErr w:type="spellEnd"/>
      <w:r w:rsidRPr="00AB6CF0">
        <w:rPr>
          <w:rFonts w:ascii="Verdana" w:eastAsia="Verdana" w:hAnsi="Verdana" w:cs="Verdana"/>
          <w:sz w:val="20"/>
          <w:szCs w:val="20"/>
        </w:rPr>
        <w:t xml:space="preserve"> BRAIN-programma </w:t>
      </w:r>
      <w:r w:rsidR="00292EB5" w:rsidRPr="00AB6CF0">
        <w:rPr>
          <w:rFonts w:ascii="Verdana" w:eastAsia="Verdana" w:hAnsi="Verdana" w:cs="Verdana"/>
          <w:sz w:val="20"/>
          <w:szCs w:val="20"/>
        </w:rPr>
        <w:t>zijn voltooid of worden momenteel afgerond</w:t>
      </w:r>
      <w:r w:rsidR="0067143B" w:rsidRPr="00AB6CF0">
        <w:rPr>
          <w:rStyle w:val="Appelnotedebasdep"/>
          <w:rFonts w:ascii="Verdana" w:eastAsia="Verdana" w:hAnsi="Verdana" w:cs="Verdana"/>
          <w:sz w:val="20"/>
          <w:szCs w:val="20"/>
        </w:rPr>
        <w:footnoteReference w:id="31"/>
      </w:r>
      <w:r w:rsidRPr="00AB6CF0">
        <w:rPr>
          <w:rFonts w:ascii="Verdana" w:eastAsia="Verdana" w:hAnsi="Verdana" w:cs="Verdana"/>
          <w:sz w:val="20"/>
          <w:szCs w:val="20"/>
        </w:rPr>
        <w:t xml:space="preserve">. Het NAP 2021-2025 zal de kennis blijven verbeteren door </w:t>
      </w:r>
      <w:r w:rsidRPr="00AB6CF0">
        <w:rPr>
          <w:rFonts w:ascii="Verdana" w:eastAsia="Verdana" w:hAnsi="Verdana" w:cs="Verdana"/>
          <w:b/>
          <w:sz w:val="20"/>
          <w:szCs w:val="20"/>
        </w:rPr>
        <w:t>nieuw wetenschappelijk onderzoek</w:t>
      </w:r>
      <w:r w:rsidRPr="00AB6CF0">
        <w:rPr>
          <w:rFonts w:ascii="Verdana" w:eastAsia="Verdana" w:hAnsi="Verdana" w:cs="Verdana"/>
          <w:sz w:val="20"/>
          <w:szCs w:val="20"/>
        </w:rPr>
        <w:t xml:space="preserve"> uit te voeren naar de oorzaken en gevolgen en frequentie van </w:t>
      </w:r>
      <w:proofErr w:type="spellStart"/>
      <w:r w:rsidRPr="00AB6CF0">
        <w:rPr>
          <w:rFonts w:ascii="Verdana" w:eastAsia="Verdana" w:hAnsi="Verdana" w:cs="Verdana"/>
          <w:sz w:val="20"/>
          <w:szCs w:val="20"/>
        </w:rPr>
        <w:t>gendergerelateerd</w:t>
      </w:r>
      <w:proofErr w:type="spellEnd"/>
      <w:r w:rsidRPr="00AB6CF0">
        <w:rPr>
          <w:rFonts w:ascii="Verdana" w:eastAsia="Verdana" w:hAnsi="Verdana" w:cs="Verdana"/>
          <w:sz w:val="20"/>
          <w:szCs w:val="20"/>
        </w:rPr>
        <w:t xml:space="preserve"> geweld.</w:t>
      </w:r>
    </w:p>
    <w:p w14:paraId="6DC6EC7C" w14:textId="5798E1DD" w:rsidR="00CA38EA" w:rsidRPr="00AB6CF0" w:rsidRDefault="0083297F">
      <w:pPr>
        <w:spacing w:before="240" w:after="240"/>
        <w:jc w:val="both"/>
        <w:rPr>
          <w:rFonts w:ascii="Verdana" w:eastAsia="Verdana" w:hAnsi="Verdana" w:cs="Verdana"/>
          <w:sz w:val="20"/>
          <w:szCs w:val="20"/>
        </w:rPr>
      </w:pPr>
      <w:r w:rsidRPr="00AB6CF0">
        <w:rPr>
          <w:rFonts w:ascii="Verdana" w:eastAsia="Verdana" w:hAnsi="Verdana" w:cs="Verdana"/>
          <w:sz w:val="20"/>
          <w:szCs w:val="20"/>
        </w:rPr>
        <w:t xml:space="preserve">Bevolkingsonderzoeken maken het mogelijk om een </w:t>
      </w:r>
      <w:r w:rsidRPr="00AB6CF0">
        <w:rPr>
          <w:sz w:val="20"/>
          <w:szCs w:val="20"/>
        </w:rPr>
        <w:t>​​</w:t>
      </w:r>
      <w:r w:rsidRPr="00AB6CF0">
        <w:rPr>
          <w:rFonts w:ascii="Verdana" w:eastAsia="Verdana" w:hAnsi="Verdana" w:cs="Verdana"/>
          <w:sz w:val="20"/>
          <w:szCs w:val="20"/>
        </w:rPr>
        <w:t xml:space="preserve">meer 'sociologisch' beeld te krijgen van de omvang, aard, determinanten en gevolgen van geweld. Ze </w:t>
      </w:r>
      <w:r w:rsidR="00772333" w:rsidRPr="00AB6CF0">
        <w:rPr>
          <w:rFonts w:ascii="Verdana" w:eastAsia="Verdana" w:hAnsi="Verdana" w:cs="Verdana"/>
          <w:sz w:val="20"/>
          <w:szCs w:val="20"/>
        </w:rPr>
        <w:t xml:space="preserve">bieden </w:t>
      </w:r>
      <w:r w:rsidRPr="00AB6CF0">
        <w:rPr>
          <w:rFonts w:ascii="Verdana" w:eastAsia="Verdana" w:hAnsi="Verdana" w:cs="Verdana"/>
          <w:sz w:val="20"/>
          <w:szCs w:val="20"/>
        </w:rPr>
        <w:t xml:space="preserve">gegevens over de ervaringen van slachtoffers van geweld, de redenen om geen klacht in te dienen, de tevredenheid over de opvang en </w:t>
      </w:r>
      <w:r w:rsidR="00772333" w:rsidRPr="00AB6CF0">
        <w:rPr>
          <w:rFonts w:ascii="Verdana" w:eastAsia="Verdana" w:hAnsi="Verdana" w:cs="Verdana"/>
          <w:sz w:val="20"/>
          <w:szCs w:val="20"/>
        </w:rPr>
        <w:t>begeleiding</w:t>
      </w:r>
      <w:r w:rsidRPr="00AB6CF0">
        <w:rPr>
          <w:rFonts w:ascii="Verdana" w:eastAsia="Verdana" w:hAnsi="Verdana" w:cs="Verdana"/>
          <w:sz w:val="20"/>
          <w:szCs w:val="20"/>
        </w:rPr>
        <w:t xml:space="preserve">, de meningen en het gedrag van slachtoffers, </w:t>
      </w:r>
      <w:r w:rsidR="00DC5AFD" w:rsidRPr="00AB6CF0">
        <w:rPr>
          <w:rFonts w:ascii="Verdana" w:eastAsia="Verdana" w:hAnsi="Verdana" w:cs="Verdana"/>
          <w:sz w:val="20"/>
          <w:szCs w:val="20"/>
        </w:rPr>
        <w:t xml:space="preserve">plegers </w:t>
      </w:r>
      <w:r w:rsidRPr="00AB6CF0">
        <w:rPr>
          <w:rFonts w:ascii="Verdana" w:eastAsia="Verdana" w:hAnsi="Verdana" w:cs="Verdana"/>
          <w:sz w:val="20"/>
          <w:szCs w:val="20"/>
        </w:rPr>
        <w:t xml:space="preserve">en getuigen van dit geweld. Met het NAP 2021-2025 worden </w:t>
      </w:r>
      <w:r w:rsidRPr="00AB6CF0">
        <w:rPr>
          <w:rFonts w:ascii="Verdana" w:eastAsia="Verdana" w:hAnsi="Verdana" w:cs="Verdana"/>
          <w:b/>
          <w:sz w:val="20"/>
          <w:szCs w:val="20"/>
        </w:rPr>
        <w:t xml:space="preserve">nieuwe prevalentieonderzoeken </w:t>
      </w:r>
      <w:r w:rsidRPr="00AB6CF0">
        <w:rPr>
          <w:rFonts w:ascii="Verdana" w:eastAsia="Verdana" w:hAnsi="Verdana" w:cs="Verdana"/>
          <w:sz w:val="20"/>
          <w:szCs w:val="20"/>
        </w:rPr>
        <w:t xml:space="preserve">uitgevoerd. Ze zullen zich specifiek richten op een of meer vormen van </w:t>
      </w:r>
      <w:proofErr w:type="spellStart"/>
      <w:r w:rsidRPr="00AB6CF0">
        <w:rPr>
          <w:rFonts w:ascii="Verdana" w:eastAsia="Verdana" w:hAnsi="Verdana" w:cs="Verdana"/>
          <w:sz w:val="20"/>
          <w:szCs w:val="20"/>
        </w:rPr>
        <w:t>gendergerelateerd</w:t>
      </w:r>
      <w:proofErr w:type="spellEnd"/>
      <w:r w:rsidRPr="00AB6CF0">
        <w:rPr>
          <w:rFonts w:ascii="Verdana" w:eastAsia="Verdana" w:hAnsi="Verdana" w:cs="Verdana"/>
          <w:sz w:val="20"/>
          <w:szCs w:val="20"/>
        </w:rPr>
        <w:t xml:space="preserve"> geweld, of op de integratie van deze thema's in grotere onderzoeken zoals de veiligheidsmonitor of de nationale gezondheidsenquête.</w:t>
      </w:r>
    </w:p>
    <w:p w14:paraId="036B517A" w14:textId="6B07D769" w:rsidR="00CA38EA" w:rsidRDefault="00766A6C">
      <w:pPr>
        <w:spacing w:before="240" w:after="240"/>
        <w:jc w:val="both"/>
        <w:rPr>
          <w:rFonts w:ascii="Verdana" w:eastAsia="Verdana" w:hAnsi="Verdana" w:cs="Verdana"/>
          <w:sz w:val="20"/>
          <w:szCs w:val="20"/>
        </w:rPr>
      </w:pPr>
      <w:proofErr w:type="spellStart"/>
      <w:r w:rsidRPr="00AB6CF0">
        <w:rPr>
          <w:rFonts w:ascii="Verdana" w:eastAsia="Verdana" w:hAnsi="Verdana" w:cs="Verdana"/>
          <w:sz w:val="20"/>
          <w:szCs w:val="20"/>
        </w:rPr>
        <w:t>Feminicide</w:t>
      </w:r>
      <w:proofErr w:type="spellEnd"/>
      <w:r w:rsidR="00DA6D12" w:rsidRPr="00AB6CF0">
        <w:rPr>
          <w:rFonts w:ascii="Verdana" w:eastAsia="Verdana" w:hAnsi="Verdana" w:cs="Verdana"/>
          <w:sz w:val="20"/>
          <w:szCs w:val="20"/>
        </w:rPr>
        <w:t>,</w:t>
      </w:r>
      <w:r w:rsidRPr="00AB6CF0">
        <w:rPr>
          <w:rFonts w:ascii="Verdana" w:eastAsia="Verdana" w:hAnsi="Verdana" w:cs="Verdana"/>
          <w:sz w:val="20"/>
          <w:szCs w:val="20"/>
        </w:rPr>
        <w:t xml:space="preserve"> </w:t>
      </w:r>
      <w:r w:rsidR="00DA6D12" w:rsidRPr="00AB6CF0">
        <w:rPr>
          <w:rFonts w:ascii="Verdana" w:eastAsia="Verdana" w:hAnsi="Verdana" w:cs="Verdana"/>
          <w:sz w:val="20"/>
          <w:szCs w:val="20"/>
        </w:rPr>
        <w:t xml:space="preserve">of partnermoord, </w:t>
      </w:r>
      <w:r w:rsidR="0083297F" w:rsidRPr="00AB6CF0">
        <w:rPr>
          <w:rFonts w:ascii="Verdana" w:eastAsia="Verdana" w:hAnsi="Verdana" w:cs="Verdana"/>
          <w:sz w:val="20"/>
          <w:szCs w:val="20"/>
        </w:rPr>
        <w:t xml:space="preserve">is de meest extreme vorm van geweld tegen een vrouw en heeft een dramatische impact op haar naasten. Het NAP presenteert verschillende maatregelen om dit soort criminaliteit te voorkomen. Door statistieken te verzamelen, kunnen we de omvang en </w:t>
      </w:r>
      <w:r w:rsidR="005C4AFA" w:rsidRPr="00AB6CF0">
        <w:rPr>
          <w:rFonts w:ascii="Verdana" w:eastAsia="Verdana" w:hAnsi="Verdana" w:cs="Verdana"/>
          <w:sz w:val="20"/>
          <w:szCs w:val="20"/>
        </w:rPr>
        <w:t>totstandkoming</w:t>
      </w:r>
      <w:r w:rsidR="0083297F" w:rsidRPr="00AB6CF0">
        <w:rPr>
          <w:rFonts w:ascii="Verdana" w:eastAsia="Verdana" w:hAnsi="Verdana" w:cs="Verdana"/>
          <w:sz w:val="20"/>
          <w:szCs w:val="20"/>
        </w:rPr>
        <w:t xml:space="preserve"> van </w:t>
      </w:r>
      <w:proofErr w:type="spellStart"/>
      <w:r w:rsidR="0083297F" w:rsidRPr="00AB6CF0">
        <w:rPr>
          <w:rFonts w:ascii="Verdana" w:eastAsia="Verdana" w:hAnsi="Verdana" w:cs="Verdana"/>
          <w:sz w:val="20"/>
          <w:szCs w:val="20"/>
        </w:rPr>
        <w:t>feminicide</w:t>
      </w:r>
      <w:proofErr w:type="spellEnd"/>
      <w:r w:rsidRPr="00AB6CF0">
        <w:rPr>
          <w:rFonts w:ascii="Verdana" w:eastAsia="Verdana" w:hAnsi="Verdana" w:cs="Verdana"/>
          <w:sz w:val="20"/>
          <w:szCs w:val="20"/>
        </w:rPr>
        <w:t xml:space="preserve"> </w:t>
      </w:r>
      <w:r w:rsidR="0083297F" w:rsidRPr="00AB6CF0">
        <w:rPr>
          <w:rFonts w:ascii="Verdana" w:eastAsia="Verdana" w:hAnsi="Verdana" w:cs="Verdana"/>
          <w:sz w:val="20"/>
          <w:szCs w:val="20"/>
        </w:rPr>
        <w:t>in ons land beter begrijpen.</w:t>
      </w:r>
    </w:p>
    <w:tbl>
      <w:tblPr>
        <w:tblStyle w:val="Grilledutableau1"/>
        <w:tblW w:w="0" w:type="auto"/>
        <w:tblLook w:val="04A0" w:firstRow="1" w:lastRow="0" w:firstColumn="1" w:lastColumn="0" w:noHBand="0" w:noVBand="1"/>
      </w:tblPr>
      <w:tblGrid>
        <w:gridCol w:w="5382"/>
        <w:gridCol w:w="4819"/>
        <w:gridCol w:w="2127"/>
        <w:gridCol w:w="1616"/>
      </w:tblGrid>
      <w:tr w:rsidR="00DF198E" w:rsidRPr="00150C82" w14:paraId="3FB9E8F7" w14:textId="77777777" w:rsidTr="00CE4BD6">
        <w:tc>
          <w:tcPr>
            <w:tcW w:w="13944" w:type="dxa"/>
            <w:gridSpan w:val="4"/>
            <w:shd w:val="clear" w:color="auto" w:fill="auto"/>
          </w:tcPr>
          <w:p w14:paraId="46D3A050" w14:textId="0C7E31B7" w:rsidR="00DF198E" w:rsidRPr="00AD57B5" w:rsidRDefault="00DF198E" w:rsidP="00AD57B5">
            <w:pPr>
              <w:jc w:val="center"/>
              <w:rPr>
                <w:rFonts w:ascii="Verdana" w:hAnsi="Verdana"/>
                <w:b/>
                <w:bCs/>
                <w:sz w:val="20"/>
                <w:szCs w:val="20"/>
              </w:rPr>
            </w:pPr>
            <w:proofErr w:type="spellStart"/>
            <w:r w:rsidRPr="00AD57B5">
              <w:rPr>
                <w:rFonts w:ascii="Verdana" w:hAnsi="Verdana"/>
                <w:b/>
                <w:bCs/>
                <w:sz w:val="20"/>
                <w:szCs w:val="20"/>
              </w:rPr>
              <w:t>Sleutelmaatregelen</w:t>
            </w:r>
            <w:proofErr w:type="spellEnd"/>
            <w:r w:rsidRPr="00AD57B5">
              <w:rPr>
                <w:rFonts w:ascii="Verdana" w:hAnsi="Verdana"/>
                <w:b/>
                <w:bCs/>
                <w:sz w:val="20"/>
                <w:szCs w:val="20"/>
              </w:rPr>
              <w:t xml:space="preserve"> 16 </w:t>
            </w:r>
            <w:proofErr w:type="spellStart"/>
            <w:r w:rsidRPr="00AD57B5">
              <w:rPr>
                <w:rFonts w:ascii="Verdana" w:hAnsi="Verdana"/>
                <w:b/>
                <w:bCs/>
                <w:sz w:val="20"/>
                <w:szCs w:val="20"/>
              </w:rPr>
              <w:t>tot</w:t>
            </w:r>
            <w:proofErr w:type="spellEnd"/>
            <w:r w:rsidRPr="00AD57B5">
              <w:rPr>
                <w:rFonts w:ascii="Verdana" w:hAnsi="Verdana"/>
                <w:b/>
                <w:bCs/>
                <w:sz w:val="20"/>
                <w:szCs w:val="20"/>
              </w:rPr>
              <w:t xml:space="preserve"> 26</w:t>
            </w:r>
          </w:p>
        </w:tc>
      </w:tr>
      <w:tr w:rsidR="00150C82" w:rsidRPr="00150C82" w14:paraId="3F55F84E" w14:textId="77777777" w:rsidTr="00B90246">
        <w:tc>
          <w:tcPr>
            <w:tcW w:w="5382" w:type="dxa"/>
            <w:shd w:val="clear" w:color="auto" w:fill="auto"/>
          </w:tcPr>
          <w:p w14:paraId="09273761" w14:textId="17751F7E" w:rsidR="00150C82" w:rsidRPr="00B90246" w:rsidRDefault="00860B15" w:rsidP="00860B15">
            <w:pPr>
              <w:pStyle w:val="Sansinterligne"/>
              <w:jc w:val="both"/>
              <w:rPr>
                <w:rFonts w:ascii="Verdana" w:eastAsia="Verdana" w:hAnsi="Verdana" w:cs="Verdana"/>
                <w:sz w:val="20"/>
                <w:szCs w:val="20"/>
                <w:lang w:val="nl-NL"/>
              </w:rPr>
            </w:pPr>
            <w:r w:rsidRPr="00B90246">
              <w:rPr>
                <w:rFonts w:ascii="Verdana" w:hAnsi="Verdana"/>
                <w:sz w:val="20"/>
                <w:szCs w:val="20"/>
                <w:lang w:val="nl-NL"/>
              </w:rPr>
              <w:t xml:space="preserve">16. </w:t>
            </w:r>
            <w:r w:rsidR="00150C82" w:rsidRPr="00B90246">
              <w:rPr>
                <w:rFonts w:ascii="Verdana" w:hAnsi="Verdana"/>
                <w:sz w:val="20"/>
                <w:szCs w:val="20"/>
                <w:lang w:val="nl-NL"/>
              </w:rPr>
              <w:t xml:space="preserve">Een werkgroep inzake administratieve gegevens  oprichten en een jaarlijkse nationale publicatie opstellen over statistieken inzake </w:t>
            </w:r>
            <w:proofErr w:type="spellStart"/>
            <w:r w:rsidR="00150C82" w:rsidRPr="00B90246">
              <w:rPr>
                <w:rFonts w:ascii="Verdana" w:hAnsi="Verdana"/>
                <w:sz w:val="20"/>
                <w:szCs w:val="20"/>
                <w:lang w:val="nl-NL"/>
              </w:rPr>
              <w:t>gendergerelateerd</w:t>
            </w:r>
            <w:proofErr w:type="spellEnd"/>
            <w:r w:rsidR="00150C82" w:rsidRPr="00B90246">
              <w:rPr>
                <w:rFonts w:ascii="Verdana" w:hAnsi="Verdana"/>
                <w:sz w:val="20"/>
                <w:szCs w:val="20"/>
                <w:lang w:val="nl-NL"/>
              </w:rPr>
              <w:t xml:space="preserve"> geweld.</w:t>
            </w:r>
          </w:p>
        </w:tc>
        <w:tc>
          <w:tcPr>
            <w:tcW w:w="4819" w:type="dxa"/>
          </w:tcPr>
          <w:p w14:paraId="2A23C71F" w14:textId="15F5ADCB" w:rsidR="00150C82" w:rsidRPr="00245E5A" w:rsidRDefault="00245E5A" w:rsidP="00150C82">
            <w:pPr>
              <w:jc w:val="both"/>
              <w:rPr>
                <w:rFonts w:ascii="Verdana" w:hAnsi="Verdana"/>
                <w:sz w:val="20"/>
                <w:szCs w:val="20"/>
                <w:lang w:val="nl-NL"/>
              </w:rPr>
            </w:pPr>
            <w:r w:rsidRPr="00245E5A">
              <w:rPr>
                <w:rFonts w:ascii="Verdana" w:hAnsi="Verdana"/>
                <w:sz w:val="20"/>
                <w:szCs w:val="20"/>
                <w:lang w:val="nl-NL"/>
              </w:rPr>
              <w:t>Staatssecretaris voor Gendergelijkheid, Gelijke Kansen en Diversiteit</w:t>
            </w:r>
          </w:p>
          <w:p w14:paraId="399ABA5E" w14:textId="24A4A159" w:rsidR="00150C82" w:rsidRPr="00F75B30" w:rsidRDefault="00F17B12" w:rsidP="00150C82">
            <w:pPr>
              <w:spacing w:before="240" w:after="240"/>
              <w:jc w:val="both"/>
              <w:rPr>
                <w:rFonts w:ascii="Verdana" w:eastAsia="Verdana" w:hAnsi="Verdana" w:cs="Verdana"/>
                <w:sz w:val="20"/>
                <w:szCs w:val="20"/>
                <w:lang w:val="nl-NL"/>
              </w:rPr>
            </w:pPr>
            <w:r w:rsidRPr="00F75B30">
              <w:rPr>
                <w:rFonts w:ascii="Verdana" w:hAnsi="Verdana"/>
                <w:sz w:val="20"/>
                <w:szCs w:val="20"/>
                <w:lang w:val="nl-NL"/>
              </w:rPr>
              <w:t>In samenwerking met de bevoegde federale, gemeenschaps- en gewestministers in de ID</w:t>
            </w:r>
            <w:r w:rsidRPr="00642A78">
              <w:rPr>
                <w:rFonts w:ascii="Verdana" w:hAnsi="Verdana"/>
                <w:sz w:val="20"/>
                <w:szCs w:val="20"/>
                <w:lang w:val="nl-NL"/>
              </w:rPr>
              <w:t>G</w:t>
            </w:r>
            <w:r w:rsidRPr="00F75B30">
              <w:rPr>
                <w:rFonts w:ascii="Verdana" w:hAnsi="Verdana"/>
                <w:sz w:val="20"/>
                <w:szCs w:val="20"/>
                <w:lang w:val="nl-NL"/>
              </w:rPr>
              <w:t xml:space="preserve">. </w:t>
            </w:r>
          </w:p>
        </w:tc>
        <w:tc>
          <w:tcPr>
            <w:tcW w:w="2127" w:type="dxa"/>
          </w:tcPr>
          <w:p w14:paraId="7FEC7446" w14:textId="24F065BD" w:rsidR="00150C82" w:rsidRPr="00150C82" w:rsidRDefault="0025697E" w:rsidP="00F75B30">
            <w:pPr>
              <w:pStyle w:val="Sansinterligne"/>
              <w:rPr>
                <w:rFonts w:ascii="Verdana" w:eastAsia="Verdana" w:hAnsi="Verdana" w:cs="Verdana"/>
                <w:sz w:val="20"/>
                <w:szCs w:val="20"/>
              </w:rPr>
            </w:pPr>
            <w:proofErr w:type="spellStart"/>
            <w:r w:rsidRPr="0025697E">
              <w:rPr>
                <w:rFonts w:ascii="Verdana" w:hAnsi="Verdana"/>
                <w:sz w:val="20"/>
                <w:szCs w:val="20"/>
              </w:rPr>
              <w:t>Geen</w:t>
            </w:r>
            <w:proofErr w:type="spellEnd"/>
            <w:r w:rsidRPr="0025697E">
              <w:rPr>
                <w:rFonts w:ascii="Verdana" w:hAnsi="Verdana"/>
                <w:sz w:val="20"/>
                <w:szCs w:val="20"/>
              </w:rPr>
              <w:t xml:space="preserve"> </w:t>
            </w:r>
            <w:proofErr w:type="spellStart"/>
            <w:r w:rsidRPr="0025697E">
              <w:rPr>
                <w:rFonts w:ascii="Verdana" w:hAnsi="Verdana"/>
                <w:sz w:val="20"/>
                <w:szCs w:val="20"/>
              </w:rPr>
              <w:t>budgettaire</w:t>
            </w:r>
            <w:proofErr w:type="spellEnd"/>
            <w:r w:rsidRPr="0025697E">
              <w:rPr>
                <w:rFonts w:ascii="Verdana" w:hAnsi="Verdana"/>
                <w:sz w:val="20"/>
                <w:szCs w:val="20"/>
              </w:rPr>
              <w:t xml:space="preserve"> </w:t>
            </w:r>
            <w:proofErr w:type="spellStart"/>
            <w:r w:rsidRPr="0025697E">
              <w:rPr>
                <w:rFonts w:ascii="Verdana" w:hAnsi="Verdana"/>
                <w:sz w:val="20"/>
                <w:szCs w:val="20"/>
              </w:rPr>
              <w:t>gevolgen</w:t>
            </w:r>
            <w:proofErr w:type="spellEnd"/>
          </w:p>
        </w:tc>
        <w:tc>
          <w:tcPr>
            <w:tcW w:w="1616" w:type="dxa"/>
          </w:tcPr>
          <w:p w14:paraId="2D359040" w14:textId="77777777" w:rsidR="00150C82" w:rsidRPr="00150C82" w:rsidRDefault="00150C82" w:rsidP="00150C82">
            <w:pPr>
              <w:jc w:val="both"/>
              <w:rPr>
                <w:rFonts w:ascii="Verdana" w:hAnsi="Verdana"/>
                <w:sz w:val="20"/>
                <w:szCs w:val="20"/>
              </w:rPr>
            </w:pPr>
            <w:r w:rsidRPr="00150C82">
              <w:rPr>
                <w:rFonts w:ascii="Verdana" w:hAnsi="Verdana"/>
                <w:sz w:val="20"/>
                <w:szCs w:val="20"/>
              </w:rPr>
              <w:t>PBXL – 6 et 8</w:t>
            </w:r>
          </w:p>
          <w:p w14:paraId="7AEBB399" w14:textId="77777777" w:rsidR="00150C82" w:rsidRPr="00150C82" w:rsidRDefault="00150C82" w:rsidP="00150C82">
            <w:pPr>
              <w:spacing w:before="240" w:after="240"/>
              <w:jc w:val="both"/>
              <w:rPr>
                <w:rFonts w:ascii="Verdana" w:eastAsia="Verdana" w:hAnsi="Verdana" w:cs="Verdana"/>
                <w:sz w:val="20"/>
                <w:szCs w:val="20"/>
              </w:rPr>
            </w:pPr>
            <w:r w:rsidRPr="00150C82">
              <w:rPr>
                <w:rFonts w:ascii="Verdana" w:hAnsi="Verdana"/>
                <w:sz w:val="20"/>
                <w:szCs w:val="20"/>
              </w:rPr>
              <w:t>PVIF – 1, 2 et 4</w:t>
            </w:r>
          </w:p>
        </w:tc>
      </w:tr>
      <w:tr w:rsidR="00150C82" w:rsidRPr="00150C82" w14:paraId="34240D06" w14:textId="77777777" w:rsidTr="00B90246">
        <w:tc>
          <w:tcPr>
            <w:tcW w:w="5382" w:type="dxa"/>
            <w:shd w:val="clear" w:color="auto" w:fill="auto"/>
          </w:tcPr>
          <w:p w14:paraId="6023AEC3" w14:textId="5DDC2EAC" w:rsidR="00150C82" w:rsidRPr="00860B15" w:rsidRDefault="00860B15" w:rsidP="00860B15">
            <w:pPr>
              <w:pStyle w:val="Sansinterligne"/>
              <w:jc w:val="both"/>
              <w:rPr>
                <w:rFonts w:ascii="Verdana" w:eastAsia="Verdana" w:hAnsi="Verdana" w:cs="Verdana"/>
                <w:sz w:val="20"/>
                <w:szCs w:val="20"/>
                <w:lang w:val="nl-BE"/>
              </w:rPr>
            </w:pPr>
            <w:r w:rsidRPr="00860B15">
              <w:rPr>
                <w:rFonts w:ascii="Verdana" w:hAnsi="Verdana"/>
                <w:sz w:val="20"/>
                <w:szCs w:val="20"/>
                <w:lang w:val="nl-BE"/>
              </w:rPr>
              <w:t xml:space="preserve">17. </w:t>
            </w:r>
            <w:r w:rsidR="00150C82" w:rsidRPr="00860B15">
              <w:rPr>
                <w:rFonts w:ascii="Verdana" w:hAnsi="Verdana"/>
                <w:sz w:val="20"/>
                <w:szCs w:val="20"/>
                <w:lang w:val="nl-BE"/>
              </w:rPr>
              <w:t>De verschillende instrumenten voor politieregistratie aanpassen om de informatie over plegers en slachtoffers correct weer te geven (computer- en functionele aanpassingen verrichten om te zorgen voor betrouwbare cijfers bij de ontwikkeling van het nieuwe technische platform i-</w:t>
            </w:r>
            <w:proofErr w:type="spellStart"/>
            <w:r w:rsidR="00150C82" w:rsidRPr="00860B15">
              <w:rPr>
                <w:rFonts w:ascii="Verdana" w:hAnsi="Verdana"/>
                <w:sz w:val="20"/>
                <w:szCs w:val="20"/>
                <w:lang w:val="nl-BE"/>
              </w:rPr>
              <w:t>Police</w:t>
            </w:r>
            <w:proofErr w:type="spellEnd"/>
            <w:r w:rsidR="00150C82" w:rsidRPr="00860B15">
              <w:rPr>
                <w:rFonts w:ascii="Verdana" w:hAnsi="Verdana"/>
                <w:sz w:val="20"/>
                <w:szCs w:val="20"/>
                <w:lang w:val="nl-BE"/>
              </w:rPr>
              <w:t xml:space="preserve">) / blijven werken aan de verbetering en de </w:t>
            </w:r>
            <w:r w:rsidR="00150C82" w:rsidRPr="00860B15">
              <w:rPr>
                <w:rFonts w:ascii="Verdana" w:hAnsi="Verdana"/>
                <w:sz w:val="20"/>
                <w:szCs w:val="20"/>
                <w:lang w:val="nl-BE"/>
              </w:rPr>
              <w:lastRenderedPageBreak/>
              <w:t xml:space="preserve">technische overdraagbaarheid en exploiteerbaarheid van cijfers over </w:t>
            </w:r>
            <w:proofErr w:type="spellStart"/>
            <w:r w:rsidR="00150C82" w:rsidRPr="00860B15">
              <w:rPr>
                <w:rFonts w:ascii="Verdana" w:hAnsi="Verdana"/>
                <w:sz w:val="20"/>
                <w:szCs w:val="20"/>
                <w:lang w:val="nl-BE"/>
              </w:rPr>
              <w:t>gendergerelateerd</w:t>
            </w:r>
            <w:proofErr w:type="spellEnd"/>
            <w:r w:rsidR="00150C82" w:rsidRPr="00860B15">
              <w:rPr>
                <w:rFonts w:ascii="Verdana" w:hAnsi="Verdana"/>
                <w:sz w:val="20"/>
                <w:szCs w:val="20"/>
                <w:lang w:val="nl-BE"/>
              </w:rPr>
              <w:t xml:space="preserve"> en </w:t>
            </w:r>
            <w:proofErr w:type="spellStart"/>
            <w:r w:rsidR="00150C82" w:rsidRPr="00860B15">
              <w:rPr>
                <w:rFonts w:ascii="Verdana" w:hAnsi="Verdana"/>
                <w:sz w:val="20"/>
                <w:szCs w:val="20"/>
                <w:lang w:val="nl-BE"/>
              </w:rPr>
              <w:t>intrafamiliaal</w:t>
            </w:r>
            <w:proofErr w:type="spellEnd"/>
            <w:r w:rsidR="00150C82" w:rsidRPr="00860B15">
              <w:rPr>
                <w:rFonts w:ascii="Verdana" w:hAnsi="Verdana"/>
                <w:sz w:val="20"/>
                <w:szCs w:val="20"/>
                <w:lang w:val="nl-BE"/>
              </w:rPr>
              <w:t xml:space="preserve"> geweld).</w:t>
            </w:r>
          </w:p>
        </w:tc>
        <w:tc>
          <w:tcPr>
            <w:tcW w:w="4819" w:type="dxa"/>
          </w:tcPr>
          <w:p w14:paraId="53F4544B" w14:textId="48FB045D" w:rsidR="00150C82" w:rsidRPr="0025736B" w:rsidRDefault="0025736B" w:rsidP="0025736B">
            <w:pPr>
              <w:pStyle w:val="Sansinterligne"/>
              <w:rPr>
                <w:rFonts w:ascii="Verdana" w:hAnsi="Verdana"/>
                <w:sz w:val="20"/>
                <w:szCs w:val="20"/>
              </w:rPr>
            </w:pPr>
            <w:proofErr w:type="spellStart"/>
            <w:r w:rsidRPr="0025736B">
              <w:rPr>
                <w:rFonts w:ascii="Verdana" w:hAnsi="Verdana"/>
                <w:sz w:val="20"/>
                <w:szCs w:val="20"/>
              </w:rPr>
              <w:lastRenderedPageBreak/>
              <w:t>Minister</w:t>
            </w:r>
            <w:proofErr w:type="spellEnd"/>
            <w:r w:rsidRPr="0025736B">
              <w:rPr>
                <w:rFonts w:ascii="Verdana" w:hAnsi="Verdana"/>
                <w:sz w:val="20"/>
                <w:szCs w:val="20"/>
              </w:rPr>
              <w:t xml:space="preserve"> van </w:t>
            </w:r>
            <w:proofErr w:type="spellStart"/>
            <w:r w:rsidRPr="0025736B">
              <w:rPr>
                <w:rFonts w:ascii="Verdana" w:hAnsi="Verdana"/>
                <w:sz w:val="20"/>
                <w:szCs w:val="20"/>
              </w:rPr>
              <w:t>Binnenlandse</w:t>
            </w:r>
            <w:proofErr w:type="spellEnd"/>
            <w:r w:rsidRPr="0025736B">
              <w:rPr>
                <w:rFonts w:ascii="Verdana" w:hAnsi="Verdana"/>
                <w:sz w:val="20"/>
                <w:szCs w:val="20"/>
              </w:rPr>
              <w:t xml:space="preserve"> </w:t>
            </w:r>
            <w:proofErr w:type="spellStart"/>
            <w:r w:rsidRPr="0025736B">
              <w:rPr>
                <w:rFonts w:ascii="Verdana" w:hAnsi="Verdana"/>
                <w:sz w:val="20"/>
                <w:szCs w:val="20"/>
              </w:rPr>
              <w:t>Zaken</w:t>
            </w:r>
            <w:proofErr w:type="spellEnd"/>
          </w:p>
        </w:tc>
        <w:tc>
          <w:tcPr>
            <w:tcW w:w="2127" w:type="dxa"/>
          </w:tcPr>
          <w:p w14:paraId="5F5298D6" w14:textId="60CEF5FB" w:rsidR="00150C82" w:rsidRPr="00150C82" w:rsidRDefault="00150C82" w:rsidP="00150C82">
            <w:pPr>
              <w:spacing w:before="240" w:after="240"/>
              <w:jc w:val="both"/>
              <w:rPr>
                <w:rFonts w:ascii="Verdana" w:eastAsia="Verdana" w:hAnsi="Verdana" w:cs="Verdana"/>
                <w:sz w:val="20"/>
                <w:szCs w:val="20"/>
              </w:rPr>
            </w:pPr>
            <w:r w:rsidRPr="00150C82">
              <w:rPr>
                <w:rFonts w:ascii="Verdana" w:hAnsi="Verdana"/>
                <w:sz w:val="20"/>
                <w:szCs w:val="20"/>
              </w:rPr>
              <w:t>Not</w:t>
            </w:r>
            <w:r w:rsidR="008B535E">
              <w:rPr>
                <w:rFonts w:ascii="Verdana" w:hAnsi="Verdana"/>
                <w:sz w:val="20"/>
                <w:szCs w:val="20"/>
              </w:rPr>
              <w:t>a</w:t>
            </w:r>
            <w:r w:rsidRPr="00150C82">
              <w:rPr>
                <w:rFonts w:ascii="Verdana" w:hAnsi="Verdana"/>
                <w:sz w:val="20"/>
                <w:szCs w:val="20"/>
              </w:rPr>
              <w:t xml:space="preserve"> « Go for </w:t>
            </w:r>
            <w:proofErr w:type="spellStart"/>
            <w:r w:rsidRPr="00150C82">
              <w:rPr>
                <w:rFonts w:ascii="Verdana" w:hAnsi="Verdana"/>
                <w:sz w:val="20"/>
                <w:szCs w:val="20"/>
              </w:rPr>
              <w:t>Equality</w:t>
            </w:r>
            <w:proofErr w:type="spellEnd"/>
            <w:r w:rsidRPr="00150C82">
              <w:rPr>
                <w:rFonts w:ascii="Verdana" w:hAnsi="Verdana"/>
                <w:sz w:val="20"/>
                <w:szCs w:val="20"/>
              </w:rPr>
              <w:t xml:space="preserve"> »</w:t>
            </w:r>
          </w:p>
        </w:tc>
        <w:tc>
          <w:tcPr>
            <w:tcW w:w="1616" w:type="dxa"/>
          </w:tcPr>
          <w:p w14:paraId="7EBE308A" w14:textId="77777777" w:rsidR="00150C82" w:rsidRPr="00150C82" w:rsidRDefault="00150C82" w:rsidP="00150C82">
            <w:pPr>
              <w:jc w:val="both"/>
              <w:rPr>
                <w:rFonts w:ascii="Verdana" w:hAnsi="Verdana"/>
                <w:sz w:val="20"/>
                <w:szCs w:val="20"/>
              </w:rPr>
            </w:pPr>
            <w:r w:rsidRPr="00150C82">
              <w:rPr>
                <w:rFonts w:ascii="Verdana" w:hAnsi="Verdana"/>
                <w:sz w:val="20"/>
                <w:szCs w:val="20"/>
              </w:rPr>
              <w:t>PBXL - 7 et 53</w:t>
            </w:r>
          </w:p>
          <w:p w14:paraId="6159266D" w14:textId="77777777" w:rsidR="00150C82" w:rsidRPr="00150C82" w:rsidRDefault="00150C82" w:rsidP="00150C82">
            <w:pPr>
              <w:spacing w:before="240" w:after="240"/>
              <w:jc w:val="both"/>
              <w:rPr>
                <w:rFonts w:ascii="Verdana" w:eastAsia="Verdana" w:hAnsi="Verdana" w:cs="Verdana"/>
                <w:sz w:val="20"/>
                <w:szCs w:val="20"/>
              </w:rPr>
            </w:pPr>
            <w:r w:rsidRPr="00150C82">
              <w:rPr>
                <w:rFonts w:ascii="Verdana" w:hAnsi="Verdana"/>
                <w:sz w:val="20"/>
                <w:szCs w:val="20"/>
              </w:rPr>
              <w:t>PGSP 1.7</w:t>
            </w:r>
          </w:p>
        </w:tc>
      </w:tr>
      <w:tr w:rsidR="00150C82" w:rsidRPr="00150C82" w14:paraId="6D4DE875" w14:textId="77777777" w:rsidTr="00B90246">
        <w:tc>
          <w:tcPr>
            <w:tcW w:w="5382" w:type="dxa"/>
            <w:shd w:val="clear" w:color="auto" w:fill="auto"/>
          </w:tcPr>
          <w:p w14:paraId="66146875" w14:textId="704E08EF" w:rsidR="00150C82" w:rsidRPr="00860B15" w:rsidRDefault="00860B15" w:rsidP="00860B15">
            <w:pPr>
              <w:pStyle w:val="Sansinterligne"/>
              <w:jc w:val="both"/>
              <w:rPr>
                <w:rFonts w:ascii="Verdana" w:hAnsi="Verdana"/>
                <w:sz w:val="20"/>
                <w:szCs w:val="20"/>
                <w:lang w:val="nl-BE"/>
              </w:rPr>
            </w:pPr>
            <w:r w:rsidRPr="00860B15">
              <w:rPr>
                <w:rFonts w:ascii="Verdana" w:hAnsi="Verdana"/>
                <w:sz w:val="20"/>
                <w:szCs w:val="20"/>
                <w:lang w:val="nl-BE"/>
              </w:rPr>
              <w:t xml:space="preserve">18. </w:t>
            </w:r>
            <w:r w:rsidR="00150C82" w:rsidRPr="00860B15">
              <w:rPr>
                <w:rFonts w:ascii="Verdana" w:hAnsi="Verdana"/>
                <w:sz w:val="20"/>
                <w:szCs w:val="20"/>
                <w:lang w:val="nl-BE"/>
              </w:rPr>
              <w:t>Het College van procureurs-generaal uitnodigen tot de voortzetting van de werkzaamheden van de werkgroep betreffende de beschikbaarheid van naar geslacht uitgesplitste gerechtelijke statistieken.</w:t>
            </w:r>
          </w:p>
          <w:p w14:paraId="37F84312" w14:textId="77777777" w:rsidR="00150C82" w:rsidRPr="00860B15" w:rsidRDefault="00150C82" w:rsidP="00860B15">
            <w:pPr>
              <w:pStyle w:val="Sansinterligne"/>
              <w:jc w:val="both"/>
              <w:rPr>
                <w:rFonts w:ascii="Verdana" w:eastAsia="Verdana" w:hAnsi="Verdana" w:cs="Verdana"/>
                <w:sz w:val="20"/>
                <w:szCs w:val="20"/>
                <w:lang w:val="nl-BE"/>
              </w:rPr>
            </w:pPr>
          </w:p>
        </w:tc>
        <w:tc>
          <w:tcPr>
            <w:tcW w:w="4819" w:type="dxa"/>
          </w:tcPr>
          <w:p w14:paraId="4A31D8F6" w14:textId="255CE2C4" w:rsidR="00150C82" w:rsidRPr="00A31BF1" w:rsidRDefault="00A31BF1" w:rsidP="00A31BF1">
            <w:pPr>
              <w:pStyle w:val="Sansinterligne"/>
              <w:rPr>
                <w:rFonts w:ascii="Verdana" w:hAnsi="Verdana"/>
                <w:sz w:val="20"/>
                <w:szCs w:val="20"/>
              </w:rPr>
            </w:pPr>
            <w:proofErr w:type="spellStart"/>
            <w:r w:rsidRPr="00A31BF1">
              <w:rPr>
                <w:rFonts w:ascii="Verdana" w:hAnsi="Verdana"/>
                <w:sz w:val="20"/>
                <w:szCs w:val="20"/>
              </w:rPr>
              <w:t>Minister</w:t>
            </w:r>
            <w:proofErr w:type="spellEnd"/>
            <w:r w:rsidRPr="00A31BF1">
              <w:rPr>
                <w:rFonts w:ascii="Verdana" w:hAnsi="Verdana"/>
                <w:sz w:val="20"/>
                <w:szCs w:val="20"/>
              </w:rPr>
              <w:t xml:space="preserve"> van </w:t>
            </w:r>
            <w:proofErr w:type="spellStart"/>
            <w:r w:rsidRPr="00A31BF1">
              <w:rPr>
                <w:rFonts w:ascii="Verdana" w:hAnsi="Verdana"/>
                <w:sz w:val="20"/>
                <w:szCs w:val="20"/>
              </w:rPr>
              <w:t>Justitie</w:t>
            </w:r>
            <w:proofErr w:type="spellEnd"/>
          </w:p>
        </w:tc>
        <w:tc>
          <w:tcPr>
            <w:tcW w:w="2127" w:type="dxa"/>
          </w:tcPr>
          <w:p w14:paraId="755D43E2" w14:textId="17855524" w:rsidR="00150C82" w:rsidRPr="00150C82" w:rsidRDefault="00150C82" w:rsidP="00150C82">
            <w:pPr>
              <w:spacing w:before="240" w:after="240"/>
              <w:jc w:val="both"/>
              <w:rPr>
                <w:rFonts w:ascii="Verdana" w:eastAsia="Verdana" w:hAnsi="Verdana" w:cs="Verdana"/>
                <w:sz w:val="20"/>
                <w:szCs w:val="20"/>
              </w:rPr>
            </w:pPr>
            <w:r w:rsidRPr="00150C82">
              <w:rPr>
                <w:rFonts w:ascii="Verdana" w:hAnsi="Verdana"/>
                <w:sz w:val="20"/>
                <w:szCs w:val="20"/>
              </w:rPr>
              <w:t>Not</w:t>
            </w:r>
            <w:r w:rsidR="008B535E">
              <w:rPr>
                <w:rFonts w:ascii="Verdana" w:hAnsi="Verdana"/>
                <w:sz w:val="20"/>
                <w:szCs w:val="20"/>
              </w:rPr>
              <w:t>a</w:t>
            </w:r>
            <w:r w:rsidRPr="00150C82">
              <w:rPr>
                <w:rFonts w:ascii="Verdana" w:hAnsi="Verdana"/>
                <w:sz w:val="20"/>
                <w:szCs w:val="20"/>
              </w:rPr>
              <w:t xml:space="preserve"> « Go for </w:t>
            </w:r>
            <w:proofErr w:type="spellStart"/>
            <w:r w:rsidRPr="00150C82">
              <w:rPr>
                <w:rFonts w:ascii="Verdana" w:hAnsi="Verdana"/>
                <w:sz w:val="20"/>
                <w:szCs w:val="20"/>
              </w:rPr>
              <w:t>Equality</w:t>
            </w:r>
            <w:proofErr w:type="spellEnd"/>
            <w:r w:rsidRPr="00150C82">
              <w:rPr>
                <w:rFonts w:ascii="Verdana" w:hAnsi="Verdana"/>
                <w:sz w:val="20"/>
                <w:szCs w:val="20"/>
              </w:rPr>
              <w:t xml:space="preserve"> »</w:t>
            </w:r>
          </w:p>
        </w:tc>
        <w:tc>
          <w:tcPr>
            <w:tcW w:w="1616" w:type="dxa"/>
          </w:tcPr>
          <w:p w14:paraId="1602323C" w14:textId="77777777" w:rsidR="00150C82" w:rsidRPr="00150C82" w:rsidRDefault="00150C82" w:rsidP="00150C82">
            <w:pPr>
              <w:spacing w:before="240" w:after="240"/>
              <w:jc w:val="both"/>
              <w:rPr>
                <w:rFonts w:ascii="Verdana" w:eastAsia="Verdana" w:hAnsi="Verdana" w:cs="Verdana"/>
                <w:sz w:val="20"/>
                <w:szCs w:val="20"/>
              </w:rPr>
            </w:pPr>
          </w:p>
        </w:tc>
      </w:tr>
      <w:tr w:rsidR="00150C82" w:rsidRPr="00150C82" w14:paraId="57F1FCBF" w14:textId="77777777" w:rsidTr="00B90246">
        <w:tc>
          <w:tcPr>
            <w:tcW w:w="5382" w:type="dxa"/>
            <w:shd w:val="clear" w:color="auto" w:fill="auto"/>
          </w:tcPr>
          <w:p w14:paraId="60DBC757" w14:textId="380ACCC0" w:rsidR="00150C82" w:rsidRPr="00860B15" w:rsidRDefault="00860B15" w:rsidP="00860B15">
            <w:pPr>
              <w:pStyle w:val="Sansinterligne"/>
              <w:jc w:val="both"/>
              <w:rPr>
                <w:rFonts w:ascii="Verdana" w:eastAsia="Verdana" w:hAnsi="Verdana" w:cs="Verdana"/>
                <w:sz w:val="20"/>
                <w:szCs w:val="20"/>
                <w:lang w:val="nl-BE"/>
              </w:rPr>
            </w:pPr>
            <w:r w:rsidRPr="00860B15">
              <w:rPr>
                <w:rFonts w:ascii="Verdana" w:hAnsi="Verdana"/>
                <w:sz w:val="20"/>
                <w:szCs w:val="20"/>
                <w:lang w:val="nl-BE"/>
              </w:rPr>
              <w:t xml:space="preserve">19. </w:t>
            </w:r>
            <w:r w:rsidR="00150C82" w:rsidRPr="00860B15">
              <w:rPr>
                <w:rFonts w:ascii="Verdana" w:hAnsi="Verdana"/>
                <w:sz w:val="20"/>
                <w:szCs w:val="20"/>
                <w:lang w:val="nl-BE"/>
              </w:rPr>
              <w:t xml:space="preserve">Verbeteren van de verzameling van statistieken rond </w:t>
            </w:r>
            <w:proofErr w:type="spellStart"/>
            <w:r w:rsidR="00150C82" w:rsidRPr="00860B15">
              <w:rPr>
                <w:rFonts w:ascii="Verdana" w:hAnsi="Verdana"/>
                <w:sz w:val="20"/>
                <w:szCs w:val="20"/>
                <w:lang w:val="nl-BE"/>
              </w:rPr>
              <w:t>gendergerelateerd</w:t>
            </w:r>
            <w:proofErr w:type="spellEnd"/>
            <w:r w:rsidR="00150C82" w:rsidRPr="00860B15">
              <w:rPr>
                <w:rFonts w:ascii="Verdana" w:hAnsi="Verdana"/>
                <w:sz w:val="20"/>
                <w:szCs w:val="20"/>
                <w:lang w:val="nl-BE"/>
              </w:rPr>
              <w:t xml:space="preserve"> geweld op het werk.</w:t>
            </w:r>
          </w:p>
        </w:tc>
        <w:tc>
          <w:tcPr>
            <w:tcW w:w="4819" w:type="dxa"/>
          </w:tcPr>
          <w:p w14:paraId="6A7B31BD" w14:textId="77A14DBB" w:rsidR="00150C82" w:rsidRPr="004F7FEE" w:rsidRDefault="00C85609" w:rsidP="00C85609">
            <w:pPr>
              <w:pStyle w:val="Sansinterligne"/>
              <w:rPr>
                <w:rFonts w:ascii="Verdana" w:hAnsi="Verdana"/>
                <w:sz w:val="20"/>
                <w:szCs w:val="20"/>
                <w:lang w:val="nl-BE"/>
              </w:rPr>
            </w:pPr>
            <w:r w:rsidRPr="004F7FEE">
              <w:rPr>
                <w:rFonts w:ascii="Verdana" w:hAnsi="Verdana"/>
                <w:sz w:val="20"/>
                <w:szCs w:val="20"/>
                <w:lang w:val="nl-BE"/>
              </w:rPr>
              <w:t>Minister van Economie en Werk</w:t>
            </w:r>
          </w:p>
        </w:tc>
        <w:tc>
          <w:tcPr>
            <w:tcW w:w="2127" w:type="dxa"/>
          </w:tcPr>
          <w:p w14:paraId="13301766" w14:textId="73F77FC5" w:rsidR="00150C82" w:rsidRPr="00150C82" w:rsidRDefault="00150C82" w:rsidP="00150C82">
            <w:pPr>
              <w:spacing w:before="240" w:after="240"/>
              <w:jc w:val="both"/>
              <w:rPr>
                <w:rFonts w:ascii="Verdana" w:eastAsia="Verdana" w:hAnsi="Verdana" w:cs="Verdana"/>
                <w:sz w:val="20"/>
                <w:szCs w:val="20"/>
              </w:rPr>
            </w:pPr>
            <w:r w:rsidRPr="00150C82">
              <w:rPr>
                <w:rFonts w:ascii="Verdana" w:hAnsi="Verdana"/>
                <w:sz w:val="20"/>
                <w:szCs w:val="20"/>
              </w:rPr>
              <w:t>Not</w:t>
            </w:r>
            <w:r w:rsidR="008B535E">
              <w:rPr>
                <w:rFonts w:ascii="Verdana" w:hAnsi="Verdana"/>
                <w:sz w:val="20"/>
                <w:szCs w:val="20"/>
              </w:rPr>
              <w:t>a</w:t>
            </w:r>
            <w:r w:rsidRPr="00150C82">
              <w:rPr>
                <w:rFonts w:ascii="Verdana" w:hAnsi="Verdana"/>
                <w:sz w:val="20"/>
                <w:szCs w:val="20"/>
              </w:rPr>
              <w:t xml:space="preserve"> « Go for </w:t>
            </w:r>
            <w:proofErr w:type="spellStart"/>
            <w:r w:rsidRPr="00150C82">
              <w:rPr>
                <w:rFonts w:ascii="Verdana" w:hAnsi="Verdana"/>
                <w:sz w:val="20"/>
                <w:szCs w:val="20"/>
              </w:rPr>
              <w:t>Equality</w:t>
            </w:r>
            <w:proofErr w:type="spellEnd"/>
            <w:r w:rsidRPr="00150C82">
              <w:rPr>
                <w:rFonts w:ascii="Verdana" w:hAnsi="Verdana"/>
                <w:sz w:val="20"/>
                <w:szCs w:val="20"/>
              </w:rPr>
              <w:t xml:space="preserve"> »</w:t>
            </w:r>
          </w:p>
        </w:tc>
        <w:tc>
          <w:tcPr>
            <w:tcW w:w="1616" w:type="dxa"/>
          </w:tcPr>
          <w:p w14:paraId="36FE6192" w14:textId="77777777" w:rsidR="00150C82" w:rsidRPr="00150C82" w:rsidRDefault="00150C82" w:rsidP="00150C82">
            <w:pPr>
              <w:spacing w:before="240" w:after="240"/>
              <w:jc w:val="both"/>
              <w:rPr>
                <w:rFonts w:ascii="Verdana" w:eastAsia="Verdana" w:hAnsi="Verdana" w:cs="Verdana"/>
                <w:sz w:val="20"/>
                <w:szCs w:val="20"/>
              </w:rPr>
            </w:pPr>
          </w:p>
        </w:tc>
      </w:tr>
      <w:tr w:rsidR="00150C82" w:rsidRPr="00150C82" w14:paraId="54D97D01" w14:textId="77777777" w:rsidTr="00B90246">
        <w:tc>
          <w:tcPr>
            <w:tcW w:w="5382" w:type="dxa"/>
            <w:shd w:val="clear" w:color="auto" w:fill="auto"/>
          </w:tcPr>
          <w:p w14:paraId="797A1C00" w14:textId="0E0AB5CB" w:rsidR="00150C82" w:rsidRPr="00860B15" w:rsidRDefault="00860B15" w:rsidP="00860B15">
            <w:pPr>
              <w:pStyle w:val="Sansinterligne"/>
              <w:jc w:val="both"/>
              <w:rPr>
                <w:rFonts w:ascii="Verdana" w:eastAsia="Verdana" w:hAnsi="Verdana" w:cs="Verdana"/>
                <w:sz w:val="20"/>
                <w:szCs w:val="20"/>
                <w:lang w:val="nl-BE"/>
              </w:rPr>
            </w:pPr>
            <w:r w:rsidRPr="00860B15">
              <w:rPr>
                <w:rFonts w:ascii="Verdana" w:hAnsi="Verdana"/>
                <w:sz w:val="20"/>
                <w:szCs w:val="20"/>
                <w:lang w:val="nl-BE"/>
              </w:rPr>
              <w:t xml:space="preserve">20. </w:t>
            </w:r>
            <w:r w:rsidR="00150C82" w:rsidRPr="00860B15">
              <w:rPr>
                <w:rFonts w:ascii="Verdana" w:hAnsi="Verdana"/>
                <w:sz w:val="20"/>
                <w:szCs w:val="20"/>
                <w:lang w:val="nl-BE"/>
              </w:rPr>
              <w:t xml:space="preserve">Meer aandacht besteden aan de verschillende vormen van </w:t>
            </w:r>
            <w:proofErr w:type="spellStart"/>
            <w:r w:rsidR="00150C82" w:rsidRPr="00860B15">
              <w:rPr>
                <w:rFonts w:ascii="Verdana" w:hAnsi="Verdana"/>
                <w:sz w:val="20"/>
                <w:szCs w:val="20"/>
                <w:lang w:val="nl-BE"/>
              </w:rPr>
              <w:t>gendergerelateerd</w:t>
            </w:r>
            <w:proofErr w:type="spellEnd"/>
            <w:r w:rsidR="00150C82" w:rsidRPr="00860B15">
              <w:rPr>
                <w:rFonts w:ascii="Verdana" w:hAnsi="Verdana"/>
                <w:sz w:val="20"/>
                <w:szCs w:val="20"/>
                <w:lang w:val="nl-BE"/>
              </w:rPr>
              <w:t xml:space="preserve"> geweld in de volgende veiligheidsmonitor georganiseerd door de federale politie.</w:t>
            </w:r>
          </w:p>
        </w:tc>
        <w:tc>
          <w:tcPr>
            <w:tcW w:w="4819" w:type="dxa"/>
          </w:tcPr>
          <w:p w14:paraId="5C912C6D" w14:textId="60E2FFA6" w:rsidR="00150C82" w:rsidRPr="0025736B" w:rsidRDefault="0025736B" w:rsidP="0025736B">
            <w:pPr>
              <w:pStyle w:val="Sansinterligne"/>
              <w:rPr>
                <w:rFonts w:ascii="Verdana" w:hAnsi="Verdana" w:cstheme="majorHAnsi"/>
                <w:sz w:val="20"/>
                <w:szCs w:val="20"/>
              </w:rPr>
            </w:pPr>
            <w:proofErr w:type="spellStart"/>
            <w:r w:rsidRPr="0025736B">
              <w:rPr>
                <w:rFonts w:ascii="Verdana" w:hAnsi="Verdana" w:cstheme="majorHAnsi"/>
                <w:sz w:val="20"/>
                <w:szCs w:val="20"/>
              </w:rPr>
              <w:t>Minister</w:t>
            </w:r>
            <w:proofErr w:type="spellEnd"/>
            <w:r w:rsidRPr="0025736B">
              <w:rPr>
                <w:rFonts w:ascii="Verdana" w:hAnsi="Verdana" w:cstheme="majorHAnsi"/>
                <w:sz w:val="20"/>
                <w:szCs w:val="20"/>
              </w:rPr>
              <w:t xml:space="preserve"> van </w:t>
            </w:r>
            <w:proofErr w:type="spellStart"/>
            <w:r w:rsidRPr="0025736B">
              <w:rPr>
                <w:rFonts w:ascii="Verdana" w:hAnsi="Verdana" w:cstheme="majorHAnsi"/>
                <w:sz w:val="20"/>
                <w:szCs w:val="20"/>
              </w:rPr>
              <w:t>Binnenlandse</w:t>
            </w:r>
            <w:proofErr w:type="spellEnd"/>
            <w:r w:rsidRPr="0025736B">
              <w:rPr>
                <w:rFonts w:ascii="Verdana" w:hAnsi="Verdana" w:cstheme="majorHAnsi"/>
                <w:sz w:val="20"/>
                <w:szCs w:val="20"/>
              </w:rPr>
              <w:t xml:space="preserve"> </w:t>
            </w:r>
            <w:proofErr w:type="spellStart"/>
            <w:r w:rsidRPr="0025736B">
              <w:rPr>
                <w:rFonts w:ascii="Verdana" w:hAnsi="Verdana" w:cstheme="majorHAnsi"/>
                <w:sz w:val="20"/>
                <w:szCs w:val="20"/>
              </w:rPr>
              <w:t>Zaken</w:t>
            </w:r>
            <w:proofErr w:type="spellEnd"/>
          </w:p>
        </w:tc>
        <w:tc>
          <w:tcPr>
            <w:tcW w:w="2127" w:type="dxa"/>
          </w:tcPr>
          <w:p w14:paraId="48623853" w14:textId="70D4E8E1" w:rsidR="00150C82" w:rsidRPr="00150C82" w:rsidRDefault="0025697E" w:rsidP="00150C82">
            <w:pPr>
              <w:spacing w:before="240" w:after="240"/>
              <w:jc w:val="both"/>
              <w:rPr>
                <w:rFonts w:ascii="Verdana" w:eastAsia="Verdana" w:hAnsi="Verdana" w:cs="Verdana"/>
                <w:sz w:val="20"/>
                <w:szCs w:val="20"/>
              </w:rPr>
            </w:pPr>
            <w:proofErr w:type="spellStart"/>
            <w:r w:rsidRPr="0025697E">
              <w:rPr>
                <w:rFonts w:ascii="Verdana" w:eastAsia="Verdana" w:hAnsi="Verdana" w:cs="Verdana"/>
                <w:sz w:val="20"/>
                <w:szCs w:val="20"/>
              </w:rPr>
              <w:t>Geen</w:t>
            </w:r>
            <w:proofErr w:type="spellEnd"/>
            <w:r w:rsidRPr="0025697E">
              <w:rPr>
                <w:rFonts w:ascii="Verdana" w:eastAsia="Verdana" w:hAnsi="Verdana" w:cs="Verdana"/>
                <w:sz w:val="20"/>
                <w:szCs w:val="20"/>
              </w:rPr>
              <w:t xml:space="preserve"> </w:t>
            </w:r>
            <w:proofErr w:type="spellStart"/>
            <w:r w:rsidRPr="0025697E">
              <w:rPr>
                <w:rFonts w:ascii="Verdana" w:eastAsia="Verdana" w:hAnsi="Verdana" w:cs="Verdana"/>
                <w:sz w:val="20"/>
                <w:szCs w:val="20"/>
              </w:rPr>
              <w:t>budgettaire</w:t>
            </w:r>
            <w:proofErr w:type="spellEnd"/>
            <w:r w:rsidRPr="0025697E">
              <w:rPr>
                <w:rFonts w:ascii="Verdana" w:eastAsia="Verdana" w:hAnsi="Verdana" w:cs="Verdana"/>
                <w:sz w:val="20"/>
                <w:szCs w:val="20"/>
              </w:rPr>
              <w:t xml:space="preserve"> </w:t>
            </w:r>
            <w:proofErr w:type="spellStart"/>
            <w:r w:rsidRPr="0025697E">
              <w:rPr>
                <w:rFonts w:ascii="Verdana" w:eastAsia="Verdana" w:hAnsi="Verdana" w:cs="Verdana"/>
                <w:sz w:val="20"/>
                <w:szCs w:val="20"/>
              </w:rPr>
              <w:t>gevolgen</w:t>
            </w:r>
            <w:proofErr w:type="spellEnd"/>
          </w:p>
        </w:tc>
        <w:tc>
          <w:tcPr>
            <w:tcW w:w="1616" w:type="dxa"/>
          </w:tcPr>
          <w:p w14:paraId="7B17A31D" w14:textId="77777777" w:rsidR="00150C82" w:rsidRPr="00150C82" w:rsidRDefault="00150C82" w:rsidP="00150C82">
            <w:pPr>
              <w:spacing w:before="240" w:after="240"/>
              <w:jc w:val="both"/>
              <w:rPr>
                <w:rFonts w:ascii="Verdana" w:eastAsia="Verdana" w:hAnsi="Verdana" w:cs="Verdana"/>
                <w:sz w:val="20"/>
                <w:szCs w:val="20"/>
              </w:rPr>
            </w:pPr>
          </w:p>
        </w:tc>
      </w:tr>
      <w:tr w:rsidR="00150C82" w:rsidRPr="00150C82" w14:paraId="328E53BD" w14:textId="77777777" w:rsidTr="00B90246">
        <w:tc>
          <w:tcPr>
            <w:tcW w:w="5382" w:type="dxa"/>
            <w:shd w:val="clear" w:color="auto" w:fill="auto"/>
          </w:tcPr>
          <w:p w14:paraId="369D77BD" w14:textId="0C2D67F1" w:rsidR="00150C82" w:rsidRPr="004F7FEE" w:rsidRDefault="00860B15" w:rsidP="00860B15">
            <w:pPr>
              <w:pStyle w:val="Sansinterligne"/>
              <w:jc w:val="both"/>
              <w:rPr>
                <w:rFonts w:ascii="Verdana" w:eastAsia="Verdana" w:hAnsi="Verdana" w:cs="Verdana"/>
                <w:sz w:val="20"/>
                <w:szCs w:val="20"/>
                <w:lang w:val="nl-BE"/>
              </w:rPr>
            </w:pPr>
            <w:r w:rsidRPr="004F7FEE">
              <w:rPr>
                <w:rFonts w:ascii="Verdana" w:hAnsi="Verdana"/>
                <w:sz w:val="20"/>
                <w:szCs w:val="20"/>
                <w:lang w:val="nl-BE"/>
              </w:rPr>
              <w:t xml:space="preserve">21. </w:t>
            </w:r>
            <w:r w:rsidR="00150C82" w:rsidRPr="004F7FEE">
              <w:rPr>
                <w:rFonts w:ascii="Verdana" w:hAnsi="Verdana"/>
                <w:sz w:val="20"/>
                <w:szCs w:val="20"/>
                <w:lang w:val="nl-BE"/>
              </w:rPr>
              <w:t xml:space="preserve">In de volgende nationale gezondheidsenquête grondiger aandacht besteden aan </w:t>
            </w:r>
            <w:proofErr w:type="spellStart"/>
            <w:r w:rsidR="00150C82" w:rsidRPr="004F7FEE">
              <w:rPr>
                <w:rFonts w:ascii="Verdana" w:hAnsi="Verdana"/>
                <w:sz w:val="20"/>
                <w:szCs w:val="20"/>
                <w:lang w:val="nl-BE"/>
              </w:rPr>
              <w:t>gendergerelateerd</w:t>
            </w:r>
            <w:proofErr w:type="spellEnd"/>
            <w:r w:rsidR="00150C82" w:rsidRPr="004F7FEE">
              <w:rPr>
                <w:rFonts w:ascii="Verdana" w:hAnsi="Verdana"/>
                <w:sz w:val="20"/>
                <w:szCs w:val="20"/>
                <w:lang w:val="nl-BE"/>
              </w:rPr>
              <w:t xml:space="preserve"> geweld.</w:t>
            </w:r>
          </w:p>
        </w:tc>
        <w:tc>
          <w:tcPr>
            <w:tcW w:w="4819" w:type="dxa"/>
          </w:tcPr>
          <w:p w14:paraId="52076879" w14:textId="4B5A54C2" w:rsidR="00150C82" w:rsidRPr="004F7FEE" w:rsidRDefault="00591495" w:rsidP="00591495">
            <w:pPr>
              <w:pStyle w:val="Sansinterligne"/>
              <w:rPr>
                <w:rFonts w:ascii="Verdana" w:hAnsi="Verdana"/>
                <w:sz w:val="20"/>
                <w:szCs w:val="20"/>
                <w:lang w:val="nl-BE"/>
              </w:rPr>
            </w:pPr>
            <w:r w:rsidRPr="004F7FEE">
              <w:rPr>
                <w:rFonts w:ascii="Verdana" w:hAnsi="Verdana"/>
                <w:sz w:val="20"/>
                <w:szCs w:val="20"/>
                <w:lang w:val="nl-BE"/>
              </w:rPr>
              <w:t>Minister van Sociale Zaken en Volksgezondheid</w:t>
            </w:r>
          </w:p>
        </w:tc>
        <w:tc>
          <w:tcPr>
            <w:tcW w:w="2127" w:type="dxa"/>
          </w:tcPr>
          <w:p w14:paraId="013FC97F" w14:textId="6282B43D" w:rsidR="00150C82" w:rsidRPr="00150C82" w:rsidRDefault="0025697E" w:rsidP="00150C82">
            <w:pPr>
              <w:spacing w:before="240" w:after="240"/>
              <w:jc w:val="both"/>
              <w:rPr>
                <w:rFonts w:ascii="Verdana" w:eastAsia="Verdana" w:hAnsi="Verdana" w:cs="Verdana"/>
                <w:sz w:val="20"/>
                <w:szCs w:val="20"/>
              </w:rPr>
            </w:pPr>
            <w:proofErr w:type="spellStart"/>
            <w:r w:rsidRPr="0025697E">
              <w:rPr>
                <w:rFonts w:ascii="Verdana" w:eastAsia="Verdana" w:hAnsi="Verdana" w:cs="Verdana"/>
                <w:sz w:val="20"/>
                <w:szCs w:val="20"/>
              </w:rPr>
              <w:t>Geen</w:t>
            </w:r>
            <w:proofErr w:type="spellEnd"/>
            <w:r w:rsidRPr="0025697E">
              <w:rPr>
                <w:rFonts w:ascii="Verdana" w:eastAsia="Verdana" w:hAnsi="Verdana" w:cs="Verdana"/>
                <w:sz w:val="20"/>
                <w:szCs w:val="20"/>
              </w:rPr>
              <w:t xml:space="preserve"> </w:t>
            </w:r>
            <w:proofErr w:type="spellStart"/>
            <w:r w:rsidRPr="0025697E">
              <w:rPr>
                <w:rFonts w:ascii="Verdana" w:eastAsia="Verdana" w:hAnsi="Verdana" w:cs="Verdana"/>
                <w:sz w:val="20"/>
                <w:szCs w:val="20"/>
              </w:rPr>
              <w:t>budgettaire</w:t>
            </w:r>
            <w:proofErr w:type="spellEnd"/>
            <w:r w:rsidRPr="0025697E">
              <w:rPr>
                <w:rFonts w:ascii="Verdana" w:eastAsia="Verdana" w:hAnsi="Verdana" w:cs="Verdana"/>
                <w:sz w:val="20"/>
                <w:szCs w:val="20"/>
              </w:rPr>
              <w:t xml:space="preserve"> </w:t>
            </w:r>
            <w:proofErr w:type="spellStart"/>
            <w:r w:rsidRPr="0025697E">
              <w:rPr>
                <w:rFonts w:ascii="Verdana" w:eastAsia="Verdana" w:hAnsi="Verdana" w:cs="Verdana"/>
                <w:sz w:val="20"/>
                <w:szCs w:val="20"/>
              </w:rPr>
              <w:t>gevolgen</w:t>
            </w:r>
            <w:proofErr w:type="spellEnd"/>
          </w:p>
        </w:tc>
        <w:tc>
          <w:tcPr>
            <w:tcW w:w="1616" w:type="dxa"/>
          </w:tcPr>
          <w:p w14:paraId="0721B0F5" w14:textId="77777777" w:rsidR="00150C82" w:rsidRPr="00150C82" w:rsidRDefault="00150C82" w:rsidP="00150C82">
            <w:pPr>
              <w:spacing w:before="240" w:after="240"/>
              <w:jc w:val="both"/>
              <w:rPr>
                <w:rFonts w:ascii="Verdana" w:eastAsia="Verdana" w:hAnsi="Verdana" w:cs="Verdana"/>
                <w:sz w:val="20"/>
                <w:szCs w:val="20"/>
              </w:rPr>
            </w:pPr>
          </w:p>
        </w:tc>
      </w:tr>
      <w:tr w:rsidR="00150C82" w:rsidRPr="00150C82" w14:paraId="233BC943" w14:textId="77777777" w:rsidTr="00B90246">
        <w:tc>
          <w:tcPr>
            <w:tcW w:w="5382" w:type="dxa"/>
            <w:shd w:val="clear" w:color="auto" w:fill="auto"/>
          </w:tcPr>
          <w:p w14:paraId="192F4980" w14:textId="72349AEC" w:rsidR="00150C82" w:rsidRPr="00860B15" w:rsidRDefault="00860B15" w:rsidP="00860B15">
            <w:pPr>
              <w:pStyle w:val="Sansinterligne"/>
              <w:jc w:val="both"/>
              <w:rPr>
                <w:rFonts w:ascii="Verdana" w:eastAsia="Verdana" w:hAnsi="Verdana" w:cs="Verdana"/>
                <w:sz w:val="20"/>
                <w:szCs w:val="20"/>
                <w:lang w:val="nl-BE"/>
              </w:rPr>
            </w:pPr>
            <w:r w:rsidRPr="00860B15">
              <w:rPr>
                <w:rFonts w:ascii="Verdana" w:hAnsi="Verdana"/>
                <w:sz w:val="20"/>
                <w:szCs w:val="20"/>
                <w:lang w:val="nl-BE"/>
              </w:rPr>
              <w:t xml:space="preserve">22. </w:t>
            </w:r>
            <w:r w:rsidR="00150C82" w:rsidRPr="00860B15">
              <w:rPr>
                <w:rFonts w:ascii="Verdana" w:hAnsi="Verdana"/>
                <w:sz w:val="20"/>
                <w:szCs w:val="20"/>
                <w:lang w:val="nl-BE"/>
              </w:rPr>
              <w:t xml:space="preserve">Uitvoeren van een nationaal prevalentieonderzoek naar </w:t>
            </w:r>
            <w:proofErr w:type="spellStart"/>
            <w:r w:rsidR="00150C82" w:rsidRPr="00860B15">
              <w:rPr>
                <w:rFonts w:ascii="Verdana" w:hAnsi="Verdana"/>
                <w:sz w:val="20"/>
                <w:szCs w:val="20"/>
                <w:lang w:val="nl-BE"/>
              </w:rPr>
              <w:t>gendergerelateerd</w:t>
            </w:r>
            <w:proofErr w:type="spellEnd"/>
            <w:r w:rsidR="00150C82" w:rsidRPr="00860B15">
              <w:rPr>
                <w:rFonts w:ascii="Verdana" w:hAnsi="Verdana"/>
                <w:sz w:val="20"/>
                <w:szCs w:val="20"/>
                <w:lang w:val="nl-BE"/>
              </w:rPr>
              <w:t xml:space="preserve"> geweld.</w:t>
            </w:r>
          </w:p>
        </w:tc>
        <w:tc>
          <w:tcPr>
            <w:tcW w:w="4819" w:type="dxa"/>
          </w:tcPr>
          <w:p w14:paraId="576A63F8" w14:textId="06AC28DD" w:rsidR="00150C82" w:rsidRPr="00245E5A" w:rsidRDefault="00245E5A" w:rsidP="00150C82">
            <w:pPr>
              <w:jc w:val="both"/>
              <w:rPr>
                <w:rFonts w:ascii="Verdana" w:hAnsi="Verdana"/>
                <w:sz w:val="20"/>
                <w:szCs w:val="20"/>
                <w:lang w:val="nl-NL"/>
              </w:rPr>
            </w:pPr>
            <w:r w:rsidRPr="00245E5A">
              <w:rPr>
                <w:rFonts w:ascii="Verdana" w:hAnsi="Verdana"/>
                <w:sz w:val="20"/>
                <w:szCs w:val="20"/>
                <w:lang w:val="nl-NL"/>
              </w:rPr>
              <w:t>Staatssecretaris voor Gendergelijkheid, Gelijke Kansen en Diversiteit</w:t>
            </w:r>
          </w:p>
          <w:p w14:paraId="1441DA00" w14:textId="77777777" w:rsidR="00245E5A" w:rsidRPr="00245E5A" w:rsidRDefault="00245E5A" w:rsidP="00150C82">
            <w:pPr>
              <w:jc w:val="both"/>
              <w:rPr>
                <w:rFonts w:ascii="Verdana" w:hAnsi="Verdana"/>
                <w:sz w:val="20"/>
                <w:szCs w:val="20"/>
                <w:lang w:val="nl-NL"/>
              </w:rPr>
            </w:pPr>
          </w:p>
          <w:p w14:paraId="0B95AB3B" w14:textId="39C6977C" w:rsidR="00AF3379" w:rsidRPr="00150C82" w:rsidRDefault="00355414" w:rsidP="00150C82">
            <w:pPr>
              <w:jc w:val="both"/>
              <w:rPr>
                <w:rFonts w:ascii="Verdana" w:hAnsi="Verdana"/>
                <w:sz w:val="20"/>
                <w:szCs w:val="20"/>
                <w:lang w:val="nl-NL"/>
              </w:rPr>
            </w:pPr>
            <w:r w:rsidRPr="00355414">
              <w:rPr>
                <w:rFonts w:ascii="Verdana" w:hAnsi="Verdana"/>
                <w:sz w:val="20"/>
                <w:szCs w:val="20"/>
                <w:lang w:val="nl-NL"/>
              </w:rPr>
              <w:t>Gemeenschappen en Gewesten</w:t>
            </w:r>
          </w:p>
          <w:p w14:paraId="3807298D" w14:textId="77777777" w:rsidR="00150C82" w:rsidRPr="00150C82" w:rsidRDefault="00150C82" w:rsidP="00150C82">
            <w:pPr>
              <w:jc w:val="both"/>
              <w:rPr>
                <w:rFonts w:ascii="Verdana" w:hAnsi="Verdana"/>
                <w:sz w:val="20"/>
                <w:szCs w:val="20"/>
                <w:lang w:val="nl-NL"/>
              </w:rPr>
            </w:pPr>
            <w:r w:rsidRPr="00150C82">
              <w:rPr>
                <w:rFonts w:ascii="Verdana" w:hAnsi="Verdana"/>
                <w:sz w:val="20"/>
                <w:szCs w:val="20"/>
                <w:lang w:val="nl-NL"/>
              </w:rPr>
              <w:t>Vlaams minister van Justitie en Handhaving</w:t>
            </w:r>
          </w:p>
          <w:p w14:paraId="05D1D32E" w14:textId="77777777" w:rsidR="00150C82" w:rsidRPr="00150C82" w:rsidRDefault="00150C82" w:rsidP="00150C82">
            <w:pPr>
              <w:jc w:val="both"/>
              <w:rPr>
                <w:rFonts w:ascii="Verdana" w:hAnsi="Verdana"/>
                <w:sz w:val="20"/>
                <w:szCs w:val="20"/>
                <w:lang w:val="nl-NL"/>
              </w:rPr>
            </w:pPr>
            <w:r w:rsidRPr="00150C82">
              <w:rPr>
                <w:rFonts w:ascii="Verdana" w:hAnsi="Verdana"/>
                <w:sz w:val="20"/>
                <w:szCs w:val="20"/>
                <w:lang w:val="nl-NL"/>
              </w:rPr>
              <w:t>Vlaams minister van Welzijn</w:t>
            </w:r>
          </w:p>
          <w:p w14:paraId="5D9F2DBA" w14:textId="12AE51FB" w:rsidR="00150C82" w:rsidRPr="004F7FEE" w:rsidRDefault="00150C82" w:rsidP="00150C82">
            <w:pPr>
              <w:jc w:val="both"/>
              <w:rPr>
                <w:rFonts w:ascii="Verdana" w:hAnsi="Verdana"/>
                <w:sz w:val="20"/>
                <w:szCs w:val="20"/>
                <w:lang w:val="nl-NL"/>
              </w:rPr>
            </w:pPr>
            <w:r w:rsidRPr="004F7FEE">
              <w:rPr>
                <w:rFonts w:ascii="Verdana" w:hAnsi="Verdana"/>
                <w:sz w:val="20"/>
                <w:szCs w:val="20"/>
                <w:lang w:val="nl-NL"/>
              </w:rPr>
              <w:t xml:space="preserve">Vlaams minister van </w:t>
            </w:r>
            <w:r w:rsidR="00072D6E" w:rsidRPr="00BD1177">
              <w:rPr>
                <w:rFonts w:ascii="Verdana" w:hAnsi="Verdana"/>
                <w:sz w:val="20"/>
                <w:szCs w:val="20"/>
                <w:lang w:val="nl-NL"/>
              </w:rPr>
              <w:t>Geli</w:t>
            </w:r>
            <w:r w:rsidR="00072D6E" w:rsidRPr="004F7FEE">
              <w:rPr>
                <w:rFonts w:ascii="Verdana" w:hAnsi="Verdana"/>
                <w:sz w:val="20"/>
                <w:szCs w:val="20"/>
                <w:lang w:val="nl-NL"/>
              </w:rPr>
              <w:t>jke kansen</w:t>
            </w:r>
          </w:p>
          <w:p w14:paraId="58DA6F9D" w14:textId="723392E2" w:rsidR="0077207C" w:rsidRPr="0077207C" w:rsidRDefault="0077207C" w:rsidP="00AF3379">
            <w:pPr>
              <w:jc w:val="both"/>
              <w:rPr>
                <w:rFonts w:ascii="Verdana" w:hAnsi="Verdana"/>
                <w:sz w:val="20"/>
                <w:szCs w:val="20"/>
                <w:lang w:val="nl-NL"/>
              </w:rPr>
            </w:pPr>
            <w:r w:rsidRPr="0077207C">
              <w:rPr>
                <w:rFonts w:ascii="Verdana" w:hAnsi="Verdana"/>
                <w:sz w:val="20"/>
                <w:szCs w:val="20"/>
                <w:lang w:val="nl-NL"/>
              </w:rPr>
              <w:t>Staatssecretaris van het Brussels Hoofdstedelijk Gewest, belast met Gelijke kansen</w:t>
            </w:r>
          </w:p>
          <w:p w14:paraId="2C7F3327" w14:textId="77777777" w:rsidR="00AF3379" w:rsidRPr="00AF3379" w:rsidRDefault="00AF3379" w:rsidP="00AF3379">
            <w:pPr>
              <w:jc w:val="both"/>
              <w:rPr>
                <w:rFonts w:ascii="Verdana" w:hAnsi="Verdana"/>
                <w:sz w:val="20"/>
                <w:szCs w:val="20"/>
                <w:lang w:val="nl-NL"/>
              </w:rPr>
            </w:pPr>
            <w:r w:rsidRPr="00AF3379">
              <w:rPr>
                <w:rFonts w:ascii="Verdana" w:hAnsi="Verdana"/>
                <w:sz w:val="20"/>
                <w:szCs w:val="20"/>
                <w:lang w:val="nl-NL"/>
              </w:rPr>
              <w:t>Minister-president van de Regering van de Franse Gemeenschap</w:t>
            </w:r>
          </w:p>
          <w:p w14:paraId="3B71E1A0" w14:textId="77777777" w:rsidR="00AF3379" w:rsidRDefault="00AF3379" w:rsidP="00AF3379">
            <w:pPr>
              <w:jc w:val="both"/>
              <w:rPr>
                <w:rFonts w:ascii="Verdana" w:hAnsi="Verdana"/>
                <w:sz w:val="20"/>
                <w:szCs w:val="20"/>
                <w:lang w:val="nl-NL"/>
              </w:rPr>
            </w:pPr>
            <w:r w:rsidRPr="00AF3379">
              <w:rPr>
                <w:rFonts w:ascii="Verdana" w:hAnsi="Verdana"/>
                <w:sz w:val="20"/>
                <w:szCs w:val="20"/>
                <w:lang w:val="nl-NL"/>
              </w:rPr>
              <w:t>Minister van de Franse Gemeenschap, belast met Vrouw</w:t>
            </w:r>
            <w:r w:rsidR="00D17016">
              <w:rPr>
                <w:rFonts w:ascii="Verdana" w:hAnsi="Verdana"/>
                <w:sz w:val="20"/>
                <w:szCs w:val="20"/>
                <w:lang w:val="nl-NL"/>
              </w:rPr>
              <w:t>en</w:t>
            </w:r>
            <w:r w:rsidRPr="00AF3379">
              <w:rPr>
                <w:rFonts w:ascii="Verdana" w:hAnsi="Verdana"/>
                <w:sz w:val="20"/>
                <w:szCs w:val="20"/>
                <w:lang w:val="nl-NL"/>
              </w:rPr>
              <w:t>rechten</w:t>
            </w:r>
          </w:p>
          <w:p w14:paraId="6AA27E2F" w14:textId="77777777" w:rsidR="00F17B12" w:rsidRDefault="00F17B12" w:rsidP="00AF3379">
            <w:pPr>
              <w:jc w:val="both"/>
              <w:rPr>
                <w:rFonts w:ascii="Verdana" w:hAnsi="Verdana"/>
                <w:sz w:val="20"/>
                <w:szCs w:val="20"/>
                <w:lang w:val="nl-NL"/>
              </w:rPr>
            </w:pPr>
            <w:r w:rsidRPr="00F17B12">
              <w:rPr>
                <w:rFonts w:ascii="Verdana" w:hAnsi="Verdana"/>
                <w:sz w:val="20"/>
                <w:szCs w:val="20"/>
                <w:lang w:val="nl-NL"/>
              </w:rPr>
              <w:lastRenderedPageBreak/>
              <w:t>Waals minister van Vrouwenrechten</w:t>
            </w:r>
          </w:p>
          <w:p w14:paraId="67C1F84A" w14:textId="6216D161" w:rsidR="00F54A1E" w:rsidRPr="00AF3379" w:rsidRDefault="00F54A1E" w:rsidP="00AF3379">
            <w:pPr>
              <w:jc w:val="both"/>
              <w:rPr>
                <w:rFonts w:ascii="Verdana" w:hAnsi="Verdana"/>
                <w:sz w:val="20"/>
                <w:szCs w:val="20"/>
                <w:lang w:val="nl-NL"/>
              </w:rPr>
            </w:pPr>
            <w:r w:rsidRPr="00232C98">
              <w:rPr>
                <w:rFonts w:ascii="Verdana" w:eastAsia="Verdana" w:hAnsi="Verdana" w:cs="Verdana"/>
                <w:sz w:val="20"/>
                <w:szCs w:val="20"/>
                <w:lang w:val="nl-NL"/>
              </w:rPr>
              <w:t>Minister van de Duitstalige Gemeenschap</w:t>
            </w:r>
            <w:r w:rsidR="00681FB6">
              <w:rPr>
                <w:rFonts w:ascii="Verdana" w:eastAsia="Verdana" w:hAnsi="Verdana" w:cs="Verdana"/>
                <w:sz w:val="20"/>
                <w:szCs w:val="20"/>
                <w:lang w:val="nl-NL"/>
              </w:rPr>
              <w:t>, belast met</w:t>
            </w:r>
            <w:r w:rsidR="00681FB6" w:rsidRPr="00232C98">
              <w:rPr>
                <w:rFonts w:ascii="Verdana" w:eastAsia="Verdana" w:hAnsi="Verdana" w:cs="Verdana"/>
                <w:sz w:val="20"/>
                <w:szCs w:val="20"/>
                <w:lang w:val="nl-NL"/>
              </w:rPr>
              <w:t xml:space="preserve"> Gelijke Kansen</w:t>
            </w:r>
          </w:p>
        </w:tc>
        <w:tc>
          <w:tcPr>
            <w:tcW w:w="2127" w:type="dxa"/>
          </w:tcPr>
          <w:p w14:paraId="175F2FEA" w14:textId="3313DAC1" w:rsidR="00150C82" w:rsidRPr="00150C82" w:rsidRDefault="00150C82" w:rsidP="00150C82">
            <w:pPr>
              <w:spacing w:before="240" w:after="240"/>
              <w:jc w:val="both"/>
              <w:rPr>
                <w:rFonts w:ascii="Verdana" w:eastAsia="Verdana" w:hAnsi="Verdana" w:cs="Verdana"/>
                <w:sz w:val="20"/>
                <w:szCs w:val="20"/>
              </w:rPr>
            </w:pPr>
            <w:r w:rsidRPr="00150C82">
              <w:rPr>
                <w:rFonts w:ascii="Verdana" w:hAnsi="Verdana"/>
                <w:sz w:val="20"/>
                <w:szCs w:val="20"/>
              </w:rPr>
              <w:lastRenderedPageBreak/>
              <w:t>Budget ok (</w:t>
            </w:r>
            <w:proofErr w:type="spellStart"/>
            <w:r w:rsidR="008B535E" w:rsidRPr="008B535E">
              <w:rPr>
                <w:rFonts w:ascii="Verdana" w:hAnsi="Verdana"/>
                <w:sz w:val="20"/>
                <w:szCs w:val="20"/>
              </w:rPr>
              <w:t>cofinanciering</w:t>
            </w:r>
            <w:proofErr w:type="spellEnd"/>
            <w:r w:rsidR="008B535E" w:rsidRPr="008B535E">
              <w:rPr>
                <w:rFonts w:ascii="Verdana" w:hAnsi="Verdana"/>
                <w:sz w:val="20"/>
                <w:szCs w:val="20"/>
              </w:rPr>
              <w:t xml:space="preserve"> </w:t>
            </w:r>
            <w:proofErr w:type="spellStart"/>
            <w:r w:rsidR="008B535E" w:rsidRPr="008B535E">
              <w:rPr>
                <w:rFonts w:ascii="Verdana" w:hAnsi="Verdana"/>
                <w:sz w:val="20"/>
                <w:szCs w:val="20"/>
              </w:rPr>
              <w:t>gevalideerd</w:t>
            </w:r>
            <w:proofErr w:type="spellEnd"/>
            <w:r w:rsidRPr="00150C82">
              <w:rPr>
                <w:rFonts w:ascii="Verdana" w:hAnsi="Verdana"/>
                <w:sz w:val="20"/>
                <w:szCs w:val="20"/>
              </w:rPr>
              <w:t>)</w:t>
            </w:r>
          </w:p>
        </w:tc>
        <w:tc>
          <w:tcPr>
            <w:tcW w:w="1616" w:type="dxa"/>
          </w:tcPr>
          <w:p w14:paraId="39BDCF3E" w14:textId="77777777" w:rsidR="00150C82" w:rsidRPr="00150C82" w:rsidRDefault="00150C82" w:rsidP="00150C82">
            <w:pPr>
              <w:jc w:val="both"/>
              <w:rPr>
                <w:rFonts w:ascii="Verdana" w:hAnsi="Verdana"/>
                <w:sz w:val="20"/>
                <w:szCs w:val="20"/>
              </w:rPr>
            </w:pPr>
            <w:r w:rsidRPr="00150C82">
              <w:rPr>
                <w:rFonts w:ascii="Verdana" w:hAnsi="Verdana"/>
                <w:sz w:val="20"/>
                <w:szCs w:val="20"/>
              </w:rPr>
              <w:t>PBXL – 5</w:t>
            </w:r>
          </w:p>
          <w:p w14:paraId="41C44FF2" w14:textId="77777777" w:rsidR="00150C82" w:rsidRPr="00150C82" w:rsidRDefault="00150C82" w:rsidP="00150C82">
            <w:pPr>
              <w:spacing w:before="240" w:after="240"/>
              <w:jc w:val="both"/>
              <w:rPr>
                <w:rFonts w:ascii="Verdana" w:eastAsia="Verdana" w:hAnsi="Verdana" w:cs="Verdana"/>
                <w:sz w:val="20"/>
                <w:szCs w:val="20"/>
              </w:rPr>
            </w:pPr>
            <w:r w:rsidRPr="00150C82">
              <w:rPr>
                <w:rFonts w:ascii="Verdana" w:hAnsi="Verdana"/>
                <w:sz w:val="20"/>
                <w:szCs w:val="20"/>
              </w:rPr>
              <w:t>PVIF - 4</w:t>
            </w:r>
          </w:p>
        </w:tc>
      </w:tr>
      <w:tr w:rsidR="00150C82" w:rsidRPr="00150C82" w14:paraId="21040469" w14:textId="77777777" w:rsidTr="00B90246">
        <w:tc>
          <w:tcPr>
            <w:tcW w:w="5382" w:type="dxa"/>
            <w:shd w:val="clear" w:color="auto" w:fill="auto"/>
          </w:tcPr>
          <w:p w14:paraId="47A4DAB8" w14:textId="0273239B" w:rsidR="00150C82" w:rsidRPr="00860B15" w:rsidRDefault="00860B15" w:rsidP="00860B15">
            <w:pPr>
              <w:pStyle w:val="Sansinterligne"/>
              <w:jc w:val="both"/>
              <w:rPr>
                <w:rFonts w:ascii="Verdana" w:eastAsia="Verdana" w:hAnsi="Verdana" w:cs="Verdana"/>
                <w:sz w:val="20"/>
                <w:szCs w:val="20"/>
                <w:lang w:val="nl-BE"/>
              </w:rPr>
            </w:pPr>
            <w:r w:rsidRPr="00860B15">
              <w:rPr>
                <w:rFonts w:ascii="Verdana" w:hAnsi="Verdana"/>
                <w:sz w:val="20"/>
                <w:szCs w:val="20"/>
                <w:lang w:val="nl-BE"/>
              </w:rPr>
              <w:t xml:space="preserve">23. </w:t>
            </w:r>
            <w:r w:rsidR="00150C82" w:rsidRPr="00860B15">
              <w:rPr>
                <w:rFonts w:ascii="Verdana" w:hAnsi="Verdana"/>
                <w:sz w:val="20"/>
                <w:szCs w:val="20"/>
                <w:lang w:val="nl-BE"/>
              </w:rPr>
              <w:t>Een nieuwe studie lanceren over de prevalentie van vrouwelijke genitale verminking in België.</w:t>
            </w:r>
          </w:p>
        </w:tc>
        <w:tc>
          <w:tcPr>
            <w:tcW w:w="4819" w:type="dxa"/>
          </w:tcPr>
          <w:p w14:paraId="7845EB77" w14:textId="08A00EC9" w:rsidR="00245E5A" w:rsidRPr="00245E5A" w:rsidRDefault="00245E5A" w:rsidP="00150C82">
            <w:pPr>
              <w:jc w:val="both"/>
              <w:rPr>
                <w:rFonts w:ascii="Verdana" w:hAnsi="Verdana"/>
                <w:sz w:val="20"/>
                <w:szCs w:val="20"/>
                <w:lang w:val="nl-NL"/>
              </w:rPr>
            </w:pPr>
            <w:r w:rsidRPr="00245E5A">
              <w:rPr>
                <w:rFonts w:ascii="Verdana" w:hAnsi="Verdana"/>
                <w:sz w:val="20"/>
                <w:szCs w:val="20"/>
                <w:lang w:val="nl-NL"/>
              </w:rPr>
              <w:t>Staatssecretaris voor Gendergelijkheid, Gelijke Kansen en Diversiteit</w:t>
            </w:r>
          </w:p>
          <w:p w14:paraId="6EF3425D" w14:textId="7C758B35" w:rsidR="00150C82" w:rsidRPr="00591495" w:rsidRDefault="00591495" w:rsidP="00150C82">
            <w:pPr>
              <w:jc w:val="both"/>
              <w:rPr>
                <w:rFonts w:ascii="Verdana" w:hAnsi="Verdana"/>
                <w:sz w:val="20"/>
                <w:szCs w:val="20"/>
                <w:lang w:val="nl-NL"/>
              </w:rPr>
            </w:pPr>
            <w:r w:rsidRPr="00591495">
              <w:rPr>
                <w:rFonts w:ascii="Verdana" w:hAnsi="Verdana"/>
                <w:sz w:val="20"/>
                <w:szCs w:val="20"/>
                <w:lang w:val="nl-NL"/>
              </w:rPr>
              <w:t>Minister van Sociale Zaken en Volksgezondheid</w:t>
            </w:r>
          </w:p>
          <w:p w14:paraId="578AC46C" w14:textId="77777777" w:rsidR="00591495" w:rsidRPr="00591495" w:rsidRDefault="00591495" w:rsidP="00150C82">
            <w:pPr>
              <w:jc w:val="both"/>
              <w:rPr>
                <w:rFonts w:ascii="Verdana" w:hAnsi="Verdana"/>
                <w:sz w:val="20"/>
                <w:szCs w:val="20"/>
                <w:lang w:val="nl-NL"/>
              </w:rPr>
            </w:pPr>
          </w:p>
          <w:p w14:paraId="74C0E1F9" w14:textId="35A8B0A9" w:rsidR="00AF3379" w:rsidRDefault="00355414" w:rsidP="00150C82">
            <w:pPr>
              <w:jc w:val="both"/>
              <w:rPr>
                <w:rFonts w:ascii="Verdana" w:hAnsi="Verdana"/>
                <w:sz w:val="20"/>
                <w:szCs w:val="20"/>
                <w:lang w:val="nl-NL"/>
              </w:rPr>
            </w:pPr>
            <w:r w:rsidRPr="00355414">
              <w:rPr>
                <w:rFonts w:ascii="Verdana" w:hAnsi="Verdana"/>
                <w:sz w:val="20"/>
                <w:szCs w:val="20"/>
                <w:lang w:val="nl-NL"/>
              </w:rPr>
              <w:t xml:space="preserve">In samenwerking met de Gemeenschappen </w:t>
            </w:r>
          </w:p>
          <w:p w14:paraId="47AB18E2" w14:textId="77777777" w:rsidR="00355414" w:rsidRPr="004F7FEE" w:rsidRDefault="00355414" w:rsidP="00150C82">
            <w:pPr>
              <w:jc w:val="both"/>
              <w:rPr>
                <w:rFonts w:ascii="Verdana" w:hAnsi="Verdana"/>
                <w:sz w:val="20"/>
                <w:szCs w:val="20"/>
                <w:lang w:val="nl-BE"/>
              </w:rPr>
            </w:pPr>
          </w:p>
          <w:p w14:paraId="5FB84DAE" w14:textId="448BC25F" w:rsidR="00AF3379" w:rsidRDefault="00AF3379" w:rsidP="00AF3379">
            <w:pPr>
              <w:jc w:val="both"/>
              <w:rPr>
                <w:rFonts w:ascii="Verdana" w:hAnsi="Verdana"/>
                <w:sz w:val="20"/>
                <w:szCs w:val="20"/>
                <w:lang w:val="nl-NL"/>
              </w:rPr>
            </w:pPr>
            <w:r w:rsidRPr="00AF3379">
              <w:rPr>
                <w:rFonts w:ascii="Verdana" w:hAnsi="Verdana"/>
                <w:sz w:val="20"/>
                <w:szCs w:val="20"/>
                <w:lang w:val="nl-NL"/>
              </w:rPr>
              <w:t>Minister van de Franse Gemeenschap, belast met Vrouw</w:t>
            </w:r>
            <w:r w:rsidR="00D17016">
              <w:rPr>
                <w:rFonts w:ascii="Verdana" w:hAnsi="Verdana"/>
                <w:sz w:val="20"/>
                <w:szCs w:val="20"/>
                <w:lang w:val="nl-NL"/>
              </w:rPr>
              <w:t>en</w:t>
            </w:r>
            <w:r w:rsidRPr="00AF3379">
              <w:rPr>
                <w:rFonts w:ascii="Verdana" w:hAnsi="Verdana"/>
                <w:sz w:val="20"/>
                <w:szCs w:val="20"/>
                <w:lang w:val="nl-NL"/>
              </w:rPr>
              <w:t>rechten</w:t>
            </w:r>
          </w:p>
          <w:p w14:paraId="3ADA5A26" w14:textId="77777777" w:rsidR="00150C82" w:rsidRPr="00EB3AAD" w:rsidRDefault="00150C82" w:rsidP="00AF3379">
            <w:pPr>
              <w:jc w:val="both"/>
              <w:rPr>
                <w:rFonts w:ascii="Verdana" w:hAnsi="Verdana"/>
                <w:sz w:val="20"/>
                <w:szCs w:val="20"/>
                <w:lang w:val="nl-BE"/>
              </w:rPr>
            </w:pPr>
            <w:r w:rsidRPr="00EB3AAD">
              <w:rPr>
                <w:rFonts w:ascii="Verdana" w:hAnsi="Verdana"/>
                <w:sz w:val="20"/>
                <w:szCs w:val="20"/>
                <w:lang w:val="nl-BE"/>
              </w:rPr>
              <w:t>Vlaams minister van Welzijn</w:t>
            </w:r>
          </w:p>
          <w:p w14:paraId="5927F5CD" w14:textId="4D1FA275" w:rsidR="00F54A1E" w:rsidRPr="00AF3379" w:rsidRDefault="00F54A1E" w:rsidP="00AF3379">
            <w:pPr>
              <w:jc w:val="both"/>
              <w:rPr>
                <w:rFonts w:ascii="Verdana" w:hAnsi="Verdana"/>
                <w:sz w:val="20"/>
                <w:szCs w:val="20"/>
                <w:lang w:val="nl-NL"/>
              </w:rPr>
            </w:pPr>
            <w:r w:rsidRPr="00232C98">
              <w:rPr>
                <w:rFonts w:ascii="Verdana" w:eastAsia="Verdana" w:hAnsi="Verdana" w:cs="Verdana"/>
                <w:sz w:val="20"/>
                <w:szCs w:val="20"/>
                <w:lang w:val="nl-NL"/>
              </w:rPr>
              <w:t>Minister van de Duitstalige Gemeenschap</w:t>
            </w:r>
            <w:r w:rsidR="00681FB6">
              <w:rPr>
                <w:rFonts w:ascii="Verdana" w:eastAsia="Verdana" w:hAnsi="Verdana" w:cs="Verdana"/>
                <w:sz w:val="20"/>
                <w:szCs w:val="20"/>
                <w:lang w:val="nl-NL"/>
              </w:rPr>
              <w:t>, belast met Gelijke Kansen</w:t>
            </w:r>
          </w:p>
        </w:tc>
        <w:tc>
          <w:tcPr>
            <w:tcW w:w="2127" w:type="dxa"/>
          </w:tcPr>
          <w:p w14:paraId="6D0D9BC7" w14:textId="12DC1589" w:rsidR="00150C82" w:rsidRPr="00150C82" w:rsidRDefault="00150C82" w:rsidP="00150C82">
            <w:pPr>
              <w:spacing w:before="240" w:after="240"/>
              <w:jc w:val="both"/>
              <w:rPr>
                <w:rFonts w:ascii="Verdana" w:eastAsia="Verdana" w:hAnsi="Verdana" w:cs="Verdana"/>
                <w:sz w:val="20"/>
                <w:szCs w:val="20"/>
              </w:rPr>
            </w:pPr>
            <w:r w:rsidRPr="00150C82">
              <w:rPr>
                <w:rFonts w:ascii="Verdana" w:hAnsi="Verdana"/>
                <w:sz w:val="20"/>
                <w:szCs w:val="20"/>
              </w:rPr>
              <w:t>Budget ok (I</w:t>
            </w:r>
            <w:r w:rsidR="008B535E">
              <w:rPr>
                <w:rFonts w:ascii="Verdana" w:hAnsi="Verdana"/>
                <w:sz w:val="20"/>
                <w:szCs w:val="20"/>
              </w:rPr>
              <w:t>GVM</w:t>
            </w:r>
            <w:r w:rsidRPr="00150C82">
              <w:rPr>
                <w:rFonts w:ascii="Verdana" w:hAnsi="Verdana"/>
                <w:sz w:val="20"/>
                <w:szCs w:val="20"/>
              </w:rPr>
              <w:t>)</w:t>
            </w:r>
          </w:p>
        </w:tc>
        <w:tc>
          <w:tcPr>
            <w:tcW w:w="1616" w:type="dxa"/>
          </w:tcPr>
          <w:p w14:paraId="3E1E071F" w14:textId="77777777" w:rsidR="00150C82" w:rsidRPr="00150C82" w:rsidRDefault="00150C82" w:rsidP="00150C82">
            <w:pPr>
              <w:spacing w:before="240" w:after="240"/>
              <w:jc w:val="both"/>
              <w:rPr>
                <w:rFonts w:ascii="Verdana" w:eastAsia="Verdana" w:hAnsi="Verdana" w:cs="Verdana"/>
                <w:sz w:val="20"/>
                <w:szCs w:val="20"/>
              </w:rPr>
            </w:pPr>
            <w:r w:rsidRPr="00150C82">
              <w:rPr>
                <w:rFonts w:ascii="Verdana" w:hAnsi="Verdana"/>
                <w:sz w:val="20"/>
                <w:szCs w:val="20"/>
              </w:rPr>
              <w:t>PVIF - 3</w:t>
            </w:r>
          </w:p>
        </w:tc>
      </w:tr>
      <w:tr w:rsidR="00150C82" w:rsidRPr="00150C82" w14:paraId="3CC17120" w14:textId="77777777" w:rsidTr="00B90246">
        <w:tc>
          <w:tcPr>
            <w:tcW w:w="5382" w:type="dxa"/>
            <w:shd w:val="clear" w:color="auto" w:fill="auto"/>
          </w:tcPr>
          <w:p w14:paraId="3229E2F2" w14:textId="31DEF63D" w:rsidR="00150C82" w:rsidRPr="004F7FEE" w:rsidRDefault="00860B15" w:rsidP="00860B15">
            <w:pPr>
              <w:pStyle w:val="Sansinterligne"/>
              <w:jc w:val="both"/>
              <w:rPr>
                <w:rFonts w:ascii="Verdana" w:eastAsia="Verdana" w:hAnsi="Verdana" w:cs="Verdana"/>
                <w:sz w:val="20"/>
                <w:szCs w:val="20"/>
                <w:lang w:val="nl-BE"/>
              </w:rPr>
            </w:pPr>
            <w:r w:rsidRPr="004F7FEE">
              <w:rPr>
                <w:rFonts w:ascii="Verdana" w:hAnsi="Verdana"/>
                <w:sz w:val="20"/>
                <w:szCs w:val="20"/>
                <w:lang w:val="nl-BE"/>
              </w:rPr>
              <w:t xml:space="preserve">24. </w:t>
            </w:r>
            <w:r w:rsidR="00150C82" w:rsidRPr="004F7FEE">
              <w:rPr>
                <w:rFonts w:ascii="Verdana" w:hAnsi="Verdana"/>
                <w:sz w:val="20"/>
                <w:szCs w:val="20"/>
                <w:lang w:val="nl-BE"/>
              </w:rPr>
              <w:t xml:space="preserve">De mogelijkheid bestuderen om een mechanisme in te stellen voor de analyse van moorden op basis van gender, met bijzondere aandacht voor </w:t>
            </w:r>
            <w:proofErr w:type="spellStart"/>
            <w:r w:rsidR="00150C82" w:rsidRPr="004F7FEE">
              <w:rPr>
                <w:rFonts w:ascii="Verdana" w:hAnsi="Verdana"/>
                <w:sz w:val="20"/>
                <w:szCs w:val="20"/>
                <w:lang w:val="nl-BE"/>
              </w:rPr>
              <w:t>feminicides</w:t>
            </w:r>
            <w:proofErr w:type="spellEnd"/>
            <w:r w:rsidR="00150C82" w:rsidRPr="004F7FEE">
              <w:rPr>
                <w:rFonts w:ascii="Verdana" w:hAnsi="Verdana"/>
                <w:sz w:val="20"/>
                <w:szCs w:val="20"/>
                <w:lang w:val="nl-BE"/>
              </w:rPr>
              <w:t>. Met dit mechanisme wordt gestreefd naar een betere kennis over de slachtoffers (hun geslacht, leeftijd en relatie tot de pleger) en naar rapportage over de omstandigheden van deze moorden (zoals de dag en het tijdstip, de plaats en de gebruikte middelen om de daad te plegen)</w:t>
            </w:r>
          </w:p>
        </w:tc>
        <w:tc>
          <w:tcPr>
            <w:tcW w:w="4819" w:type="dxa"/>
          </w:tcPr>
          <w:p w14:paraId="132B8933" w14:textId="320740FE" w:rsidR="00A31BF1" w:rsidRPr="004F7FEE" w:rsidRDefault="00245E5A" w:rsidP="0025736B">
            <w:pPr>
              <w:pStyle w:val="Sansinterligne"/>
              <w:rPr>
                <w:rFonts w:ascii="Verdana" w:hAnsi="Verdana"/>
                <w:sz w:val="20"/>
                <w:szCs w:val="20"/>
                <w:lang w:val="nl-BE"/>
              </w:rPr>
            </w:pPr>
            <w:r w:rsidRPr="004F7FEE">
              <w:rPr>
                <w:rFonts w:ascii="Verdana" w:hAnsi="Verdana"/>
                <w:sz w:val="20"/>
                <w:szCs w:val="20"/>
                <w:lang w:val="nl-BE"/>
              </w:rPr>
              <w:t>Staatssecretaris voor Gendergelijkheid, Gelijke Kansen en Diversiteit</w:t>
            </w:r>
          </w:p>
          <w:p w14:paraId="2B7FFA1F" w14:textId="7142A62F" w:rsidR="00A31BF1" w:rsidRPr="004F7FEE" w:rsidRDefault="00A31BF1" w:rsidP="0025736B">
            <w:pPr>
              <w:pStyle w:val="Sansinterligne"/>
              <w:rPr>
                <w:rFonts w:ascii="Verdana" w:hAnsi="Verdana"/>
                <w:sz w:val="20"/>
                <w:szCs w:val="20"/>
                <w:lang w:val="nl-BE"/>
              </w:rPr>
            </w:pPr>
            <w:r w:rsidRPr="004F7FEE">
              <w:rPr>
                <w:rFonts w:ascii="Verdana" w:hAnsi="Verdana"/>
                <w:sz w:val="20"/>
                <w:szCs w:val="20"/>
                <w:lang w:val="nl-BE"/>
              </w:rPr>
              <w:t>Minister van Justitie</w:t>
            </w:r>
          </w:p>
          <w:p w14:paraId="7D3113E1" w14:textId="71C7531A" w:rsidR="00150C82" w:rsidRPr="004F7FEE" w:rsidRDefault="0025736B" w:rsidP="0025736B">
            <w:pPr>
              <w:pStyle w:val="Sansinterligne"/>
              <w:rPr>
                <w:rFonts w:eastAsia="Verdana" w:cs="Verdana"/>
                <w:lang w:val="nl-BE"/>
              </w:rPr>
            </w:pPr>
            <w:r w:rsidRPr="004F7FEE">
              <w:rPr>
                <w:rFonts w:ascii="Verdana" w:eastAsia="Verdana" w:hAnsi="Verdana" w:cs="Verdana"/>
                <w:sz w:val="20"/>
                <w:szCs w:val="20"/>
                <w:lang w:val="nl-BE"/>
              </w:rPr>
              <w:t>Minister van Binnenlandse Zaken</w:t>
            </w:r>
          </w:p>
        </w:tc>
        <w:tc>
          <w:tcPr>
            <w:tcW w:w="2127" w:type="dxa"/>
          </w:tcPr>
          <w:p w14:paraId="5ED48A2F" w14:textId="5AD1F7A3" w:rsidR="00150C82" w:rsidRPr="00150C82" w:rsidRDefault="00150C82" w:rsidP="00150C82">
            <w:pPr>
              <w:spacing w:before="240" w:after="240"/>
              <w:jc w:val="both"/>
              <w:rPr>
                <w:rFonts w:ascii="Verdana" w:eastAsia="Verdana" w:hAnsi="Verdana" w:cs="Verdana"/>
                <w:sz w:val="20"/>
                <w:szCs w:val="20"/>
              </w:rPr>
            </w:pPr>
            <w:r w:rsidRPr="00150C82">
              <w:rPr>
                <w:rFonts w:ascii="Verdana" w:hAnsi="Verdana"/>
                <w:sz w:val="20"/>
                <w:szCs w:val="20"/>
              </w:rPr>
              <w:t>Not</w:t>
            </w:r>
            <w:r w:rsidR="008B535E">
              <w:rPr>
                <w:rFonts w:ascii="Verdana" w:hAnsi="Verdana"/>
                <w:sz w:val="20"/>
                <w:szCs w:val="20"/>
              </w:rPr>
              <w:t>a</w:t>
            </w:r>
            <w:r w:rsidRPr="00150C82">
              <w:rPr>
                <w:rFonts w:ascii="Verdana" w:hAnsi="Verdana"/>
                <w:sz w:val="20"/>
                <w:szCs w:val="20"/>
              </w:rPr>
              <w:t xml:space="preserve"> « Go for </w:t>
            </w:r>
            <w:proofErr w:type="spellStart"/>
            <w:r w:rsidRPr="00150C82">
              <w:rPr>
                <w:rFonts w:ascii="Verdana" w:hAnsi="Verdana"/>
                <w:sz w:val="20"/>
                <w:szCs w:val="20"/>
              </w:rPr>
              <w:t>Equality</w:t>
            </w:r>
            <w:proofErr w:type="spellEnd"/>
            <w:r w:rsidRPr="00150C82">
              <w:rPr>
                <w:rFonts w:ascii="Verdana" w:hAnsi="Verdana"/>
                <w:sz w:val="20"/>
                <w:szCs w:val="20"/>
              </w:rPr>
              <w:t xml:space="preserve"> »</w:t>
            </w:r>
          </w:p>
        </w:tc>
        <w:tc>
          <w:tcPr>
            <w:tcW w:w="1616" w:type="dxa"/>
          </w:tcPr>
          <w:p w14:paraId="1AC61933" w14:textId="77777777" w:rsidR="00150C82" w:rsidRPr="00150C82" w:rsidRDefault="00150C82" w:rsidP="00150C82">
            <w:pPr>
              <w:spacing w:before="240" w:after="240"/>
              <w:jc w:val="both"/>
              <w:rPr>
                <w:rFonts w:ascii="Verdana" w:eastAsia="Verdana" w:hAnsi="Verdana" w:cs="Verdana"/>
                <w:sz w:val="20"/>
                <w:szCs w:val="20"/>
              </w:rPr>
            </w:pPr>
          </w:p>
        </w:tc>
      </w:tr>
      <w:tr w:rsidR="00150C82" w:rsidRPr="00150C82" w14:paraId="2241C5D7" w14:textId="77777777" w:rsidTr="00B90246">
        <w:tc>
          <w:tcPr>
            <w:tcW w:w="5382" w:type="dxa"/>
            <w:shd w:val="clear" w:color="auto" w:fill="auto"/>
          </w:tcPr>
          <w:p w14:paraId="641DA9EC" w14:textId="448BCD2B" w:rsidR="00150C82" w:rsidRPr="00860B15" w:rsidRDefault="00860B15" w:rsidP="00860B15">
            <w:pPr>
              <w:pStyle w:val="Sansinterligne"/>
              <w:jc w:val="both"/>
              <w:rPr>
                <w:rFonts w:ascii="Verdana" w:eastAsia="Verdana" w:hAnsi="Verdana" w:cs="Verdana"/>
                <w:sz w:val="20"/>
                <w:szCs w:val="20"/>
                <w:lang w:val="nl-BE"/>
              </w:rPr>
            </w:pPr>
            <w:r w:rsidRPr="00860B15">
              <w:rPr>
                <w:rFonts w:ascii="Verdana" w:hAnsi="Verdana"/>
                <w:sz w:val="20"/>
                <w:szCs w:val="20"/>
                <w:lang w:val="nl-BE"/>
              </w:rPr>
              <w:t xml:space="preserve">25. </w:t>
            </w:r>
            <w:r w:rsidR="00150C82" w:rsidRPr="00860B15">
              <w:rPr>
                <w:rFonts w:ascii="Verdana" w:hAnsi="Verdana"/>
                <w:sz w:val="20"/>
                <w:szCs w:val="20"/>
                <w:lang w:val="nl-BE"/>
              </w:rPr>
              <w:t xml:space="preserve">In samenwerking met  relevante instellingen, diepgaand onderzoek verrichten naar de omvang van </w:t>
            </w:r>
            <w:proofErr w:type="spellStart"/>
            <w:r w:rsidR="00150C82" w:rsidRPr="00860B15">
              <w:rPr>
                <w:rFonts w:ascii="Verdana" w:hAnsi="Verdana"/>
                <w:sz w:val="20"/>
                <w:szCs w:val="20"/>
                <w:lang w:val="nl-BE"/>
              </w:rPr>
              <w:t>gendergerelateerd</w:t>
            </w:r>
            <w:proofErr w:type="spellEnd"/>
            <w:r w:rsidR="00150C82" w:rsidRPr="00860B15">
              <w:rPr>
                <w:rFonts w:ascii="Verdana" w:hAnsi="Verdana"/>
                <w:sz w:val="20"/>
                <w:szCs w:val="20"/>
                <w:lang w:val="nl-BE"/>
              </w:rPr>
              <w:t xml:space="preserve"> geweld tegen personen met een handicap, en daarbij in het bijzonder het middenveld en vrouwenorganisaties betrekken die werken met vrouwen en meisjes met een handicap.</w:t>
            </w:r>
          </w:p>
        </w:tc>
        <w:tc>
          <w:tcPr>
            <w:tcW w:w="4819" w:type="dxa"/>
            <w:shd w:val="clear" w:color="auto" w:fill="auto"/>
          </w:tcPr>
          <w:p w14:paraId="4C50AD42" w14:textId="77777777" w:rsidR="00150C82" w:rsidRDefault="00245E5A" w:rsidP="00245E5A">
            <w:pPr>
              <w:pStyle w:val="Sansinterligne"/>
              <w:jc w:val="both"/>
              <w:rPr>
                <w:rFonts w:ascii="Verdana" w:hAnsi="Verdana"/>
                <w:sz w:val="20"/>
                <w:szCs w:val="20"/>
                <w:lang w:val="nl-BE"/>
              </w:rPr>
            </w:pPr>
            <w:r w:rsidRPr="004F7FEE">
              <w:rPr>
                <w:rFonts w:ascii="Verdana" w:hAnsi="Verdana"/>
                <w:sz w:val="20"/>
                <w:szCs w:val="20"/>
                <w:lang w:val="nl-BE"/>
              </w:rPr>
              <w:t xml:space="preserve">Staatssecretaris voor Gendergelijkheid, </w:t>
            </w:r>
          </w:p>
          <w:p w14:paraId="65D8AD1E" w14:textId="77777777" w:rsidR="00C96928" w:rsidRDefault="00C96928" w:rsidP="00245E5A">
            <w:pPr>
              <w:pStyle w:val="Sansinterligne"/>
              <w:jc w:val="both"/>
              <w:rPr>
                <w:rFonts w:ascii="Verdana" w:hAnsi="Verdana"/>
                <w:sz w:val="20"/>
                <w:szCs w:val="20"/>
                <w:lang w:val="nl-BE"/>
              </w:rPr>
            </w:pPr>
            <w:r w:rsidRPr="00C96928">
              <w:rPr>
                <w:rFonts w:ascii="Verdana" w:hAnsi="Verdana"/>
                <w:sz w:val="20"/>
                <w:szCs w:val="20"/>
                <w:lang w:val="nl-BE"/>
              </w:rPr>
              <w:t>Gelijke Kansen en Diversiteit</w:t>
            </w:r>
          </w:p>
          <w:p w14:paraId="31692455" w14:textId="77777777" w:rsidR="0049184C" w:rsidRDefault="0049184C" w:rsidP="00245E5A">
            <w:pPr>
              <w:pStyle w:val="Sansinterligne"/>
              <w:jc w:val="both"/>
              <w:rPr>
                <w:rFonts w:ascii="Verdana" w:hAnsi="Verdana"/>
                <w:sz w:val="20"/>
                <w:szCs w:val="20"/>
                <w:lang w:val="nl-NL"/>
              </w:rPr>
            </w:pPr>
          </w:p>
          <w:p w14:paraId="16A6344F" w14:textId="77777777" w:rsidR="0049184C" w:rsidRDefault="0049184C" w:rsidP="00245E5A">
            <w:pPr>
              <w:pStyle w:val="Sansinterligne"/>
              <w:jc w:val="both"/>
              <w:rPr>
                <w:rFonts w:ascii="Verdana" w:hAnsi="Verdana"/>
                <w:sz w:val="20"/>
                <w:szCs w:val="20"/>
                <w:lang w:val="nl-NL"/>
              </w:rPr>
            </w:pPr>
            <w:r w:rsidRPr="00355414">
              <w:rPr>
                <w:rFonts w:ascii="Verdana" w:hAnsi="Verdana"/>
                <w:sz w:val="20"/>
                <w:szCs w:val="20"/>
                <w:lang w:val="nl-NL"/>
              </w:rPr>
              <w:t xml:space="preserve">In samenwerking met </w:t>
            </w:r>
          </w:p>
          <w:p w14:paraId="01317346" w14:textId="77777777" w:rsidR="0049184C" w:rsidRPr="004F7FEE" w:rsidRDefault="0049184C" w:rsidP="0049184C">
            <w:pPr>
              <w:jc w:val="both"/>
              <w:rPr>
                <w:rFonts w:ascii="Verdana" w:hAnsi="Verdana"/>
                <w:sz w:val="20"/>
                <w:szCs w:val="20"/>
                <w:lang w:val="nl-NL"/>
              </w:rPr>
            </w:pPr>
            <w:r w:rsidRPr="004F7FEE">
              <w:rPr>
                <w:rFonts w:ascii="Verdana" w:hAnsi="Verdana"/>
                <w:sz w:val="20"/>
                <w:szCs w:val="20"/>
                <w:lang w:val="nl-NL"/>
              </w:rPr>
              <w:t xml:space="preserve">Vlaams minister van </w:t>
            </w:r>
            <w:r w:rsidRPr="00BD1177">
              <w:rPr>
                <w:rFonts w:ascii="Verdana" w:hAnsi="Verdana"/>
                <w:sz w:val="20"/>
                <w:szCs w:val="20"/>
                <w:lang w:val="nl-NL"/>
              </w:rPr>
              <w:t>Geli</w:t>
            </w:r>
            <w:r w:rsidRPr="004F7FEE">
              <w:rPr>
                <w:rFonts w:ascii="Verdana" w:hAnsi="Verdana"/>
                <w:sz w:val="20"/>
                <w:szCs w:val="20"/>
                <w:lang w:val="nl-NL"/>
              </w:rPr>
              <w:t>jke kansen</w:t>
            </w:r>
          </w:p>
          <w:p w14:paraId="3C555FC6" w14:textId="7148F32F" w:rsidR="0049184C" w:rsidRPr="004F7FEE" w:rsidRDefault="0049184C" w:rsidP="00245E5A">
            <w:pPr>
              <w:pStyle w:val="Sansinterligne"/>
              <w:jc w:val="both"/>
              <w:rPr>
                <w:rFonts w:ascii="Verdana" w:hAnsi="Verdana"/>
                <w:sz w:val="20"/>
                <w:szCs w:val="20"/>
                <w:lang w:val="nl-BE"/>
              </w:rPr>
            </w:pPr>
          </w:p>
        </w:tc>
        <w:tc>
          <w:tcPr>
            <w:tcW w:w="2127" w:type="dxa"/>
            <w:shd w:val="clear" w:color="auto" w:fill="auto"/>
          </w:tcPr>
          <w:p w14:paraId="3247F8CF" w14:textId="1F9C83B8" w:rsidR="00150C82" w:rsidRPr="00150C82" w:rsidRDefault="00150C82" w:rsidP="00150C82">
            <w:pPr>
              <w:spacing w:before="240" w:after="240"/>
              <w:jc w:val="both"/>
              <w:rPr>
                <w:rFonts w:ascii="Verdana" w:eastAsia="Verdana" w:hAnsi="Verdana" w:cs="Verdana"/>
                <w:sz w:val="20"/>
                <w:szCs w:val="20"/>
              </w:rPr>
            </w:pPr>
            <w:r w:rsidRPr="00150C82">
              <w:rPr>
                <w:rFonts w:ascii="Verdana" w:hAnsi="Verdana"/>
                <w:sz w:val="20"/>
                <w:szCs w:val="20"/>
              </w:rPr>
              <w:t>Not</w:t>
            </w:r>
            <w:r w:rsidR="008B535E">
              <w:rPr>
                <w:rFonts w:ascii="Verdana" w:hAnsi="Verdana"/>
                <w:sz w:val="20"/>
                <w:szCs w:val="20"/>
              </w:rPr>
              <w:t>a</w:t>
            </w:r>
            <w:r w:rsidRPr="00150C82">
              <w:rPr>
                <w:rFonts w:ascii="Verdana" w:hAnsi="Verdana"/>
                <w:sz w:val="20"/>
                <w:szCs w:val="20"/>
              </w:rPr>
              <w:t xml:space="preserve"> « Go for </w:t>
            </w:r>
            <w:proofErr w:type="spellStart"/>
            <w:r w:rsidRPr="00150C82">
              <w:rPr>
                <w:rFonts w:ascii="Verdana" w:hAnsi="Verdana"/>
                <w:sz w:val="20"/>
                <w:szCs w:val="20"/>
              </w:rPr>
              <w:t>Equality</w:t>
            </w:r>
            <w:proofErr w:type="spellEnd"/>
            <w:r w:rsidRPr="00150C82">
              <w:rPr>
                <w:rFonts w:ascii="Verdana" w:hAnsi="Verdana"/>
                <w:sz w:val="20"/>
                <w:szCs w:val="20"/>
              </w:rPr>
              <w:t xml:space="preserve"> »</w:t>
            </w:r>
          </w:p>
        </w:tc>
        <w:tc>
          <w:tcPr>
            <w:tcW w:w="1616" w:type="dxa"/>
            <w:shd w:val="clear" w:color="auto" w:fill="auto"/>
          </w:tcPr>
          <w:p w14:paraId="0E20FACA" w14:textId="77777777" w:rsidR="00150C82" w:rsidRPr="00150C82" w:rsidRDefault="00150C82" w:rsidP="00150C82">
            <w:pPr>
              <w:spacing w:before="240" w:after="240"/>
              <w:jc w:val="both"/>
              <w:rPr>
                <w:rFonts w:ascii="Verdana" w:eastAsia="Verdana" w:hAnsi="Verdana" w:cs="Verdana"/>
                <w:sz w:val="20"/>
                <w:szCs w:val="20"/>
              </w:rPr>
            </w:pPr>
          </w:p>
        </w:tc>
      </w:tr>
      <w:tr w:rsidR="00150C82" w:rsidRPr="00EB3AAD" w14:paraId="6EA15E30" w14:textId="77777777" w:rsidTr="00B90246">
        <w:tc>
          <w:tcPr>
            <w:tcW w:w="5382" w:type="dxa"/>
            <w:shd w:val="clear" w:color="auto" w:fill="auto"/>
          </w:tcPr>
          <w:p w14:paraId="504F9442" w14:textId="014D5B59" w:rsidR="00150C82" w:rsidRPr="004F7FEE" w:rsidRDefault="00860B15" w:rsidP="00860B15">
            <w:pPr>
              <w:pStyle w:val="Sansinterligne"/>
              <w:jc w:val="both"/>
              <w:rPr>
                <w:rFonts w:ascii="Verdana" w:eastAsia="Verdana" w:hAnsi="Verdana" w:cs="Verdana"/>
                <w:sz w:val="20"/>
                <w:szCs w:val="20"/>
                <w:lang w:val="nl-BE"/>
              </w:rPr>
            </w:pPr>
            <w:r w:rsidRPr="004F7FEE">
              <w:rPr>
                <w:rFonts w:ascii="Verdana" w:hAnsi="Verdana"/>
                <w:sz w:val="20"/>
                <w:szCs w:val="20"/>
                <w:lang w:val="nl-BE"/>
              </w:rPr>
              <w:lastRenderedPageBreak/>
              <w:t xml:space="preserve">26. </w:t>
            </w:r>
            <w:r w:rsidR="00150C82" w:rsidRPr="004F7FEE">
              <w:rPr>
                <w:rFonts w:ascii="Verdana" w:hAnsi="Verdana"/>
                <w:sz w:val="20"/>
                <w:szCs w:val="20"/>
                <w:lang w:val="nl-BE"/>
              </w:rPr>
              <w:t>Blijvend inzetten op kwalitatief onderzoek, en dit in nauwe samenwerking met experten en middenveldorganisaties.</w:t>
            </w:r>
          </w:p>
        </w:tc>
        <w:tc>
          <w:tcPr>
            <w:tcW w:w="4819" w:type="dxa"/>
            <w:shd w:val="clear" w:color="auto" w:fill="auto"/>
          </w:tcPr>
          <w:p w14:paraId="3CE4EB3C" w14:textId="052B4403" w:rsidR="00AF3379" w:rsidRDefault="00355414" w:rsidP="00150C82">
            <w:pPr>
              <w:jc w:val="both"/>
              <w:rPr>
                <w:rFonts w:ascii="Verdana" w:hAnsi="Verdana"/>
                <w:sz w:val="20"/>
                <w:szCs w:val="20"/>
                <w:lang w:val="nl-NL"/>
              </w:rPr>
            </w:pPr>
            <w:r>
              <w:rPr>
                <w:rFonts w:ascii="Verdana" w:hAnsi="Verdana"/>
                <w:sz w:val="20"/>
                <w:szCs w:val="20"/>
                <w:lang w:val="nl-NL"/>
              </w:rPr>
              <w:t>F</w:t>
            </w:r>
            <w:r w:rsidRPr="00355414">
              <w:rPr>
                <w:rFonts w:ascii="Verdana" w:hAnsi="Verdana"/>
                <w:sz w:val="20"/>
                <w:szCs w:val="20"/>
                <w:lang w:val="nl-NL"/>
              </w:rPr>
              <w:t>ederale staat</w:t>
            </w:r>
            <w:r>
              <w:rPr>
                <w:rFonts w:ascii="Verdana" w:hAnsi="Verdana"/>
                <w:sz w:val="20"/>
                <w:szCs w:val="20"/>
                <w:lang w:val="nl-NL"/>
              </w:rPr>
              <w:t>, Gemeenschappen en Gewesten</w:t>
            </w:r>
          </w:p>
          <w:p w14:paraId="285DD9C2" w14:textId="77777777" w:rsidR="00355414" w:rsidRPr="004F7FEE" w:rsidRDefault="00355414" w:rsidP="00150C82">
            <w:pPr>
              <w:jc w:val="both"/>
              <w:rPr>
                <w:rFonts w:ascii="Verdana" w:hAnsi="Verdana"/>
                <w:sz w:val="20"/>
                <w:szCs w:val="20"/>
                <w:lang w:val="nl-BE"/>
              </w:rPr>
            </w:pPr>
          </w:p>
          <w:p w14:paraId="59C24ED2" w14:textId="77777777" w:rsidR="00AF3379" w:rsidRPr="004F7FEE" w:rsidRDefault="00AF3379" w:rsidP="00AF3379">
            <w:pPr>
              <w:pStyle w:val="Sansinterligne"/>
              <w:rPr>
                <w:rFonts w:ascii="Verdana" w:hAnsi="Verdana"/>
                <w:sz w:val="20"/>
                <w:szCs w:val="20"/>
                <w:lang w:val="nl-BE"/>
              </w:rPr>
            </w:pPr>
            <w:r w:rsidRPr="004F7FEE">
              <w:rPr>
                <w:rFonts w:ascii="Verdana" w:hAnsi="Verdana"/>
                <w:sz w:val="20"/>
                <w:szCs w:val="20"/>
                <w:lang w:val="nl-BE"/>
              </w:rPr>
              <w:t>Minister-president van de Regering van de Franse Gemeenschap</w:t>
            </w:r>
          </w:p>
          <w:p w14:paraId="6ED0E5A5" w14:textId="37B49829" w:rsidR="00AF3379" w:rsidRPr="004F7FEE" w:rsidRDefault="00AF3379" w:rsidP="00AF3379">
            <w:pPr>
              <w:pStyle w:val="Sansinterligne"/>
              <w:rPr>
                <w:rFonts w:ascii="Verdana" w:hAnsi="Verdana"/>
                <w:sz w:val="20"/>
                <w:szCs w:val="20"/>
                <w:lang w:val="nl-NL"/>
              </w:rPr>
            </w:pPr>
            <w:r w:rsidRPr="004F7FEE">
              <w:rPr>
                <w:rFonts w:ascii="Verdana" w:hAnsi="Verdana"/>
                <w:sz w:val="20"/>
                <w:szCs w:val="20"/>
                <w:lang w:val="nl-NL"/>
              </w:rPr>
              <w:t>Minister van de Franse Gemeenschap, belast met Vrouw</w:t>
            </w:r>
            <w:r w:rsidR="00D17016" w:rsidRPr="004F7FEE">
              <w:rPr>
                <w:rFonts w:ascii="Verdana" w:hAnsi="Verdana"/>
                <w:sz w:val="20"/>
                <w:szCs w:val="20"/>
                <w:lang w:val="nl-NL"/>
              </w:rPr>
              <w:t>en</w:t>
            </w:r>
            <w:r w:rsidRPr="004F7FEE">
              <w:rPr>
                <w:rFonts w:ascii="Verdana" w:hAnsi="Verdana"/>
                <w:sz w:val="20"/>
                <w:szCs w:val="20"/>
                <w:lang w:val="nl-NL"/>
              </w:rPr>
              <w:t>rechten</w:t>
            </w:r>
          </w:p>
          <w:p w14:paraId="266F4817" w14:textId="7734972C" w:rsidR="00AF3379" w:rsidRPr="004F7FEE" w:rsidRDefault="00AF3379" w:rsidP="00AF3379">
            <w:pPr>
              <w:pStyle w:val="Sansinterligne"/>
              <w:rPr>
                <w:rFonts w:ascii="Verdana" w:hAnsi="Verdana"/>
                <w:sz w:val="20"/>
                <w:szCs w:val="20"/>
                <w:lang w:val="nl-BE"/>
              </w:rPr>
            </w:pPr>
            <w:r w:rsidRPr="004F7FEE">
              <w:rPr>
                <w:rFonts w:ascii="Verdana" w:hAnsi="Verdana"/>
                <w:sz w:val="20"/>
                <w:szCs w:val="20"/>
                <w:lang w:val="nl-BE"/>
              </w:rPr>
              <w:t>Minister van de Franse Gemeenschap belast met Jeugdhulp en Justitiehuizen</w:t>
            </w:r>
          </w:p>
          <w:p w14:paraId="1AC550CF" w14:textId="3B99C00B" w:rsidR="0077207C" w:rsidRPr="0077207C" w:rsidRDefault="0077207C" w:rsidP="00AF3379">
            <w:pPr>
              <w:pStyle w:val="Sansinterligne"/>
              <w:rPr>
                <w:rFonts w:ascii="Verdana" w:hAnsi="Verdana"/>
                <w:sz w:val="20"/>
                <w:szCs w:val="20"/>
                <w:lang w:val="nl-NL"/>
              </w:rPr>
            </w:pPr>
            <w:r w:rsidRPr="0077207C">
              <w:rPr>
                <w:rFonts w:ascii="Verdana" w:hAnsi="Verdana"/>
                <w:sz w:val="20"/>
                <w:szCs w:val="20"/>
                <w:lang w:val="nl-NL"/>
              </w:rPr>
              <w:t>Staatssecretaris van het Brussels Hoofdstedelijk Gewest, belast met Gelijke kansen</w:t>
            </w:r>
          </w:p>
          <w:p w14:paraId="2BFE7679" w14:textId="77777777" w:rsidR="0066445B" w:rsidRPr="00EB3AAD" w:rsidRDefault="0066445B" w:rsidP="00AF3379">
            <w:pPr>
              <w:pStyle w:val="Sansinterligne"/>
              <w:rPr>
                <w:rFonts w:ascii="Verdana" w:eastAsia="Verdana" w:hAnsi="Verdana" w:cs="Verdana"/>
                <w:sz w:val="20"/>
                <w:szCs w:val="20"/>
                <w:lang w:val="nl-BE"/>
              </w:rPr>
            </w:pPr>
            <w:r w:rsidRPr="00EB3AAD">
              <w:rPr>
                <w:rFonts w:ascii="Verdana" w:eastAsia="Verdana" w:hAnsi="Verdana" w:cs="Verdana"/>
                <w:sz w:val="20"/>
                <w:szCs w:val="20"/>
                <w:lang w:val="nl-BE"/>
              </w:rPr>
              <w:t>Waals minister van Vrouwenrechten</w:t>
            </w:r>
          </w:p>
          <w:p w14:paraId="76F04D61" w14:textId="54DD7A56" w:rsidR="00F54A1E" w:rsidRPr="00F54A1E" w:rsidRDefault="00F54A1E" w:rsidP="00AF3379">
            <w:pPr>
              <w:pStyle w:val="Sansinterligne"/>
              <w:rPr>
                <w:rFonts w:ascii="Verdana" w:eastAsia="Verdana" w:hAnsi="Verdana" w:cs="Verdana"/>
                <w:sz w:val="20"/>
                <w:szCs w:val="20"/>
                <w:lang w:val="nl-BE"/>
              </w:rPr>
            </w:pPr>
            <w:r w:rsidRPr="00F54A1E">
              <w:rPr>
                <w:rFonts w:ascii="Verdana" w:eastAsia="Verdana" w:hAnsi="Verdana" w:cs="Verdana"/>
                <w:sz w:val="20"/>
                <w:szCs w:val="20"/>
                <w:lang w:val="nl-BE"/>
              </w:rPr>
              <w:t>Minister van de Duitstalige Gemeenschap</w:t>
            </w:r>
            <w:r w:rsidR="00042421">
              <w:rPr>
                <w:rFonts w:ascii="Verdana" w:eastAsia="Verdana" w:hAnsi="Verdana" w:cs="Verdana"/>
                <w:sz w:val="20"/>
                <w:szCs w:val="20"/>
                <w:lang w:val="nl-BE"/>
              </w:rPr>
              <w:t>, belast met Gelijke kansen</w:t>
            </w:r>
          </w:p>
        </w:tc>
        <w:tc>
          <w:tcPr>
            <w:tcW w:w="2127" w:type="dxa"/>
          </w:tcPr>
          <w:p w14:paraId="7BD5739A" w14:textId="10844FC6" w:rsidR="00150C82" w:rsidRPr="00150C82" w:rsidRDefault="00150C82" w:rsidP="00150C82">
            <w:pPr>
              <w:spacing w:before="240" w:after="240"/>
              <w:jc w:val="both"/>
              <w:rPr>
                <w:rFonts w:ascii="Verdana" w:eastAsia="Verdana" w:hAnsi="Verdana" w:cs="Verdana"/>
                <w:sz w:val="20"/>
                <w:szCs w:val="20"/>
                <w:lang w:val="en-US"/>
              </w:rPr>
            </w:pPr>
            <w:r w:rsidRPr="00150C82">
              <w:rPr>
                <w:rFonts w:ascii="Verdana" w:hAnsi="Verdana"/>
                <w:sz w:val="20"/>
                <w:szCs w:val="20"/>
                <w:lang w:val="en-US"/>
              </w:rPr>
              <w:t>Not</w:t>
            </w:r>
            <w:r w:rsidR="008B535E">
              <w:rPr>
                <w:rFonts w:ascii="Verdana" w:hAnsi="Verdana"/>
                <w:sz w:val="20"/>
                <w:szCs w:val="20"/>
                <w:lang w:val="en-US"/>
              </w:rPr>
              <w:t>a</w:t>
            </w:r>
            <w:r w:rsidRPr="00150C82">
              <w:rPr>
                <w:rFonts w:ascii="Verdana" w:hAnsi="Verdana"/>
                <w:sz w:val="20"/>
                <w:szCs w:val="20"/>
                <w:lang w:val="en-US"/>
              </w:rPr>
              <w:t xml:space="preserve"> « Go for Equality » + </w:t>
            </w:r>
            <w:proofErr w:type="spellStart"/>
            <w:r w:rsidRPr="00150C82">
              <w:rPr>
                <w:rFonts w:ascii="Verdana" w:hAnsi="Verdana"/>
                <w:sz w:val="20"/>
                <w:szCs w:val="20"/>
                <w:lang w:val="en-US"/>
              </w:rPr>
              <w:t>Belspo</w:t>
            </w:r>
            <w:proofErr w:type="spellEnd"/>
          </w:p>
        </w:tc>
        <w:tc>
          <w:tcPr>
            <w:tcW w:w="1616" w:type="dxa"/>
          </w:tcPr>
          <w:p w14:paraId="46C0D467" w14:textId="77777777" w:rsidR="00150C82" w:rsidRPr="00150C82" w:rsidRDefault="00150C82" w:rsidP="00150C82">
            <w:pPr>
              <w:spacing w:before="240" w:after="240"/>
              <w:jc w:val="both"/>
              <w:rPr>
                <w:rFonts w:ascii="Verdana" w:eastAsia="Verdana" w:hAnsi="Verdana" w:cs="Verdana"/>
                <w:sz w:val="20"/>
                <w:szCs w:val="20"/>
                <w:lang w:val="en-US"/>
              </w:rPr>
            </w:pPr>
          </w:p>
        </w:tc>
      </w:tr>
    </w:tbl>
    <w:p w14:paraId="2EF9CE50" w14:textId="77777777" w:rsidR="00CA38EA" w:rsidRPr="008B535E" w:rsidRDefault="00CA38EA">
      <w:pPr>
        <w:spacing w:before="240" w:after="240"/>
        <w:jc w:val="both"/>
        <w:rPr>
          <w:lang w:val="en-US"/>
        </w:rPr>
      </w:pPr>
    </w:p>
    <w:tbl>
      <w:tblPr>
        <w:tblStyle w:val="affff9"/>
        <w:tblW w:w="13892"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13892"/>
      </w:tblGrid>
      <w:tr w:rsidR="001D57CB" w:rsidRPr="00AB6CF0" w14:paraId="2379F3DE" w14:textId="77777777" w:rsidTr="00860B15">
        <w:trPr>
          <w:trHeight w:val="455"/>
        </w:trPr>
        <w:tc>
          <w:tcPr>
            <w:tcW w:w="13892" w:type="dxa"/>
            <w:tcBorders>
              <w:top w:val="single" w:sz="8" w:space="0" w:color="000000"/>
              <w:left w:val="single" w:sz="8" w:space="0" w:color="000000"/>
              <w:bottom w:val="single" w:sz="8" w:space="0" w:color="000000"/>
              <w:right w:val="single" w:sz="8" w:space="0" w:color="000000"/>
            </w:tcBorders>
            <w:shd w:val="clear" w:color="auto" w:fill="D9ECE1"/>
            <w:tcMar>
              <w:top w:w="100" w:type="dxa"/>
              <w:left w:w="100" w:type="dxa"/>
              <w:bottom w:w="100" w:type="dxa"/>
              <w:right w:w="100" w:type="dxa"/>
            </w:tcMar>
          </w:tcPr>
          <w:p w14:paraId="406CA81B" w14:textId="77777777" w:rsidR="00CA38EA" w:rsidRPr="00AB6CF0" w:rsidRDefault="0083297F">
            <w:pPr>
              <w:ind w:left="100" w:right="100"/>
              <w:jc w:val="center"/>
              <w:rPr>
                <w:rFonts w:ascii="Verdana" w:eastAsia="Verdana" w:hAnsi="Verdana" w:cs="Verdana"/>
                <w:i/>
                <w:sz w:val="20"/>
                <w:szCs w:val="20"/>
              </w:rPr>
            </w:pPr>
            <w:r w:rsidRPr="00AB6CF0">
              <w:rPr>
                <w:rFonts w:ascii="Verdana" w:eastAsia="Verdana" w:hAnsi="Verdana" w:cs="Verdana"/>
                <w:i/>
                <w:sz w:val="20"/>
                <w:szCs w:val="20"/>
              </w:rPr>
              <w:t>Specifieke doelstelling</w:t>
            </w:r>
          </w:p>
        </w:tc>
      </w:tr>
      <w:tr w:rsidR="001D57CB" w:rsidRPr="00AB6CF0" w14:paraId="02B20724" w14:textId="77777777" w:rsidTr="00860B15">
        <w:trPr>
          <w:trHeight w:val="695"/>
        </w:trPr>
        <w:tc>
          <w:tcPr>
            <w:tcW w:w="13892" w:type="dxa"/>
            <w:tcBorders>
              <w:top w:val="nil"/>
              <w:left w:val="single" w:sz="8" w:space="0" w:color="000000"/>
              <w:bottom w:val="single" w:sz="8" w:space="0" w:color="000000"/>
              <w:right w:val="single" w:sz="8" w:space="0" w:color="000000"/>
            </w:tcBorders>
            <w:shd w:val="clear" w:color="auto" w:fill="D9ECE1"/>
            <w:tcMar>
              <w:top w:w="100" w:type="dxa"/>
              <w:left w:w="100" w:type="dxa"/>
              <w:bottom w:w="100" w:type="dxa"/>
              <w:right w:w="100" w:type="dxa"/>
            </w:tcMar>
          </w:tcPr>
          <w:p w14:paraId="188D603F" w14:textId="77777777" w:rsidR="00CA38EA" w:rsidRPr="00AB6CF0" w:rsidRDefault="0083297F">
            <w:pPr>
              <w:ind w:left="100" w:right="100"/>
              <w:jc w:val="both"/>
              <w:rPr>
                <w:rFonts w:ascii="Verdana" w:eastAsia="Verdana" w:hAnsi="Verdana" w:cs="Verdana"/>
                <w:i/>
                <w:sz w:val="20"/>
                <w:szCs w:val="20"/>
              </w:rPr>
            </w:pPr>
            <w:r w:rsidRPr="00AB6CF0">
              <w:rPr>
                <w:rFonts w:ascii="Verdana" w:eastAsia="Verdana" w:hAnsi="Verdana" w:cs="Verdana"/>
                <w:i/>
                <w:sz w:val="20"/>
                <w:szCs w:val="20"/>
              </w:rPr>
              <w:t>EEN DOELTREFFENDE SAMENWERKING MET NIET-GOUVERNEMENTELE ORGANISATIES EN HET MIDDENVELD UITBOUWEN EN ONDERSTEUNEN</w:t>
            </w:r>
          </w:p>
        </w:tc>
      </w:tr>
    </w:tbl>
    <w:p w14:paraId="6362F0D9" w14:textId="1F1DC888" w:rsidR="00CA38EA" w:rsidRPr="00AB6CF0" w:rsidRDefault="004F46F1">
      <w:pPr>
        <w:spacing w:before="240" w:after="240"/>
        <w:jc w:val="both"/>
        <w:rPr>
          <w:rFonts w:ascii="Verdana" w:eastAsia="Verdana" w:hAnsi="Verdana" w:cs="Verdana"/>
          <w:sz w:val="20"/>
          <w:szCs w:val="20"/>
        </w:rPr>
      </w:pPr>
      <w:r w:rsidRPr="00AB6CF0">
        <w:rPr>
          <w:rFonts w:ascii="Verdana" w:eastAsia="Verdana" w:hAnsi="Verdana" w:cs="Verdana"/>
          <w:b/>
          <w:sz w:val="20"/>
          <w:szCs w:val="20"/>
        </w:rPr>
        <w:t>Het</w:t>
      </w:r>
      <w:r w:rsidR="0083297F" w:rsidRPr="00AB6CF0">
        <w:rPr>
          <w:rFonts w:ascii="Verdana" w:eastAsia="Verdana" w:hAnsi="Verdana" w:cs="Verdana"/>
          <w:b/>
          <w:sz w:val="20"/>
          <w:szCs w:val="20"/>
        </w:rPr>
        <w:t xml:space="preserve"> maatschappelijk middenveld</w:t>
      </w:r>
      <w:r w:rsidR="0083297F" w:rsidRPr="00AB6CF0">
        <w:rPr>
          <w:rFonts w:ascii="Verdana" w:eastAsia="Verdana" w:hAnsi="Verdana" w:cs="Verdana"/>
          <w:sz w:val="20"/>
          <w:szCs w:val="20"/>
        </w:rPr>
        <w:t xml:space="preserve"> spe</w:t>
      </w:r>
      <w:r w:rsidR="00DC5AFD" w:rsidRPr="00AB6CF0">
        <w:rPr>
          <w:rFonts w:ascii="Verdana" w:eastAsia="Verdana" w:hAnsi="Verdana" w:cs="Verdana"/>
          <w:sz w:val="20"/>
          <w:szCs w:val="20"/>
        </w:rPr>
        <w:t>e</w:t>
      </w:r>
      <w:r w:rsidR="0083297F" w:rsidRPr="00AB6CF0">
        <w:rPr>
          <w:rFonts w:ascii="Verdana" w:eastAsia="Verdana" w:hAnsi="Verdana" w:cs="Verdana"/>
          <w:sz w:val="20"/>
          <w:szCs w:val="20"/>
        </w:rPr>
        <w:t>l</w:t>
      </w:r>
      <w:r w:rsidR="00DC5AFD" w:rsidRPr="00AB6CF0">
        <w:rPr>
          <w:rFonts w:ascii="Verdana" w:eastAsia="Verdana" w:hAnsi="Verdana" w:cs="Verdana"/>
          <w:sz w:val="20"/>
          <w:szCs w:val="20"/>
        </w:rPr>
        <w:t>t</w:t>
      </w:r>
      <w:r w:rsidR="0083297F" w:rsidRPr="00AB6CF0">
        <w:rPr>
          <w:rFonts w:ascii="Verdana" w:eastAsia="Verdana" w:hAnsi="Verdana" w:cs="Verdana"/>
          <w:sz w:val="20"/>
          <w:szCs w:val="20"/>
        </w:rPr>
        <w:t xml:space="preserve"> een essentiële rol, niet alleen omdat ze nauw samenwerken met slachtoffers van geweld, maar ook omdat ze het overheidsbeleid k</w:t>
      </w:r>
      <w:r w:rsidR="00310701" w:rsidRPr="00AB6CF0">
        <w:rPr>
          <w:rFonts w:ascii="Verdana" w:eastAsia="Verdana" w:hAnsi="Verdana" w:cs="Verdana"/>
          <w:sz w:val="20"/>
          <w:szCs w:val="20"/>
        </w:rPr>
        <w:t>an</w:t>
      </w:r>
      <w:r w:rsidR="0083297F" w:rsidRPr="00AB6CF0">
        <w:rPr>
          <w:rFonts w:ascii="Verdana" w:eastAsia="Verdana" w:hAnsi="Verdana" w:cs="Verdana"/>
          <w:sz w:val="20"/>
          <w:szCs w:val="20"/>
        </w:rPr>
        <w:t xml:space="preserve"> </w:t>
      </w:r>
      <w:r w:rsidR="00330EBF" w:rsidRPr="00AB6CF0">
        <w:rPr>
          <w:rFonts w:ascii="Verdana" w:eastAsia="Verdana" w:hAnsi="Verdana" w:cs="Verdana"/>
          <w:sz w:val="20"/>
          <w:szCs w:val="20"/>
        </w:rPr>
        <w:t xml:space="preserve">adviseren </w:t>
      </w:r>
      <w:r w:rsidR="0083297F" w:rsidRPr="00AB6CF0">
        <w:rPr>
          <w:rFonts w:ascii="Verdana" w:eastAsia="Verdana" w:hAnsi="Verdana" w:cs="Verdana"/>
          <w:sz w:val="20"/>
          <w:szCs w:val="20"/>
        </w:rPr>
        <w:t>en informeren.</w:t>
      </w:r>
    </w:p>
    <w:p w14:paraId="65BEA7EA" w14:textId="22263DB9" w:rsidR="00CA38EA" w:rsidRPr="00775087" w:rsidRDefault="0083297F" w:rsidP="00775087">
      <w:pPr>
        <w:pStyle w:val="Commentaire"/>
        <w:jc w:val="both"/>
        <w:rPr>
          <w:rFonts w:ascii="Verdana" w:hAnsi="Verdana"/>
        </w:rPr>
      </w:pPr>
      <w:r w:rsidRPr="004F7FEE">
        <w:rPr>
          <w:rFonts w:ascii="Verdana" w:eastAsia="Verdana" w:hAnsi="Verdana" w:cs="Verdana"/>
        </w:rPr>
        <w:t xml:space="preserve">Het is daarom noodzakelijk om de erkenning en het draagvlak voor de expertise van deze verenigingen te versterken. </w:t>
      </w:r>
      <w:r w:rsidR="00155443" w:rsidRPr="004F7FEE">
        <w:rPr>
          <w:rFonts w:ascii="Verdana" w:hAnsi="Verdana"/>
        </w:rPr>
        <w:t xml:space="preserve">Ze hebben aangegeven meer betrokken te willen zijn bij de ontwikkeling, uitvoering en evaluatie van plannen met betrekking tot </w:t>
      </w:r>
      <w:proofErr w:type="spellStart"/>
      <w:r w:rsidR="00155443" w:rsidRPr="004F7FEE">
        <w:rPr>
          <w:rFonts w:ascii="Verdana" w:hAnsi="Verdana"/>
        </w:rPr>
        <w:t>gendergerelateerd</w:t>
      </w:r>
      <w:proofErr w:type="spellEnd"/>
      <w:r w:rsidR="00155443" w:rsidRPr="004F7FEE">
        <w:rPr>
          <w:rFonts w:ascii="Verdana" w:hAnsi="Verdana"/>
        </w:rPr>
        <w:t xml:space="preserve"> geweld</w:t>
      </w:r>
      <w:r w:rsidR="00775087">
        <w:rPr>
          <w:rFonts w:ascii="Verdana" w:hAnsi="Verdana"/>
        </w:rPr>
        <w:t xml:space="preserve">. </w:t>
      </w:r>
      <w:r w:rsidRPr="00AB6CF0">
        <w:rPr>
          <w:rFonts w:ascii="Verdana" w:eastAsia="Verdana" w:hAnsi="Verdana" w:cs="Verdana"/>
        </w:rPr>
        <w:t xml:space="preserve">Het tot stand brengen van een echt partnerschap tussen </w:t>
      </w:r>
      <w:proofErr w:type="spellStart"/>
      <w:r w:rsidRPr="00AB6CF0">
        <w:rPr>
          <w:rFonts w:ascii="Verdana" w:eastAsia="Verdana" w:hAnsi="Verdana" w:cs="Verdana"/>
        </w:rPr>
        <w:t>NGO's</w:t>
      </w:r>
      <w:proofErr w:type="spellEnd"/>
      <w:r w:rsidRPr="00AB6CF0">
        <w:rPr>
          <w:rFonts w:ascii="Verdana" w:eastAsia="Verdana" w:hAnsi="Verdana" w:cs="Verdana"/>
        </w:rPr>
        <w:t>, het maatschappelijk middenveld en de overheid is essentieel.</w:t>
      </w:r>
    </w:p>
    <w:p w14:paraId="5E3CB491" w14:textId="03A04EAC" w:rsidR="00CA38EA" w:rsidRPr="00AB6CF0" w:rsidRDefault="00330EBF" w:rsidP="00D57B8E">
      <w:pPr>
        <w:jc w:val="both"/>
        <w:rPr>
          <w:rFonts w:ascii="Verdana" w:eastAsia="Verdana" w:hAnsi="Verdana" w:cs="Verdana"/>
          <w:sz w:val="20"/>
          <w:szCs w:val="20"/>
        </w:rPr>
      </w:pPr>
      <w:r w:rsidRPr="00AB6CF0">
        <w:rPr>
          <w:rFonts w:ascii="Verdana" w:eastAsia="Verdana" w:hAnsi="Verdana" w:cs="Verdana"/>
          <w:sz w:val="20"/>
          <w:szCs w:val="20"/>
        </w:rPr>
        <w:t>Na betrokken te zijn geweest bij de ontwikkeling van het NAP 2021-2025, z</w:t>
      </w:r>
      <w:r w:rsidR="004F46F1" w:rsidRPr="00AB6CF0">
        <w:rPr>
          <w:rFonts w:ascii="Verdana" w:eastAsia="Verdana" w:hAnsi="Verdana" w:cs="Verdana"/>
          <w:sz w:val="20"/>
          <w:szCs w:val="20"/>
        </w:rPr>
        <w:t>al</w:t>
      </w:r>
      <w:r w:rsidRPr="00AB6CF0">
        <w:rPr>
          <w:rFonts w:ascii="Verdana" w:eastAsia="Verdana" w:hAnsi="Verdana" w:cs="Verdana"/>
          <w:sz w:val="20"/>
          <w:szCs w:val="20"/>
        </w:rPr>
        <w:t xml:space="preserve"> het maatschappelijk middenveld worden betrokken bij het toezicht en de implementatie daarop. Het komt er dus op aan om rekening te houden met deze expertise in elke fase van het beleid en op alle niveaus.</w:t>
      </w:r>
      <w:r w:rsidR="0083297F" w:rsidRPr="00AB6CF0">
        <w:rPr>
          <w:rFonts w:ascii="Verdana" w:eastAsia="Verdana" w:hAnsi="Verdana" w:cs="Verdana"/>
          <w:sz w:val="20"/>
          <w:szCs w:val="20"/>
        </w:rPr>
        <w:t xml:space="preserve"> </w:t>
      </w:r>
    </w:p>
    <w:p w14:paraId="788123F8" w14:textId="6D013D83" w:rsidR="00CA38EA" w:rsidRDefault="0083297F" w:rsidP="00A92083">
      <w:pPr>
        <w:spacing w:before="240" w:after="240"/>
        <w:jc w:val="both"/>
        <w:rPr>
          <w:rFonts w:ascii="Verdana" w:eastAsia="Verdana" w:hAnsi="Verdana" w:cs="Verdana"/>
          <w:sz w:val="20"/>
          <w:szCs w:val="20"/>
        </w:rPr>
      </w:pPr>
      <w:r w:rsidRPr="00AB6CF0">
        <w:rPr>
          <w:rFonts w:ascii="Verdana" w:eastAsia="Verdana" w:hAnsi="Verdana" w:cs="Verdana"/>
          <w:sz w:val="20"/>
          <w:szCs w:val="20"/>
        </w:rPr>
        <w:lastRenderedPageBreak/>
        <w:t xml:space="preserve">Het gebrek aan federale structurele financiering is een reëel probleem voor de vrijwilligerssector. Dit gebrek aan financiering brengt hun optreden in de frontlinie in gevaar, ook al vragen federale instellingen (parlementaire commissies, adviescomités, fracties, administraties, ministeriële bureaus, enz.) hen regelmatig om expertise te verlenen bij het opstellen van beleidsvoorstellen (verzoeken om adviezen, hoorzittingen, enz.). Het NAP 2021-2025 zal ervoor zorgen dat het werk van relevante </w:t>
      </w:r>
      <w:proofErr w:type="spellStart"/>
      <w:r w:rsidRPr="00AB6CF0">
        <w:rPr>
          <w:rFonts w:ascii="Verdana" w:eastAsia="Verdana" w:hAnsi="Verdana" w:cs="Verdana"/>
          <w:sz w:val="20"/>
          <w:szCs w:val="20"/>
        </w:rPr>
        <w:t>NGO's</w:t>
      </w:r>
      <w:proofErr w:type="spellEnd"/>
      <w:r w:rsidRPr="00AB6CF0">
        <w:rPr>
          <w:rFonts w:ascii="Verdana" w:eastAsia="Verdana" w:hAnsi="Verdana" w:cs="Verdana"/>
          <w:sz w:val="20"/>
          <w:szCs w:val="20"/>
        </w:rPr>
        <w:t xml:space="preserve"> en het maatschappelijk middenveld wordt aangemoedigd door hun </w:t>
      </w:r>
      <w:r w:rsidRPr="00AB6CF0">
        <w:rPr>
          <w:rFonts w:ascii="Verdana" w:eastAsia="Verdana" w:hAnsi="Verdana" w:cs="Verdana"/>
          <w:b/>
          <w:sz w:val="20"/>
          <w:szCs w:val="20"/>
        </w:rPr>
        <w:t>financiële middelen</w:t>
      </w:r>
      <w:r w:rsidRPr="00AB6CF0">
        <w:rPr>
          <w:rFonts w:ascii="Verdana" w:eastAsia="Verdana" w:hAnsi="Verdana" w:cs="Verdana"/>
          <w:sz w:val="20"/>
          <w:szCs w:val="20"/>
        </w:rPr>
        <w:t>, indien mogelijk, structureel te vergroten.</w:t>
      </w:r>
    </w:p>
    <w:tbl>
      <w:tblPr>
        <w:tblStyle w:val="Grilledutableau"/>
        <w:tblW w:w="0" w:type="auto"/>
        <w:tblLook w:val="04A0" w:firstRow="1" w:lastRow="0" w:firstColumn="1" w:lastColumn="0" w:noHBand="0" w:noVBand="1"/>
      </w:tblPr>
      <w:tblGrid>
        <w:gridCol w:w="5524"/>
        <w:gridCol w:w="5103"/>
        <w:gridCol w:w="1417"/>
        <w:gridCol w:w="1900"/>
      </w:tblGrid>
      <w:tr w:rsidR="00DF198E" w14:paraId="0A194E29" w14:textId="77777777" w:rsidTr="00CE4BD6">
        <w:tc>
          <w:tcPr>
            <w:tcW w:w="13944" w:type="dxa"/>
            <w:gridSpan w:val="4"/>
            <w:shd w:val="clear" w:color="auto" w:fill="auto"/>
          </w:tcPr>
          <w:p w14:paraId="2898D467" w14:textId="6C3FA429" w:rsidR="00DF198E" w:rsidRPr="00860B15" w:rsidRDefault="00DF198E" w:rsidP="00860B15">
            <w:pPr>
              <w:spacing w:before="240" w:after="240"/>
              <w:jc w:val="center"/>
              <w:rPr>
                <w:rFonts w:ascii="Verdana" w:hAnsi="Verdana"/>
                <w:b/>
                <w:bCs/>
                <w:sz w:val="20"/>
                <w:szCs w:val="20"/>
              </w:rPr>
            </w:pPr>
            <w:proofErr w:type="spellStart"/>
            <w:r w:rsidRPr="00860B15">
              <w:rPr>
                <w:rFonts w:ascii="Verdana" w:hAnsi="Verdana"/>
                <w:b/>
                <w:bCs/>
                <w:sz w:val="20"/>
                <w:szCs w:val="20"/>
              </w:rPr>
              <w:t>Sleutelmaatregelen</w:t>
            </w:r>
            <w:proofErr w:type="spellEnd"/>
            <w:r w:rsidRPr="00860B15">
              <w:rPr>
                <w:rFonts w:ascii="Verdana" w:hAnsi="Verdana"/>
                <w:b/>
                <w:bCs/>
                <w:sz w:val="20"/>
                <w:szCs w:val="20"/>
              </w:rPr>
              <w:t xml:space="preserve"> 27 </w:t>
            </w:r>
            <w:proofErr w:type="spellStart"/>
            <w:r w:rsidRPr="00860B15">
              <w:rPr>
                <w:rFonts w:ascii="Verdana" w:hAnsi="Verdana"/>
                <w:b/>
                <w:bCs/>
                <w:sz w:val="20"/>
                <w:szCs w:val="20"/>
              </w:rPr>
              <w:t>tot</w:t>
            </w:r>
            <w:proofErr w:type="spellEnd"/>
            <w:r w:rsidRPr="00860B15">
              <w:rPr>
                <w:rFonts w:ascii="Verdana" w:hAnsi="Verdana"/>
                <w:b/>
                <w:bCs/>
                <w:sz w:val="20"/>
                <w:szCs w:val="20"/>
              </w:rPr>
              <w:t xml:space="preserve"> 30</w:t>
            </w:r>
          </w:p>
        </w:tc>
      </w:tr>
      <w:tr w:rsidR="00150C82" w14:paraId="51647BF2" w14:textId="77777777" w:rsidTr="00B90246">
        <w:tc>
          <w:tcPr>
            <w:tcW w:w="5524" w:type="dxa"/>
            <w:shd w:val="clear" w:color="auto" w:fill="auto"/>
          </w:tcPr>
          <w:p w14:paraId="5BB2F924" w14:textId="021D0701" w:rsidR="00150C82" w:rsidRPr="00860B15" w:rsidRDefault="00860B15" w:rsidP="00860B15">
            <w:pPr>
              <w:pStyle w:val="Sansinterligne"/>
              <w:jc w:val="both"/>
              <w:rPr>
                <w:rFonts w:ascii="Verdana" w:eastAsia="Verdana" w:hAnsi="Verdana" w:cs="Verdana"/>
                <w:sz w:val="20"/>
                <w:szCs w:val="20"/>
                <w:lang w:val="nl-NL"/>
              </w:rPr>
            </w:pPr>
            <w:r w:rsidRPr="00860B15">
              <w:rPr>
                <w:rFonts w:ascii="Verdana" w:hAnsi="Verdana"/>
                <w:sz w:val="20"/>
                <w:szCs w:val="20"/>
                <w:lang w:val="nl-NL"/>
              </w:rPr>
              <w:t>27</w:t>
            </w:r>
            <w:r>
              <w:rPr>
                <w:rFonts w:ascii="Verdana" w:hAnsi="Verdana"/>
                <w:sz w:val="20"/>
                <w:szCs w:val="20"/>
                <w:lang w:val="nl-NL"/>
              </w:rPr>
              <w:t xml:space="preserve">. </w:t>
            </w:r>
            <w:r w:rsidR="00150C82" w:rsidRPr="00860B15">
              <w:rPr>
                <w:rFonts w:ascii="Verdana" w:hAnsi="Verdana"/>
                <w:sz w:val="20"/>
                <w:szCs w:val="20"/>
                <w:lang w:val="nl-NL"/>
              </w:rPr>
              <w:t xml:space="preserve">Het maatschappelijk middenveld nauwer betrekken bij het nationale beleid ter voorkoming en bestrijding van </w:t>
            </w:r>
            <w:proofErr w:type="spellStart"/>
            <w:r w:rsidR="00150C82" w:rsidRPr="00860B15">
              <w:rPr>
                <w:rFonts w:ascii="Verdana" w:hAnsi="Verdana"/>
                <w:sz w:val="20"/>
                <w:szCs w:val="20"/>
                <w:lang w:val="nl-NL"/>
              </w:rPr>
              <w:t>gendergerelateerd</w:t>
            </w:r>
            <w:proofErr w:type="spellEnd"/>
            <w:r w:rsidR="00150C82" w:rsidRPr="00860B15">
              <w:rPr>
                <w:rFonts w:ascii="Verdana" w:hAnsi="Verdana"/>
                <w:sz w:val="20"/>
                <w:szCs w:val="20"/>
                <w:lang w:val="nl-NL"/>
              </w:rPr>
              <w:t xml:space="preserve"> geweld, onder meer bij de monitoring van het nationale actieplan.</w:t>
            </w:r>
          </w:p>
        </w:tc>
        <w:tc>
          <w:tcPr>
            <w:tcW w:w="5103" w:type="dxa"/>
            <w:shd w:val="clear" w:color="auto" w:fill="auto"/>
          </w:tcPr>
          <w:p w14:paraId="2F7081E6" w14:textId="6F5088CE" w:rsidR="00150C82" w:rsidRPr="008E4E2A" w:rsidRDefault="008E4E2A" w:rsidP="00150C82">
            <w:pPr>
              <w:pStyle w:val="Sansinterligne"/>
              <w:jc w:val="both"/>
              <w:rPr>
                <w:rFonts w:ascii="Verdana" w:hAnsi="Verdana"/>
                <w:sz w:val="20"/>
                <w:szCs w:val="20"/>
                <w:lang w:val="nl-NL"/>
              </w:rPr>
            </w:pPr>
            <w:r w:rsidRPr="008E4E2A">
              <w:rPr>
                <w:rFonts w:ascii="Verdana" w:hAnsi="Verdana"/>
                <w:sz w:val="20"/>
                <w:szCs w:val="20"/>
                <w:lang w:val="nl-NL"/>
              </w:rPr>
              <w:t>Staatssecretaris voor Gendergelijkheid, Gelijke Kansen en Diversiteit</w:t>
            </w:r>
          </w:p>
          <w:p w14:paraId="56C4D833" w14:textId="77777777" w:rsidR="008E4E2A" w:rsidRPr="008E4E2A" w:rsidRDefault="008E4E2A" w:rsidP="00150C82">
            <w:pPr>
              <w:pStyle w:val="Sansinterligne"/>
              <w:jc w:val="both"/>
              <w:rPr>
                <w:rFonts w:ascii="Verdana" w:hAnsi="Verdana"/>
                <w:sz w:val="20"/>
                <w:szCs w:val="20"/>
                <w:lang w:val="nl-NL"/>
              </w:rPr>
            </w:pPr>
          </w:p>
          <w:p w14:paraId="0BCE2DEE" w14:textId="04058D56" w:rsidR="00150C82" w:rsidRPr="00355414" w:rsidRDefault="00355414" w:rsidP="00150C82">
            <w:pPr>
              <w:pStyle w:val="Sansinterligne"/>
              <w:jc w:val="both"/>
              <w:rPr>
                <w:rFonts w:ascii="Verdana" w:hAnsi="Verdana"/>
                <w:sz w:val="20"/>
                <w:szCs w:val="20"/>
                <w:lang w:val="nl-NL"/>
              </w:rPr>
            </w:pPr>
            <w:r w:rsidRPr="00355414">
              <w:rPr>
                <w:rFonts w:ascii="Verdana" w:hAnsi="Verdana"/>
                <w:sz w:val="20"/>
                <w:szCs w:val="20"/>
                <w:lang w:val="nl-NL"/>
              </w:rPr>
              <w:t>In samenwerking met de Gemeenschappen en de Gewesten</w:t>
            </w:r>
          </w:p>
          <w:p w14:paraId="1CF064E3" w14:textId="77777777" w:rsidR="00355414" w:rsidRPr="00355414" w:rsidRDefault="00355414" w:rsidP="00150C82">
            <w:pPr>
              <w:pStyle w:val="Sansinterligne"/>
              <w:jc w:val="both"/>
              <w:rPr>
                <w:rFonts w:ascii="Verdana" w:hAnsi="Verdana"/>
                <w:sz w:val="20"/>
                <w:szCs w:val="20"/>
                <w:lang w:val="nl-NL"/>
              </w:rPr>
            </w:pPr>
          </w:p>
          <w:p w14:paraId="3BB5E3D0" w14:textId="77777777" w:rsidR="00150C82" w:rsidRPr="00775087" w:rsidRDefault="00150C82" w:rsidP="00CF77C8">
            <w:pPr>
              <w:pStyle w:val="Sansinterligne"/>
              <w:rPr>
                <w:rFonts w:ascii="Verdana" w:hAnsi="Verdana"/>
                <w:sz w:val="20"/>
                <w:szCs w:val="20"/>
                <w:lang w:val="nl-BE"/>
              </w:rPr>
            </w:pPr>
            <w:r w:rsidRPr="00775087">
              <w:rPr>
                <w:rFonts w:ascii="Verdana" w:hAnsi="Verdana"/>
                <w:sz w:val="20"/>
                <w:szCs w:val="20"/>
                <w:lang w:val="nl-BE"/>
              </w:rPr>
              <w:t>Vlaams minister van Welzijn</w:t>
            </w:r>
          </w:p>
          <w:p w14:paraId="21D7680A" w14:textId="7CDFE4A2" w:rsidR="0077207C" w:rsidRPr="0077207C" w:rsidRDefault="0077207C" w:rsidP="00CF77C8">
            <w:pPr>
              <w:pStyle w:val="Sansinterligne"/>
              <w:rPr>
                <w:rFonts w:ascii="Verdana" w:hAnsi="Verdana"/>
                <w:sz w:val="20"/>
                <w:szCs w:val="20"/>
                <w:lang w:val="nl-NL"/>
              </w:rPr>
            </w:pPr>
            <w:r w:rsidRPr="0077207C">
              <w:rPr>
                <w:rFonts w:ascii="Verdana" w:hAnsi="Verdana"/>
                <w:sz w:val="20"/>
                <w:szCs w:val="20"/>
                <w:lang w:val="nl-NL"/>
              </w:rPr>
              <w:t>Staatssecretaris van het Brussels Hoofdstedelijk Gewest, belast met Gelijke kansen</w:t>
            </w:r>
          </w:p>
          <w:p w14:paraId="54CEFD55" w14:textId="14692C5B" w:rsidR="00150C82" w:rsidRDefault="00CF77C8" w:rsidP="00CF77C8">
            <w:pPr>
              <w:pStyle w:val="Sansinterligne"/>
              <w:rPr>
                <w:rFonts w:ascii="Verdana" w:eastAsia="Verdana" w:hAnsi="Verdana" w:cs="Verdana"/>
                <w:sz w:val="20"/>
                <w:szCs w:val="20"/>
                <w:lang w:val="nl-NL"/>
              </w:rPr>
            </w:pPr>
            <w:r w:rsidRPr="00775087">
              <w:rPr>
                <w:rFonts w:ascii="Verdana" w:eastAsia="Verdana" w:hAnsi="Verdana" w:cs="Verdana"/>
                <w:sz w:val="20"/>
                <w:szCs w:val="20"/>
                <w:lang w:val="nl-NL"/>
              </w:rPr>
              <w:t>Minister van de Franse Gemeenschap, belast met Vrouw</w:t>
            </w:r>
            <w:r w:rsidR="00D17016" w:rsidRPr="00775087">
              <w:rPr>
                <w:rFonts w:ascii="Verdana" w:eastAsia="Verdana" w:hAnsi="Verdana" w:cs="Verdana"/>
                <w:sz w:val="20"/>
                <w:szCs w:val="20"/>
                <w:lang w:val="nl-NL"/>
              </w:rPr>
              <w:t>en</w:t>
            </w:r>
            <w:r w:rsidRPr="00775087">
              <w:rPr>
                <w:rFonts w:ascii="Verdana" w:eastAsia="Verdana" w:hAnsi="Verdana" w:cs="Verdana"/>
                <w:sz w:val="20"/>
                <w:szCs w:val="20"/>
                <w:lang w:val="nl-NL"/>
              </w:rPr>
              <w:t>rechten</w:t>
            </w:r>
          </w:p>
          <w:p w14:paraId="6A93F707" w14:textId="77777777" w:rsidR="00A96587" w:rsidRDefault="00A96587" w:rsidP="00CF77C8">
            <w:pPr>
              <w:pStyle w:val="Sansinterligne"/>
              <w:rPr>
                <w:rFonts w:ascii="Verdana" w:eastAsia="Verdana" w:hAnsi="Verdana" w:cs="Verdana"/>
                <w:sz w:val="20"/>
                <w:szCs w:val="20"/>
                <w:lang w:val="nl-NL"/>
              </w:rPr>
            </w:pPr>
            <w:r w:rsidRPr="00775087">
              <w:rPr>
                <w:rFonts w:ascii="Verdana" w:eastAsia="Verdana" w:hAnsi="Verdana" w:cs="Verdana"/>
                <w:sz w:val="20"/>
                <w:szCs w:val="20"/>
                <w:lang w:val="nl-NL"/>
              </w:rPr>
              <w:t>Waals minister van Vrouwenrechten</w:t>
            </w:r>
          </w:p>
          <w:p w14:paraId="7C0CBBA2" w14:textId="0B334280" w:rsidR="00F54A1E" w:rsidRPr="00775087" w:rsidRDefault="00F54A1E" w:rsidP="00CF77C8">
            <w:pPr>
              <w:pStyle w:val="Sansinterligne"/>
              <w:rPr>
                <w:rFonts w:ascii="Verdana" w:eastAsia="Verdana" w:hAnsi="Verdana" w:cs="Verdana"/>
                <w:sz w:val="20"/>
                <w:szCs w:val="20"/>
                <w:lang w:val="nl-NL"/>
              </w:rPr>
            </w:pPr>
            <w:r w:rsidRPr="00232C98">
              <w:rPr>
                <w:rFonts w:ascii="Verdana" w:eastAsia="Verdana" w:hAnsi="Verdana" w:cs="Verdana"/>
                <w:sz w:val="20"/>
                <w:szCs w:val="20"/>
                <w:lang w:val="nl-NL"/>
              </w:rPr>
              <w:t>Minister van de Duitstalige Gemeenschap</w:t>
            </w:r>
            <w:r w:rsidR="00042421">
              <w:rPr>
                <w:rFonts w:ascii="Verdana" w:eastAsia="Verdana" w:hAnsi="Verdana" w:cs="Verdana"/>
                <w:sz w:val="20"/>
                <w:szCs w:val="20"/>
                <w:lang w:val="nl-NL"/>
              </w:rPr>
              <w:t>, belast met Gelijke kansen</w:t>
            </w:r>
          </w:p>
        </w:tc>
        <w:tc>
          <w:tcPr>
            <w:tcW w:w="1417" w:type="dxa"/>
          </w:tcPr>
          <w:p w14:paraId="0F8722BA" w14:textId="1879E1C9" w:rsidR="00150C82" w:rsidRDefault="00150C82" w:rsidP="00150C82">
            <w:pPr>
              <w:spacing w:before="240" w:after="240"/>
              <w:jc w:val="both"/>
              <w:rPr>
                <w:rFonts w:ascii="Verdana" w:eastAsia="Verdana" w:hAnsi="Verdana" w:cs="Verdana"/>
                <w:sz w:val="20"/>
                <w:szCs w:val="20"/>
              </w:rPr>
            </w:pPr>
            <w:r w:rsidRPr="00EF541B">
              <w:rPr>
                <w:rFonts w:ascii="Verdana" w:hAnsi="Verdana"/>
                <w:sz w:val="20"/>
                <w:szCs w:val="20"/>
              </w:rPr>
              <w:t>Budget ok (I</w:t>
            </w:r>
            <w:r w:rsidR="008B535E">
              <w:rPr>
                <w:rFonts w:ascii="Verdana" w:hAnsi="Verdana"/>
                <w:sz w:val="20"/>
                <w:szCs w:val="20"/>
              </w:rPr>
              <w:t>GVM</w:t>
            </w:r>
            <w:r w:rsidRPr="00EF541B">
              <w:rPr>
                <w:rFonts w:ascii="Verdana" w:hAnsi="Verdana"/>
                <w:sz w:val="20"/>
                <w:szCs w:val="20"/>
              </w:rPr>
              <w:t>)</w:t>
            </w:r>
          </w:p>
        </w:tc>
        <w:tc>
          <w:tcPr>
            <w:tcW w:w="1900" w:type="dxa"/>
          </w:tcPr>
          <w:p w14:paraId="4E4BEA33" w14:textId="0B7EB50B" w:rsidR="00150C82" w:rsidRDefault="00150C82" w:rsidP="00150C82">
            <w:pPr>
              <w:spacing w:before="240" w:after="240"/>
              <w:jc w:val="both"/>
              <w:rPr>
                <w:rFonts w:ascii="Verdana" w:eastAsia="Verdana" w:hAnsi="Verdana" w:cs="Verdana"/>
                <w:sz w:val="20"/>
                <w:szCs w:val="20"/>
              </w:rPr>
            </w:pPr>
            <w:r w:rsidRPr="00EF541B">
              <w:rPr>
                <w:rFonts w:ascii="Verdana" w:hAnsi="Verdana"/>
                <w:sz w:val="20"/>
                <w:szCs w:val="20"/>
              </w:rPr>
              <w:t>PBXL – 1 et 3</w:t>
            </w:r>
          </w:p>
        </w:tc>
      </w:tr>
      <w:tr w:rsidR="00150C82" w14:paraId="73FE688C" w14:textId="77777777" w:rsidTr="00B90246">
        <w:tc>
          <w:tcPr>
            <w:tcW w:w="5524" w:type="dxa"/>
            <w:shd w:val="clear" w:color="auto" w:fill="auto"/>
          </w:tcPr>
          <w:p w14:paraId="16F3CF74" w14:textId="56B52C35" w:rsidR="00150C82" w:rsidRPr="00860B15" w:rsidRDefault="00860B15" w:rsidP="00860B15">
            <w:pPr>
              <w:pStyle w:val="Sansinterligne"/>
              <w:jc w:val="both"/>
              <w:rPr>
                <w:rFonts w:ascii="Verdana" w:eastAsia="Verdana" w:hAnsi="Verdana" w:cs="Verdana"/>
                <w:sz w:val="20"/>
                <w:szCs w:val="20"/>
                <w:lang w:val="nl-NL"/>
              </w:rPr>
            </w:pPr>
            <w:r>
              <w:rPr>
                <w:rFonts w:ascii="Verdana" w:hAnsi="Verdana"/>
                <w:sz w:val="20"/>
                <w:szCs w:val="20"/>
                <w:lang w:val="nl-NL"/>
              </w:rPr>
              <w:t xml:space="preserve">28. </w:t>
            </w:r>
            <w:r w:rsidR="00150C82" w:rsidRPr="00860B15">
              <w:rPr>
                <w:rFonts w:ascii="Verdana" w:hAnsi="Verdana"/>
                <w:sz w:val="20"/>
                <w:szCs w:val="20"/>
                <w:lang w:val="nl-NL"/>
              </w:rPr>
              <w:t xml:space="preserve">De mogelijkheid analyseren om structurele financiering te verstrekken aan verenigingen en verenigingscollectieven waarvan de bestrijding van </w:t>
            </w:r>
            <w:proofErr w:type="spellStart"/>
            <w:r w:rsidR="00150C82" w:rsidRPr="00860B15">
              <w:rPr>
                <w:rFonts w:ascii="Verdana" w:hAnsi="Verdana"/>
                <w:sz w:val="20"/>
                <w:szCs w:val="20"/>
                <w:lang w:val="nl-NL"/>
              </w:rPr>
              <w:t>gendergerelateerd</w:t>
            </w:r>
            <w:proofErr w:type="spellEnd"/>
            <w:r w:rsidR="00150C82" w:rsidRPr="00860B15">
              <w:rPr>
                <w:rFonts w:ascii="Verdana" w:hAnsi="Verdana"/>
                <w:sz w:val="20"/>
                <w:szCs w:val="20"/>
                <w:lang w:val="nl-NL"/>
              </w:rPr>
              <w:t xml:space="preserve"> geweld in hun maatschappelijk doel zit.</w:t>
            </w:r>
          </w:p>
        </w:tc>
        <w:tc>
          <w:tcPr>
            <w:tcW w:w="5103" w:type="dxa"/>
            <w:shd w:val="clear" w:color="auto" w:fill="auto"/>
          </w:tcPr>
          <w:p w14:paraId="31F854BB" w14:textId="442D861F" w:rsidR="00150C82" w:rsidRDefault="008E4E2A" w:rsidP="00150C82">
            <w:pPr>
              <w:pStyle w:val="Sansinterligne"/>
              <w:jc w:val="both"/>
              <w:rPr>
                <w:rFonts w:ascii="Verdana" w:hAnsi="Verdana"/>
                <w:sz w:val="20"/>
                <w:szCs w:val="20"/>
                <w:lang w:val="nl-NL"/>
              </w:rPr>
            </w:pPr>
            <w:r w:rsidRPr="008E4E2A">
              <w:rPr>
                <w:rFonts w:ascii="Verdana" w:hAnsi="Verdana"/>
                <w:sz w:val="20"/>
                <w:szCs w:val="20"/>
                <w:lang w:val="nl-NL"/>
              </w:rPr>
              <w:t>Staatssecretaris voor Gendergelijkheid, Gelijke Kansen en Diversiteit</w:t>
            </w:r>
          </w:p>
          <w:p w14:paraId="217F2C6E" w14:textId="77777777" w:rsidR="008E4E2A" w:rsidRPr="008E4E2A" w:rsidRDefault="008E4E2A" w:rsidP="00150C82">
            <w:pPr>
              <w:pStyle w:val="Sansinterligne"/>
              <w:jc w:val="both"/>
              <w:rPr>
                <w:rFonts w:ascii="Verdana" w:hAnsi="Verdana"/>
                <w:sz w:val="20"/>
                <w:szCs w:val="20"/>
                <w:lang w:val="nl-NL"/>
              </w:rPr>
            </w:pPr>
          </w:p>
          <w:p w14:paraId="443041BC" w14:textId="46F93C57" w:rsidR="00150C82" w:rsidRPr="00355414" w:rsidRDefault="00355414" w:rsidP="00150C82">
            <w:pPr>
              <w:pStyle w:val="Sansinterligne"/>
              <w:jc w:val="both"/>
              <w:rPr>
                <w:rFonts w:ascii="Verdana" w:hAnsi="Verdana"/>
                <w:sz w:val="20"/>
                <w:szCs w:val="20"/>
                <w:lang w:val="nl-NL"/>
              </w:rPr>
            </w:pPr>
            <w:r w:rsidRPr="00355414">
              <w:rPr>
                <w:rFonts w:ascii="Verdana" w:hAnsi="Verdana"/>
                <w:sz w:val="20"/>
                <w:szCs w:val="20"/>
                <w:lang w:val="nl-NL"/>
              </w:rPr>
              <w:t>Gemeenschappen en Gewesten</w:t>
            </w:r>
          </w:p>
          <w:p w14:paraId="727E42A0" w14:textId="63AD9D16" w:rsidR="0077207C" w:rsidRPr="0077207C" w:rsidRDefault="0077207C" w:rsidP="00150C82">
            <w:pPr>
              <w:spacing w:before="240" w:after="240"/>
              <w:jc w:val="both"/>
              <w:rPr>
                <w:rFonts w:ascii="Verdana" w:eastAsia="Verdana" w:hAnsi="Verdana" w:cs="Verdana"/>
                <w:sz w:val="20"/>
                <w:szCs w:val="20"/>
                <w:lang w:val="nl-NL"/>
              </w:rPr>
            </w:pPr>
            <w:r w:rsidRPr="0077207C">
              <w:rPr>
                <w:rFonts w:ascii="Verdana" w:eastAsia="Verdana" w:hAnsi="Verdana" w:cs="Verdana"/>
                <w:sz w:val="20"/>
                <w:szCs w:val="20"/>
                <w:lang w:val="nl-NL"/>
              </w:rPr>
              <w:t>Staatssecretaris van het Brussels Hoofdstedelijk Gewest, belast met Gelijke kansen</w:t>
            </w:r>
          </w:p>
          <w:p w14:paraId="3E828AA9" w14:textId="77777777" w:rsidR="00A96587" w:rsidRPr="00EB3AAD" w:rsidRDefault="00A96587" w:rsidP="00150C82">
            <w:pPr>
              <w:spacing w:before="240" w:after="240"/>
              <w:jc w:val="both"/>
              <w:rPr>
                <w:rFonts w:ascii="Verdana" w:eastAsia="Verdana" w:hAnsi="Verdana" w:cs="Verdana"/>
                <w:sz w:val="20"/>
                <w:szCs w:val="20"/>
                <w:lang w:val="nl-BE"/>
              </w:rPr>
            </w:pPr>
            <w:r w:rsidRPr="00EB3AAD">
              <w:rPr>
                <w:rFonts w:ascii="Verdana" w:eastAsia="Verdana" w:hAnsi="Verdana" w:cs="Verdana"/>
                <w:sz w:val="20"/>
                <w:szCs w:val="20"/>
                <w:lang w:val="nl-BE"/>
              </w:rPr>
              <w:t>Waals minister van Vrouwenrechten</w:t>
            </w:r>
          </w:p>
          <w:p w14:paraId="226A5522" w14:textId="783CC0B2" w:rsidR="00F54A1E" w:rsidRPr="00F54A1E" w:rsidRDefault="00F54A1E" w:rsidP="00150C82">
            <w:pPr>
              <w:spacing w:before="240" w:after="240"/>
              <w:jc w:val="both"/>
              <w:rPr>
                <w:rFonts w:ascii="Verdana" w:eastAsia="Verdana" w:hAnsi="Verdana" w:cs="Verdana"/>
                <w:sz w:val="20"/>
                <w:szCs w:val="20"/>
                <w:lang w:val="nl-BE"/>
              </w:rPr>
            </w:pPr>
            <w:r w:rsidRPr="00232C98">
              <w:rPr>
                <w:rFonts w:ascii="Verdana" w:eastAsia="Verdana" w:hAnsi="Verdana" w:cs="Verdana"/>
                <w:sz w:val="20"/>
                <w:szCs w:val="20"/>
                <w:lang w:val="nl-NL"/>
              </w:rPr>
              <w:lastRenderedPageBreak/>
              <w:t>Minister van de Duitstalige Gemeenschap</w:t>
            </w:r>
            <w:r w:rsidR="00042421">
              <w:rPr>
                <w:rFonts w:ascii="Verdana" w:eastAsia="Verdana" w:hAnsi="Verdana" w:cs="Verdana"/>
                <w:sz w:val="20"/>
                <w:szCs w:val="20"/>
                <w:lang w:val="nl-NL"/>
              </w:rPr>
              <w:t>, belast met Gelijke kansen</w:t>
            </w:r>
          </w:p>
        </w:tc>
        <w:tc>
          <w:tcPr>
            <w:tcW w:w="1417" w:type="dxa"/>
          </w:tcPr>
          <w:p w14:paraId="6450B179" w14:textId="659A98F7" w:rsidR="00150C82" w:rsidRDefault="00150C82" w:rsidP="00150C82">
            <w:pPr>
              <w:spacing w:before="240" w:after="240"/>
              <w:jc w:val="both"/>
              <w:rPr>
                <w:rFonts w:ascii="Verdana" w:eastAsia="Verdana" w:hAnsi="Verdana" w:cs="Verdana"/>
                <w:sz w:val="20"/>
                <w:szCs w:val="20"/>
              </w:rPr>
            </w:pPr>
            <w:r w:rsidRPr="00EF541B">
              <w:rPr>
                <w:rFonts w:ascii="Verdana" w:hAnsi="Verdana"/>
                <w:sz w:val="20"/>
                <w:szCs w:val="20"/>
              </w:rPr>
              <w:lastRenderedPageBreak/>
              <w:t>Not</w:t>
            </w:r>
            <w:r w:rsidR="008B535E">
              <w:rPr>
                <w:rFonts w:ascii="Verdana" w:hAnsi="Verdana"/>
                <w:sz w:val="20"/>
                <w:szCs w:val="20"/>
              </w:rPr>
              <w:t>a</w:t>
            </w:r>
            <w:r w:rsidRPr="00EF541B">
              <w:rPr>
                <w:rFonts w:ascii="Verdana" w:hAnsi="Verdana"/>
                <w:sz w:val="20"/>
                <w:szCs w:val="20"/>
              </w:rPr>
              <w:t xml:space="preserve"> « Go for </w:t>
            </w:r>
            <w:proofErr w:type="spellStart"/>
            <w:r w:rsidRPr="00EF541B">
              <w:rPr>
                <w:rFonts w:ascii="Verdana" w:hAnsi="Verdana"/>
                <w:sz w:val="20"/>
                <w:szCs w:val="20"/>
              </w:rPr>
              <w:t>Equality</w:t>
            </w:r>
            <w:proofErr w:type="spellEnd"/>
            <w:r w:rsidRPr="00EF541B">
              <w:rPr>
                <w:rFonts w:ascii="Verdana" w:hAnsi="Verdana"/>
                <w:sz w:val="20"/>
                <w:szCs w:val="20"/>
              </w:rPr>
              <w:t xml:space="preserve"> »</w:t>
            </w:r>
          </w:p>
        </w:tc>
        <w:tc>
          <w:tcPr>
            <w:tcW w:w="1900" w:type="dxa"/>
          </w:tcPr>
          <w:p w14:paraId="59CBD191" w14:textId="77777777" w:rsidR="00150C82" w:rsidRPr="00EF541B" w:rsidRDefault="00150C82" w:rsidP="00150C82">
            <w:pPr>
              <w:pStyle w:val="Sansinterligne"/>
              <w:jc w:val="both"/>
              <w:rPr>
                <w:rFonts w:ascii="Verdana" w:hAnsi="Verdana"/>
                <w:sz w:val="20"/>
                <w:szCs w:val="20"/>
              </w:rPr>
            </w:pPr>
            <w:r w:rsidRPr="00EF541B">
              <w:rPr>
                <w:rFonts w:ascii="Verdana" w:hAnsi="Verdana"/>
                <w:sz w:val="20"/>
                <w:szCs w:val="20"/>
              </w:rPr>
              <w:t>PBXL – 2</w:t>
            </w:r>
          </w:p>
          <w:p w14:paraId="06B54AAC" w14:textId="7B3384F5" w:rsidR="00150C82" w:rsidRDefault="00150C82" w:rsidP="00150C82">
            <w:pPr>
              <w:spacing w:before="240" w:after="240"/>
              <w:jc w:val="both"/>
              <w:rPr>
                <w:rFonts w:ascii="Verdana" w:eastAsia="Verdana" w:hAnsi="Verdana" w:cs="Verdana"/>
                <w:sz w:val="20"/>
                <w:szCs w:val="20"/>
              </w:rPr>
            </w:pPr>
            <w:r w:rsidRPr="00EF541B">
              <w:rPr>
                <w:rFonts w:ascii="Verdana" w:hAnsi="Verdana"/>
                <w:sz w:val="20"/>
                <w:szCs w:val="20"/>
              </w:rPr>
              <w:t>PVIF - 40</w:t>
            </w:r>
          </w:p>
        </w:tc>
      </w:tr>
      <w:tr w:rsidR="00150C82" w14:paraId="0FBDA09B" w14:textId="77777777" w:rsidTr="00B90246">
        <w:tc>
          <w:tcPr>
            <w:tcW w:w="5524" w:type="dxa"/>
          </w:tcPr>
          <w:p w14:paraId="01FDA851" w14:textId="706709AD" w:rsidR="00150C82" w:rsidRPr="00860B15" w:rsidRDefault="00860B15" w:rsidP="00860B15">
            <w:pPr>
              <w:pStyle w:val="Sansinterligne"/>
              <w:jc w:val="both"/>
              <w:rPr>
                <w:rFonts w:ascii="Verdana" w:eastAsia="Verdana" w:hAnsi="Verdana" w:cs="Verdana"/>
                <w:sz w:val="20"/>
                <w:szCs w:val="20"/>
                <w:lang w:val="nl-NL"/>
              </w:rPr>
            </w:pPr>
            <w:r w:rsidRPr="00860B15">
              <w:rPr>
                <w:rFonts w:ascii="Verdana" w:hAnsi="Verdana"/>
                <w:sz w:val="20"/>
                <w:szCs w:val="20"/>
                <w:lang w:val="nl-NL"/>
              </w:rPr>
              <w:t>29</w:t>
            </w:r>
            <w:r>
              <w:rPr>
                <w:rFonts w:ascii="Verdana" w:hAnsi="Verdana"/>
                <w:sz w:val="20"/>
                <w:szCs w:val="20"/>
                <w:lang w:val="nl-NL"/>
              </w:rPr>
              <w:t xml:space="preserve">. </w:t>
            </w:r>
            <w:r w:rsidR="00150C82" w:rsidRPr="00860B15">
              <w:rPr>
                <w:rFonts w:ascii="Verdana" w:hAnsi="Verdana"/>
                <w:sz w:val="20"/>
                <w:szCs w:val="20"/>
                <w:lang w:val="nl-NL"/>
              </w:rPr>
              <w:t>De uitwisseling aanmoedigen van praktijken inzake interdisciplinaire steun- en beschermingsmechanismen voor slachtoffers van geweld, die in de verschillende regio's van het land zijn ontwikkeld.</w:t>
            </w:r>
          </w:p>
        </w:tc>
        <w:tc>
          <w:tcPr>
            <w:tcW w:w="5103" w:type="dxa"/>
            <w:shd w:val="clear" w:color="auto" w:fill="auto"/>
          </w:tcPr>
          <w:p w14:paraId="02E04C83" w14:textId="4E441730" w:rsidR="00150C82" w:rsidRPr="008E4E2A" w:rsidRDefault="008E4E2A" w:rsidP="00150C82">
            <w:pPr>
              <w:pStyle w:val="Sansinterligne"/>
              <w:jc w:val="both"/>
              <w:rPr>
                <w:rFonts w:ascii="Verdana" w:hAnsi="Verdana"/>
                <w:sz w:val="20"/>
                <w:szCs w:val="20"/>
                <w:lang w:val="nl-NL"/>
              </w:rPr>
            </w:pPr>
            <w:r w:rsidRPr="008E4E2A">
              <w:rPr>
                <w:rFonts w:ascii="Verdana" w:hAnsi="Verdana"/>
                <w:sz w:val="20"/>
                <w:szCs w:val="20"/>
                <w:lang w:val="nl-NL"/>
              </w:rPr>
              <w:t>Staatssecretaris voor Gendergelijkheid, Gelijke Kansen en Diversiteit</w:t>
            </w:r>
          </w:p>
          <w:p w14:paraId="4EE76F45" w14:textId="77777777" w:rsidR="008E4E2A" w:rsidRPr="008E4E2A" w:rsidRDefault="008E4E2A" w:rsidP="00150C82">
            <w:pPr>
              <w:pStyle w:val="Sansinterligne"/>
              <w:jc w:val="both"/>
              <w:rPr>
                <w:rFonts w:ascii="Verdana" w:hAnsi="Verdana"/>
                <w:sz w:val="20"/>
                <w:szCs w:val="20"/>
                <w:lang w:val="nl-NL"/>
              </w:rPr>
            </w:pPr>
          </w:p>
          <w:p w14:paraId="50B24A34" w14:textId="1F4D2C80" w:rsidR="00150C82" w:rsidRPr="00355414" w:rsidRDefault="00355414" w:rsidP="00150C82">
            <w:pPr>
              <w:pStyle w:val="Sansinterligne"/>
              <w:jc w:val="both"/>
              <w:rPr>
                <w:rFonts w:ascii="Verdana" w:hAnsi="Verdana"/>
                <w:sz w:val="20"/>
                <w:szCs w:val="20"/>
                <w:lang w:val="nl-NL"/>
              </w:rPr>
            </w:pPr>
            <w:r w:rsidRPr="00355414">
              <w:rPr>
                <w:rFonts w:ascii="Verdana" w:hAnsi="Verdana"/>
                <w:sz w:val="20"/>
                <w:szCs w:val="20"/>
                <w:lang w:val="nl-NL"/>
              </w:rPr>
              <w:t>In samenwerking met de Gemeenschappen en de Gewesten</w:t>
            </w:r>
          </w:p>
          <w:p w14:paraId="3604024F" w14:textId="77777777" w:rsidR="00355414" w:rsidRPr="00355414" w:rsidRDefault="00355414" w:rsidP="00150C82">
            <w:pPr>
              <w:pStyle w:val="Sansinterligne"/>
              <w:jc w:val="both"/>
              <w:rPr>
                <w:rFonts w:ascii="Verdana" w:hAnsi="Verdana"/>
                <w:sz w:val="20"/>
                <w:szCs w:val="20"/>
                <w:lang w:val="nl-NL"/>
              </w:rPr>
            </w:pPr>
          </w:p>
          <w:p w14:paraId="62D588AD" w14:textId="77777777" w:rsidR="00150C82" w:rsidRPr="00D62142" w:rsidRDefault="00150C82" w:rsidP="00150C82">
            <w:pPr>
              <w:pStyle w:val="Sansinterligne"/>
              <w:jc w:val="both"/>
              <w:rPr>
                <w:rFonts w:ascii="Verdana" w:hAnsi="Verdana"/>
                <w:sz w:val="20"/>
                <w:szCs w:val="20"/>
                <w:lang w:val="nl-BE"/>
              </w:rPr>
            </w:pPr>
            <w:r w:rsidRPr="00D62142">
              <w:rPr>
                <w:rFonts w:ascii="Verdana" w:hAnsi="Verdana"/>
                <w:sz w:val="20"/>
                <w:szCs w:val="20"/>
                <w:lang w:val="nl-BE"/>
              </w:rPr>
              <w:t>Vlaams minister van Welzijn</w:t>
            </w:r>
          </w:p>
          <w:p w14:paraId="6B50D590" w14:textId="3971873A" w:rsidR="0077207C" w:rsidRDefault="0077207C" w:rsidP="00150C82">
            <w:pPr>
              <w:spacing w:before="240" w:after="240"/>
              <w:jc w:val="both"/>
              <w:rPr>
                <w:rFonts w:ascii="Verdana" w:eastAsia="Verdana" w:hAnsi="Verdana" w:cs="Verdana"/>
                <w:sz w:val="20"/>
                <w:szCs w:val="20"/>
                <w:lang w:val="nl-NL"/>
              </w:rPr>
            </w:pPr>
            <w:r w:rsidRPr="0077207C">
              <w:rPr>
                <w:rFonts w:ascii="Verdana" w:eastAsia="Verdana" w:hAnsi="Verdana" w:cs="Verdana"/>
                <w:sz w:val="20"/>
                <w:szCs w:val="20"/>
                <w:lang w:val="nl-NL"/>
              </w:rPr>
              <w:t>Staatssecretaris van het Brussels Hoofdstedelijk Gewest, belast met Gelijke kansen</w:t>
            </w:r>
          </w:p>
          <w:p w14:paraId="3FD65A7C" w14:textId="16703FEB" w:rsidR="00150C82" w:rsidRDefault="00CF77C8" w:rsidP="00150C82">
            <w:pPr>
              <w:spacing w:before="240" w:after="240"/>
              <w:jc w:val="both"/>
              <w:rPr>
                <w:rFonts w:ascii="Verdana" w:eastAsia="Verdana" w:hAnsi="Verdana" w:cs="Verdana"/>
                <w:sz w:val="20"/>
                <w:szCs w:val="20"/>
                <w:lang w:val="nl-NL"/>
              </w:rPr>
            </w:pPr>
            <w:r w:rsidRPr="00CF77C8">
              <w:rPr>
                <w:rFonts w:ascii="Verdana" w:eastAsia="Verdana" w:hAnsi="Verdana" w:cs="Verdana"/>
                <w:sz w:val="20"/>
                <w:szCs w:val="20"/>
                <w:lang w:val="nl-NL"/>
              </w:rPr>
              <w:t>Minister-president van de Regering van de Franse Gemeenschap</w:t>
            </w:r>
          </w:p>
          <w:p w14:paraId="039AFDFA" w14:textId="1294371A" w:rsidR="00CF77C8" w:rsidRDefault="00CF77C8" w:rsidP="00150C82">
            <w:pPr>
              <w:spacing w:before="240" w:after="240"/>
              <w:jc w:val="both"/>
              <w:rPr>
                <w:rFonts w:ascii="Verdana" w:eastAsia="Verdana" w:hAnsi="Verdana" w:cs="Verdana"/>
                <w:sz w:val="20"/>
                <w:szCs w:val="20"/>
                <w:lang w:val="nl-NL"/>
              </w:rPr>
            </w:pPr>
            <w:r w:rsidRPr="00CF77C8">
              <w:rPr>
                <w:rFonts w:ascii="Verdana" w:eastAsia="Verdana" w:hAnsi="Verdana" w:cs="Verdana"/>
                <w:sz w:val="20"/>
                <w:szCs w:val="20"/>
                <w:lang w:val="nl-NL"/>
              </w:rPr>
              <w:t>Minister van de Franse Gemeenschap, belast met Kinderzaken en Vrouw</w:t>
            </w:r>
            <w:r w:rsidR="00D17016">
              <w:rPr>
                <w:rFonts w:ascii="Verdana" w:eastAsia="Verdana" w:hAnsi="Verdana" w:cs="Verdana"/>
                <w:sz w:val="20"/>
                <w:szCs w:val="20"/>
                <w:lang w:val="nl-NL"/>
              </w:rPr>
              <w:t>en</w:t>
            </w:r>
            <w:r w:rsidRPr="00CF77C8">
              <w:rPr>
                <w:rFonts w:ascii="Verdana" w:eastAsia="Verdana" w:hAnsi="Verdana" w:cs="Verdana"/>
                <w:sz w:val="20"/>
                <w:szCs w:val="20"/>
                <w:lang w:val="nl-NL"/>
              </w:rPr>
              <w:t>rechten</w:t>
            </w:r>
          </w:p>
          <w:p w14:paraId="1AEAA1C9" w14:textId="77777777" w:rsidR="00CF77C8" w:rsidRDefault="00CF77C8" w:rsidP="00150C82">
            <w:pPr>
              <w:spacing w:before="240" w:after="240"/>
              <w:jc w:val="both"/>
              <w:rPr>
                <w:rFonts w:ascii="Verdana" w:eastAsia="Verdana" w:hAnsi="Verdana" w:cs="Verdana"/>
                <w:sz w:val="20"/>
                <w:szCs w:val="20"/>
                <w:lang w:val="nl-NL"/>
              </w:rPr>
            </w:pPr>
            <w:r w:rsidRPr="00CF77C8">
              <w:rPr>
                <w:rFonts w:ascii="Verdana" w:eastAsia="Verdana" w:hAnsi="Verdana" w:cs="Verdana"/>
                <w:sz w:val="20"/>
                <w:szCs w:val="20"/>
                <w:lang w:val="nl-NL"/>
              </w:rPr>
              <w:t>Minister van de Franse Gemeenschap belast met Jeugdhulp en Justitiehuizen</w:t>
            </w:r>
          </w:p>
          <w:p w14:paraId="19076C88" w14:textId="77777777" w:rsidR="00CF77C8" w:rsidRDefault="00CF77C8" w:rsidP="00150C82">
            <w:pPr>
              <w:spacing w:before="240" w:after="240"/>
              <w:jc w:val="both"/>
              <w:rPr>
                <w:rFonts w:ascii="Verdana" w:eastAsia="Verdana" w:hAnsi="Verdana" w:cs="Verdana"/>
                <w:sz w:val="20"/>
                <w:szCs w:val="20"/>
                <w:lang w:val="nl-NL"/>
              </w:rPr>
            </w:pPr>
            <w:r w:rsidRPr="00CF77C8">
              <w:rPr>
                <w:rFonts w:ascii="Verdana" w:eastAsia="Verdana" w:hAnsi="Verdana" w:cs="Verdana"/>
                <w:sz w:val="20"/>
                <w:szCs w:val="20"/>
                <w:lang w:val="nl-NL"/>
              </w:rPr>
              <w:t>Minister van de Franse Gemeenschap, belast met Onderwijs</w:t>
            </w:r>
          </w:p>
          <w:p w14:paraId="48FA123B" w14:textId="77777777" w:rsidR="00A96587" w:rsidRDefault="00A96587" w:rsidP="00150C82">
            <w:pPr>
              <w:spacing w:before="240" w:after="240"/>
              <w:jc w:val="both"/>
              <w:rPr>
                <w:rFonts w:ascii="Verdana" w:eastAsia="Verdana" w:hAnsi="Verdana" w:cs="Verdana"/>
                <w:sz w:val="20"/>
                <w:szCs w:val="20"/>
                <w:lang w:val="nl-NL"/>
              </w:rPr>
            </w:pPr>
            <w:r w:rsidRPr="00A96587">
              <w:rPr>
                <w:rFonts w:ascii="Verdana" w:eastAsia="Verdana" w:hAnsi="Verdana" w:cs="Verdana"/>
                <w:sz w:val="20"/>
                <w:szCs w:val="20"/>
                <w:lang w:val="nl-NL"/>
              </w:rPr>
              <w:t>Waals minister van Vrouwenrechten</w:t>
            </w:r>
          </w:p>
          <w:p w14:paraId="09D68DFB" w14:textId="54D9DA9D" w:rsidR="00F54A1E" w:rsidRDefault="00F54A1E" w:rsidP="00150C82">
            <w:pPr>
              <w:spacing w:before="240" w:after="240"/>
              <w:jc w:val="both"/>
              <w:rPr>
                <w:rFonts w:ascii="Verdana" w:eastAsia="Verdana" w:hAnsi="Verdana" w:cs="Verdana"/>
                <w:sz w:val="20"/>
                <w:szCs w:val="20"/>
                <w:lang w:val="nl-NL"/>
              </w:rPr>
            </w:pPr>
            <w:r w:rsidRPr="00232C98">
              <w:rPr>
                <w:rFonts w:ascii="Verdana" w:eastAsia="Verdana" w:hAnsi="Verdana" w:cs="Verdana"/>
                <w:sz w:val="20"/>
                <w:szCs w:val="20"/>
                <w:lang w:val="nl-NL"/>
              </w:rPr>
              <w:t>Minister van de Duitstalige Gemeenschap</w:t>
            </w:r>
            <w:r w:rsidR="00042421">
              <w:rPr>
                <w:rFonts w:ascii="Verdana" w:eastAsia="Verdana" w:hAnsi="Verdana" w:cs="Verdana"/>
                <w:sz w:val="20"/>
                <w:szCs w:val="20"/>
                <w:lang w:val="nl-NL"/>
              </w:rPr>
              <w:t>, belast met Gelijke kansen</w:t>
            </w:r>
          </w:p>
          <w:p w14:paraId="7B2EDCCD" w14:textId="51E29D5B" w:rsidR="00F54A1E" w:rsidRPr="00CF77C8" w:rsidRDefault="00F54A1E" w:rsidP="00150C82">
            <w:pPr>
              <w:spacing w:before="240" w:after="240"/>
              <w:jc w:val="both"/>
              <w:rPr>
                <w:rFonts w:ascii="Verdana" w:eastAsia="Verdana" w:hAnsi="Verdana" w:cs="Verdana"/>
                <w:sz w:val="20"/>
                <w:szCs w:val="20"/>
                <w:lang w:val="nl-NL"/>
              </w:rPr>
            </w:pPr>
            <w:r>
              <w:rPr>
                <w:rFonts w:ascii="Verdana" w:eastAsia="Verdana" w:hAnsi="Verdana" w:cs="Verdana"/>
                <w:sz w:val="20"/>
                <w:szCs w:val="20"/>
                <w:lang w:val="nl-NL"/>
              </w:rPr>
              <w:t>M</w:t>
            </w:r>
            <w:r w:rsidRPr="00F54A1E">
              <w:rPr>
                <w:rFonts w:ascii="Verdana" w:eastAsia="Verdana" w:hAnsi="Verdana" w:cs="Verdana"/>
                <w:sz w:val="20"/>
                <w:szCs w:val="20"/>
                <w:lang w:val="nl-NL"/>
              </w:rPr>
              <w:t>inister van de Duitstalige Gemeenschap belast met Jeugd</w:t>
            </w:r>
            <w:r w:rsidR="00FE3A4B">
              <w:rPr>
                <w:rFonts w:ascii="Verdana" w:eastAsia="Verdana" w:hAnsi="Verdana" w:cs="Verdana"/>
                <w:sz w:val="20"/>
                <w:szCs w:val="20"/>
                <w:lang w:val="nl-NL"/>
              </w:rPr>
              <w:t>hulp</w:t>
            </w:r>
            <w:r w:rsidRPr="00F54A1E">
              <w:rPr>
                <w:rFonts w:ascii="Verdana" w:eastAsia="Verdana" w:hAnsi="Verdana" w:cs="Verdana"/>
                <w:sz w:val="20"/>
                <w:szCs w:val="20"/>
                <w:lang w:val="nl-NL"/>
              </w:rPr>
              <w:t xml:space="preserve"> en Justitiehuizen</w:t>
            </w:r>
          </w:p>
        </w:tc>
        <w:tc>
          <w:tcPr>
            <w:tcW w:w="1417" w:type="dxa"/>
          </w:tcPr>
          <w:p w14:paraId="4FD99936" w14:textId="3425CE06" w:rsidR="00150C82" w:rsidRDefault="00150C82" w:rsidP="00150C82">
            <w:pPr>
              <w:spacing w:before="240" w:after="240"/>
              <w:jc w:val="both"/>
              <w:rPr>
                <w:rFonts w:ascii="Verdana" w:eastAsia="Verdana" w:hAnsi="Verdana" w:cs="Verdana"/>
                <w:sz w:val="20"/>
                <w:szCs w:val="20"/>
              </w:rPr>
            </w:pPr>
            <w:r w:rsidRPr="00EF541B">
              <w:rPr>
                <w:rFonts w:ascii="Verdana" w:hAnsi="Verdana"/>
                <w:sz w:val="20"/>
                <w:szCs w:val="20"/>
              </w:rPr>
              <w:t>Not</w:t>
            </w:r>
            <w:r w:rsidR="008B535E">
              <w:rPr>
                <w:rFonts w:ascii="Verdana" w:hAnsi="Verdana"/>
                <w:sz w:val="20"/>
                <w:szCs w:val="20"/>
              </w:rPr>
              <w:t>a</w:t>
            </w:r>
            <w:r w:rsidRPr="00EF541B">
              <w:rPr>
                <w:rFonts w:ascii="Verdana" w:hAnsi="Verdana"/>
                <w:sz w:val="20"/>
                <w:szCs w:val="20"/>
              </w:rPr>
              <w:t xml:space="preserve"> « Go for </w:t>
            </w:r>
            <w:proofErr w:type="spellStart"/>
            <w:r w:rsidRPr="00EF541B">
              <w:rPr>
                <w:rFonts w:ascii="Verdana" w:hAnsi="Verdana"/>
                <w:sz w:val="20"/>
                <w:szCs w:val="20"/>
              </w:rPr>
              <w:t>Equality</w:t>
            </w:r>
            <w:proofErr w:type="spellEnd"/>
            <w:r w:rsidRPr="00EF541B">
              <w:rPr>
                <w:rFonts w:ascii="Verdana" w:hAnsi="Verdana"/>
                <w:sz w:val="20"/>
                <w:szCs w:val="20"/>
              </w:rPr>
              <w:t xml:space="preserve"> »</w:t>
            </w:r>
          </w:p>
        </w:tc>
        <w:tc>
          <w:tcPr>
            <w:tcW w:w="1900" w:type="dxa"/>
          </w:tcPr>
          <w:p w14:paraId="50B82027" w14:textId="77777777" w:rsidR="00150C82" w:rsidRPr="00EF541B" w:rsidRDefault="00150C82" w:rsidP="00150C82">
            <w:pPr>
              <w:pStyle w:val="Sansinterligne"/>
              <w:jc w:val="both"/>
              <w:rPr>
                <w:rFonts w:ascii="Verdana" w:hAnsi="Verdana"/>
                <w:sz w:val="20"/>
                <w:szCs w:val="20"/>
                <w:lang w:val="nl-NL"/>
              </w:rPr>
            </w:pPr>
            <w:r w:rsidRPr="00EF541B">
              <w:rPr>
                <w:rFonts w:ascii="Verdana" w:hAnsi="Verdana"/>
                <w:sz w:val="20"/>
                <w:szCs w:val="20"/>
                <w:lang w:val="nl-NL"/>
              </w:rPr>
              <w:t>PBXL - 46</w:t>
            </w:r>
          </w:p>
          <w:p w14:paraId="42B64D83" w14:textId="77777777" w:rsidR="00150C82" w:rsidRPr="00EF541B" w:rsidRDefault="00150C82" w:rsidP="00150C82">
            <w:pPr>
              <w:pStyle w:val="Sansinterligne"/>
              <w:jc w:val="both"/>
              <w:rPr>
                <w:rFonts w:ascii="Verdana" w:hAnsi="Verdana"/>
                <w:sz w:val="20"/>
                <w:szCs w:val="20"/>
                <w:lang w:val="nl-NL"/>
              </w:rPr>
            </w:pPr>
            <w:r w:rsidRPr="00EF541B">
              <w:rPr>
                <w:rFonts w:ascii="Verdana" w:hAnsi="Verdana"/>
                <w:sz w:val="20"/>
                <w:szCs w:val="20"/>
                <w:lang w:val="nl-NL"/>
              </w:rPr>
              <w:t>PVIF - 49</w:t>
            </w:r>
          </w:p>
          <w:p w14:paraId="69D79D62" w14:textId="66C87028" w:rsidR="00150C82" w:rsidRPr="00150C82" w:rsidRDefault="00150C82" w:rsidP="00150C82">
            <w:pPr>
              <w:spacing w:before="240" w:after="240"/>
              <w:jc w:val="both"/>
              <w:rPr>
                <w:rFonts w:ascii="Verdana" w:eastAsia="Verdana" w:hAnsi="Verdana" w:cs="Verdana"/>
                <w:sz w:val="20"/>
                <w:szCs w:val="20"/>
                <w:lang w:val="nl-NL"/>
              </w:rPr>
            </w:pPr>
            <w:r w:rsidRPr="00EF541B">
              <w:rPr>
                <w:rFonts w:ascii="Verdana" w:hAnsi="Verdana"/>
                <w:sz w:val="20"/>
                <w:szCs w:val="20"/>
                <w:lang w:val="nl-NL"/>
              </w:rPr>
              <w:t>Vlaams actieplan SG – 34</w:t>
            </w:r>
          </w:p>
        </w:tc>
      </w:tr>
      <w:tr w:rsidR="00150C82" w14:paraId="3141BCB8" w14:textId="77777777" w:rsidTr="00B90246">
        <w:tc>
          <w:tcPr>
            <w:tcW w:w="5524" w:type="dxa"/>
            <w:shd w:val="clear" w:color="auto" w:fill="auto"/>
          </w:tcPr>
          <w:p w14:paraId="78C71247" w14:textId="76FDAF5F" w:rsidR="00150C82" w:rsidRPr="00860B15" w:rsidRDefault="00860B15" w:rsidP="00860B15">
            <w:pPr>
              <w:pStyle w:val="Sansinterligne"/>
              <w:jc w:val="both"/>
              <w:rPr>
                <w:rFonts w:ascii="Verdana" w:eastAsia="Verdana" w:hAnsi="Verdana" w:cs="Verdana"/>
                <w:sz w:val="20"/>
                <w:szCs w:val="20"/>
                <w:lang w:val="nl-NL"/>
              </w:rPr>
            </w:pPr>
            <w:r>
              <w:rPr>
                <w:rFonts w:ascii="Verdana" w:hAnsi="Verdana"/>
                <w:sz w:val="20"/>
                <w:szCs w:val="20"/>
                <w:lang w:val="nl-NL"/>
              </w:rPr>
              <w:lastRenderedPageBreak/>
              <w:t xml:space="preserve">30. </w:t>
            </w:r>
            <w:r w:rsidR="00150C82" w:rsidRPr="00860B15">
              <w:rPr>
                <w:rFonts w:ascii="Verdana" w:hAnsi="Verdana"/>
                <w:sz w:val="20"/>
                <w:szCs w:val="20"/>
                <w:lang w:val="nl-NL"/>
              </w:rPr>
              <w:t xml:space="preserve">Het middenveld betrekken bij het nieuwe multidisciplinaire expertisecentrum rond </w:t>
            </w:r>
            <w:proofErr w:type="spellStart"/>
            <w:r w:rsidR="00150C82" w:rsidRPr="00860B15">
              <w:rPr>
                <w:rFonts w:ascii="Verdana" w:hAnsi="Verdana"/>
                <w:sz w:val="20"/>
                <w:szCs w:val="20"/>
                <w:lang w:val="nl-NL"/>
              </w:rPr>
              <w:t>gendergerelateerd</w:t>
            </w:r>
            <w:proofErr w:type="spellEnd"/>
            <w:r w:rsidR="00150C82" w:rsidRPr="00860B15">
              <w:rPr>
                <w:rFonts w:ascii="Verdana" w:hAnsi="Verdana"/>
                <w:sz w:val="20"/>
                <w:szCs w:val="20"/>
                <w:lang w:val="nl-NL"/>
              </w:rPr>
              <w:t xml:space="preserve"> geweld.</w:t>
            </w:r>
          </w:p>
        </w:tc>
        <w:tc>
          <w:tcPr>
            <w:tcW w:w="5103" w:type="dxa"/>
            <w:shd w:val="clear" w:color="auto" w:fill="auto"/>
          </w:tcPr>
          <w:p w14:paraId="081521F0" w14:textId="5B16F00D" w:rsidR="00150C82" w:rsidRPr="00D62142" w:rsidRDefault="008E4E2A" w:rsidP="008E4E2A">
            <w:pPr>
              <w:pStyle w:val="Sansinterligne"/>
              <w:rPr>
                <w:rFonts w:ascii="Verdana" w:hAnsi="Verdana" w:cstheme="majorHAnsi"/>
                <w:sz w:val="20"/>
                <w:szCs w:val="20"/>
                <w:lang w:val="nl-BE"/>
              </w:rPr>
            </w:pPr>
            <w:r w:rsidRPr="00D62142">
              <w:rPr>
                <w:rFonts w:ascii="Verdana" w:hAnsi="Verdana" w:cstheme="majorHAnsi"/>
                <w:sz w:val="20"/>
                <w:szCs w:val="20"/>
                <w:lang w:val="nl-BE"/>
              </w:rPr>
              <w:t>Staatssecretaris voor Gendergelijkheid, Gelijke Kansen en Diversiteit</w:t>
            </w:r>
          </w:p>
        </w:tc>
        <w:tc>
          <w:tcPr>
            <w:tcW w:w="1417" w:type="dxa"/>
          </w:tcPr>
          <w:p w14:paraId="2DC39648" w14:textId="0218401E" w:rsidR="00150C82" w:rsidRDefault="00150C82" w:rsidP="00150C82">
            <w:pPr>
              <w:spacing w:before="240" w:after="240"/>
              <w:jc w:val="both"/>
              <w:rPr>
                <w:rFonts w:ascii="Verdana" w:eastAsia="Verdana" w:hAnsi="Verdana" w:cs="Verdana"/>
                <w:sz w:val="20"/>
                <w:szCs w:val="20"/>
              </w:rPr>
            </w:pPr>
            <w:r w:rsidRPr="00EF541B">
              <w:rPr>
                <w:rFonts w:ascii="Verdana" w:hAnsi="Verdana"/>
                <w:sz w:val="20"/>
                <w:szCs w:val="20"/>
              </w:rPr>
              <w:t>Not</w:t>
            </w:r>
            <w:r w:rsidR="008B535E">
              <w:rPr>
                <w:rFonts w:ascii="Verdana" w:hAnsi="Verdana"/>
                <w:sz w:val="20"/>
                <w:szCs w:val="20"/>
              </w:rPr>
              <w:t>a</w:t>
            </w:r>
            <w:r w:rsidRPr="00EF541B">
              <w:rPr>
                <w:rFonts w:ascii="Verdana" w:hAnsi="Verdana"/>
                <w:sz w:val="20"/>
                <w:szCs w:val="20"/>
              </w:rPr>
              <w:t xml:space="preserve"> « Go for </w:t>
            </w:r>
            <w:proofErr w:type="spellStart"/>
            <w:r w:rsidRPr="00EF541B">
              <w:rPr>
                <w:rFonts w:ascii="Verdana" w:hAnsi="Verdana"/>
                <w:sz w:val="20"/>
                <w:szCs w:val="20"/>
              </w:rPr>
              <w:t>Equality</w:t>
            </w:r>
            <w:proofErr w:type="spellEnd"/>
            <w:r w:rsidRPr="00EF541B">
              <w:rPr>
                <w:rFonts w:ascii="Verdana" w:hAnsi="Verdana"/>
                <w:sz w:val="20"/>
                <w:szCs w:val="20"/>
              </w:rPr>
              <w:t xml:space="preserve"> »</w:t>
            </w:r>
          </w:p>
        </w:tc>
        <w:tc>
          <w:tcPr>
            <w:tcW w:w="1900" w:type="dxa"/>
          </w:tcPr>
          <w:p w14:paraId="4369146F" w14:textId="77777777" w:rsidR="00150C82" w:rsidRDefault="00150C82" w:rsidP="00150C82">
            <w:pPr>
              <w:spacing w:before="240" w:after="240"/>
              <w:jc w:val="both"/>
              <w:rPr>
                <w:rFonts w:ascii="Verdana" w:eastAsia="Verdana" w:hAnsi="Verdana" w:cs="Verdana"/>
                <w:sz w:val="20"/>
                <w:szCs w:val="20"/>
              </w:rPr>
            </w:pPr>
          </w:p>
        </w:tc>
      </w:tr>
    </w:tbl>
    <w:p w14:paraId="63A1C03A" w14:textId="4F5851CD" w:rsidR="00150C82" w:rsidRDefault="00150C82" w:rsidP="00A92083">
      <w:pPr>
        <w:spacing w:before="240" w:after="240"/>
        <w:jc w:val="both"/>
        <w:rPr>
          <w:rFonts w:ascii="Verdana" w:eastAsia="Verdana" w:hAnsi="Verdana" w:cs="Verdana"/>
          <w:sz w:val="20"/>
          <w:szCs w:val="20"/>
        </w:rPr>
      </w:pPr>
    </w:p>
    <w:p w14:paraId="0A47126C" w14:textId="77777777" w:rsidR="00150C82" w:rsidRPr="00AB6CF0" w:rsidRDefault="00150C82" w:rsidP="00A92083">
      <w:pPr>
        <w:spacing w:before="240" w:after="240"/>
        <w:jc w:val="both"/>
        <w:rPr>
          <w:rFonts w:ascii="Times New Roman" w:eastAsia="Times New Roman" w:hAnsi="Times New Roman" w:cs="Times New Roman"/>
          <w:sz w:val="24"/>
          <w:szCs w:val="24"/>
        </w:rPr>
      </w:pPr>
    </w:p>
    <w:p w14:paraId="2A804DEB" w14:textId="77777777" w:rsidR="00CA38EA" w:rsidRPr="00AB6CF0" w:rsidRDefault="00CA38EA">
      <w:pPr>
        <w:spacing w:before="280" w:after="280"/>
        <w:jc w:val="both"/>
        <w:rPr>
          <w:rFonts w:ascii="Verdana" w:eastAsia="Verdana" w:hAnsi="Verdana" w:cs="Verdana"/>
          <w:sz w:val="20"/>
          <w:szCs w:val="20"/>
          <w:u w:val="single"/>
        </w:rPr>
        <w:sectPr w:rsidR="00CA38EA" w:rsidRPr="00AB6CF0" w:rsidSect="00293B25">
          <w:type w:val="continuous"/>
          <w:pgSz w:w="16834" w:h="11909" w:orient="landscape"/>
          <w:pgMar w:top="1440" w:right="1440" w:bottom="1440" w:left="1440" w:header="720" w:footer="720" w:gutter="0"/>
          <w:cols w:space="720"/>
          <w:docGrid w:linePitch="299"/>
        </w:sectPr>
      </w:pPr>
    </w:p>
    <w:p w14:paraId="173A068B" w14:textId="77777777" w:rsidR="00CA38EA" w:rsidRPr="00AB6CF0" w:rsidRDefault="00CA38EA">
      <w:pPr>
        <w:spacing w:before="280" w:after="280"/>
        <w:jc w:val="both"/>
        <w:rPr>
          <w:rFonts w:ascii="Verdana" w:eastAsia="Verdana" w:hAnsi="Verdana" w:cs="Verdana"/>
          <w:sz w:val="20"/>
          <w:szCs w:val="20"/>
          <w:u w:val="single"/>
        </w:rPr>
      </w:pPr>
    </w:p>
    <w:tbl>
      <w:tblPr>
        <w:tblStyle w:val="affffb"/>
        <w:tblW w:w="13934" w:type="dxa"/>
        <w:tblInd w:w="90" w:type="dxa"/>
        <w:tblBorders>
          <w:top w:val="nil"/>
          <w:left w:val="nil"/>
          <w:bottom w:val="nil"/>
          <w:right w:val="nil"/>
          <w:insideH w:val="nil"/>
          <w:insideV w:val="nil"/>
        </w:tblBorders>
        <w:tblLayout w:type="fixed"/>
        <w:tblLook w:val="0600" w:firstRow="0" w:lastRow="0" w:firstColumn="0" w:lastColumn="0" w:noHBand="1" w:noVBand="1"/>
      </w:tblPr>
      <w:tblGrid>
        <w:gridCol w:w="13934"/>
      </w:tblGrid>
      <w:tr w:rsidR="001D57CB" w:rsidRPr="00AB6CF0" w14:paraId="7CC02AA0" w14:textId="77777777" w:rsidTr="00150C82">
        <w:trPr>
          <w:trHeight w:val="935"/>
        </w:trPr>
        <w:tc>
          <w:tcPr>
            <w:tcW w:w="13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19B1A1" w14:textId="54A2DCCD" w:rsidR="00CA38EA" w:rsidRPr="00AB6CF0" w:rsidRDefault="0083297F">
            <w:pPr>
              <w:pStyle w:val="Titre2"/>
            </w:pPr>
            <w:bookmarkStart w:id="26" w:name="_Toc88246553"/>
            <w:r w:rsidRPr="00AB6CF0">
              <w:t xml:space="preserve">PIJLER III: Preventie van </w:t>
            </w:r>
            <w:proofErr w:type="spellStart"/>
            <w:r w:rsidRPr="00AB6CF0">
              <w:t>gendergerelateerd</w:t>
            </w:r>
            <w:proofErr w:type="spellEnd"/>
            <w:r w:rsidRPr="00AB6CF0">
              <w:t xml:space="preserve"> geweld door bewustmaking, onderwijs, vorming en responsabilisering van </w:t>
            </w:r>
            <w:r w:rsidR="00DC5AFD" w:rsidRPr="00AB6CF0">
              <w:t>plegers</w:t>
            </w:r>
            <w:r w:rsidRPr="00AB6CF0">
              <w:t>, en door de factoren die tot dergelijk geweld leiden, aan te pakken.</w:t>
            </w:r>
            <w:bookmarkEnd w:id="26"/>
            <w:r w:rsidRPr="00AB6CF0">
              <w:t xml:space="preserve"> </w:t>
            </w:r>
          </w:p>
        </w:tc>
      </w:tr>
    </w:tbl>
    <w:p w14:paraId="733044B7" w14:textId="77777777" w:rsidR="00CA38EA" w:rsidRPr="00AB6CF0" w:rsidRDefault="0083297F">
      <w:pPr>
        <w:jc w:val="both"/>
        <w:rPr>
          <w:rFonts w:ascii="Verdana" w:eastAsia="Verdana" w:hAnsi="Verdana" w:cs="Verdana"/>
          <w:sz w:val="20"/>
          <w:szCs w:val="20"/>
          <w:u w:val="single"/>
        </w:rPr>
      </w:pPr>
      <w:r w:rsidRPr="00AB6CF0">
        <w:rPr>
          <w:rFonts w:ascii="Verdana" w:eastAsia="Verdana" w:hAnsi="Verdana" w:cs="Verdana"/>
          <w:sz w:val="20"/>
          <w:szCs w:val="20"/>
          <w:u w:val="single"/>
        </w:rPr>
        <w:t xml:space="preserve"> </w:t>
      </w:r>
    </w:p>
    <w:tbl>
      <w:tblPr>
        <w:tblStyle w:val="affffc"/>
        <w:tblW w:w="13919" w:type="dxa"/>
        <w:tblInd w:w="105" w:type="dxa"/>
        <w:tblBorders>
          <w:top w:val="nil"/>
          <w:left w:val="nil"/>
          <w:bottom w:val="nil"/>
          <w:right w:val="nil"/>
          <w:insideH w:val="nil"/>
          <w:insideV w:val="nil"/>
        </w:tblBorders>
        <w:tblLayout w:type="fixed"/>
        <w:tblLook w:val="0600" w:firstRow="0" w:lastRow="0" w:firstColumn="0" w:lastColumn="0" w:noHBand="1" w:noVBand="1"/>
      </w:tblPr>
      <w:tblGrid>
        <w:gridCol w:w="13919"/>
      </w:tblGrid>
      <w:tr w:rsidR="001D57CB" w:rsidRPr="00AB6CF0" w14:paraId="48BB2287" w14:textId="77777777" w:rsidTr="00150C82">
        <w:trPr>
          <w:trHeight w:val="455"/>
        </w:trPr>
        <w:tc>
          <w:tcPr>
            <w:tcW w:w="13919" w:type="dxa"/>
            <w:tcBorders>
              <w:top w:val="single" w:sz="8" w:space="0" w:color="000000"/>
              <w:left w:val="single" w:sz="8" w:space="0" w:color="000000"/>
              <w:bottom w:val="single" w:sz="8" w:space="0" w:color="000000"/>
              <w:right w:val="single" w:sz="8" w:space="0" w:color="000000"/>
            </w:tcBorders>
            <w:shd w:val="clear" w:color="auto" w:fill="D9ECE1"/>
            <w:tcMar>
              <w:top w:w="100" w:type="dxa"/>
              <w:left w:w="100" w:type="dxa"/>
              <w:bottom w:w="100" w:type="dxa"/>
              <w:right w:w="100" w:type="dxa"/>
            </w:tcMar>
          </w:tcPr>
          <w:p w14:paraId="1DC925C8" w14:textId="77777777" w:rsidR="00CA38EA" w:rsidRPr="00AB6CF0" w:rsidRDefault="0083297F">
            <w:pPr>
              <w:ind w:left="100" w:right="100"/>
              <w:jc w:val="center"/>
              <w:rPr>
                <w:rFonts w:ascii="Verdana" w:eastAsia="Verdana" w:hAnsi="Verdana" w:cs="Verdana"/>
                <w:i/>
                <w:sz w:val="20"/>
                <w:szCs w:val="20"/>
              </w:rPr>
            </w:pPr>
            <w:r w:rsidRPr="00AB6CF0">
              <w:rPr>
                <w:rFonts w:ascii="Verdana" w:eastAsia="Verdana" w:hAnsi="Verdana" w:cs="Verdana"/>
                <w:i/>
                <w:sz w:val="20"/>
                <w:szCs w:val="20"/>
              </w:rPr>
              <w:t>Specifieke doelstelling</w:t>
            </w:r>
          </w:p>
        </w:tc>
      </w:tr>
      <w:tr w:rsidR="001D57CB" w:rsidRPr="00AB6CF0" w14:paraId="7F6C4EB1" w14:textId="77777777" w:rsidTr="001A0182">
        <w:trPr>
          <w:trHeight w:val="507"/>
        </w:trPr>
        <w:tc>
          <w:tcPr>
            <w:tcW w:w="13919" w:type="dxa"/>
            <w:tcBorders>
              <w:top w:val="nil"/>
              <w:left w:val="single" w:sz="8" w:space="0" w:color="000000"/>
              <w:bottom w:val="single" w:sz="8" w:space="0" w:color="000000"/>
              <w:right w:val="single" w:sz="8" w:space="0" w:color="000000"/>
            </w:tcBorders>
            <w:shd w:val="clear" w:color="auto" w:fill="D9ECE1"/>
            <w:tcMar>
              <w:top w:w="100" w:type="dxa"/>
              <w:left w:w="100" w:type="dxa"/>
              <w:bottom w:w="100" w:type="dxa"/>
              <w:right w:w="100" w:type="dxa"/>
            </w:tcMar>
          </w:tcPr>
          <w:p w14:paraId="4E2869B6" w14:textId="77777777" w:rsidR="00CA38EA" w:rsidRPr="00AB6CF0" w:rsidRDefault="0083297F">
            <w:pPr>
              <w:ind w:left="100" w:right="100"/>
              <w:jc w:val="both"/>
              <w:rPr>
                <w:rFonts w:ascii="Verdana" w:eastAsia="Verdana" w:hAnsi="Verdana" w:cs="Verdana"/>
                <w:i/>
                <w:sz w:val="20"/>
                <w:szCs w:val="20"/>
              </w:rPr>
            </w:pPr>
            <w:r w:rsidRPr="00AB6CF0">
              <w:rPr>
                <w:rFonts w:ascii="Verdana" w:eastAsia="Verdana" w:hAnsi="Verdana" w:cs="Verdana"/>
                <w:i/>
                <w:sz w:val="20"/>
                <w:szCs w:val="20"/>
              </w:rPr>
              <w:t>HET VOORKOMEN VAN GEWELD DOOR SENSIBILISERINGS-, INFORMATIE- EN PRIMAIRE PREVENTIEACTIVITEITEN</w:t>
            </w:r>
          </w:p>
        </w:tc>
      </w:tr>
    </w:tbl>
    <w:p w14:paraId="7F0E8281" w14:textId="77777777" w:rsidR="001A0182" w:rsidRDefault="001A0182" w:rsidP="001A0182">
      <w:pPr>
        <w:pStyle w:val="Commentaire"/>
        <w:spacing w:line="276" w:lineRule="auto"/>
        <w:jc w:val="both"/>
        <w:rPr>
          <w:rFonts w:ascii="Verdana" w:hAnsi="Verdana"/>
        </w:rPr>
      </w:pPr>
    </w:p>
    <w:p w14:paraId="0C4C5807" w14:textId="6600FF39" w:rsidR="00CA38EA" w:rsidRPr="001A0182" w:rsidRDefault="00155443" w:rsidP="001A0182">
      <w:pPr>
        <w:pStyle w:val="Commentaire"/>
        <w:spacing w:line="276" w:lineRule="auto"/>
        <w:jc w:val="both"/>
        <w:rPr>
          <w:rFonts w:ascii="Verdana" w:hAnsi="Verdana"/>
        </w:rPr>
      </w:pPr>
      <w:proofErr w:type="spellStart"/>
      <w:r w:rsidRPr="001A0182">
        <w:rPr>
          <w:rFonts w:ascii="Verdana" w:hAnsi="Verdana"/>
        </w:rPr>
        <w:t>Gendergerelateerd</w:t>
      </w:r>
      <w:proofErr w:type="spellEnd"/>
      <w:r w:rsidRPr="001A0182">
        <w:rPr>
          <w:rFonts w:ascii="Verdana" w:hAnsi="Verdana"/>
        </w:rPr>
        <w:t xml:space="preserve"> geweld kan alleen worden bestreden en voorkomen door de kennis erover te vergroten, en door het als samenleving expliciet af te keuren.</w:t>
      </w:r>
      <w:r w:rsidR="00642A78" w:rsidRPr="00642A78" w:rsidDel="00642A78">
        <w:rPr>
          <w:rFonts w:ascii="Verdana" w:hAnsi="Verdana"/>
        </w:rPr>
        <w:t xml:space="preserve"> </w:t>
      </w:r>
      <w:r w:rsidR="0083297F" w:rsidRPr="00642A78">
        <w:rPr>
          <w:rFonts w:ascii="Verdana" w:eastAsia="Verdana" w:hAnsi="Verdana" w:cs="Verdana"/>
        </w:rPr>
        <w:t>Het is daarom noodzakelijk om een zo breed mogelijk bewustzijn te creëren over de ernst van het probleem. Dit bewustzijn moet het mogelijk maken om te voorkomen dat mensen slachtoffer</w:t>
      </w:r>
      <w:r w:rsidR="00330EBF" w:rsidRPr="00642A78">
        <w:rPr>
          <w:rFonts w:ascii="Verdana" w:eastAsia="Verdana" w:hAnsi="Verdana" w:cs="Verdana"/>
        </w:rPr>
        <w:t xml:space="preserve"> of </w:t>
      </w:r>
      <w:r w:rsidR="00DC5AFD" w:rsidRPr="00642A78">
        <w:rPr>
          <w:rFonts w:ascii="Verdana" w:eastAsia="Verdana" w:hAnsi="Verdana" w:cs="Verdana"/>
        </w:rPr>
        <w:t>pleger</w:t>
      </w:r>
      <w:r w:rsidR="0083297F" w:rsidRPr="00642A78">
        <w:rPr>
          <w:rFonts w:ascii="Verdana" w:eastAsia="Verdana" w:hAnsi="Verdana" w:cs="Verdana"/>
        </w:rPr>
        <w:t xml:space="preserve"> worden, maar ook om het onderwerp gemakkelijker </w:t>
      </w:r>
      <w:r w:rsidRPr="001A0182">
        <w:rPr>
          <w:rFonts w:ascii="Verdana" w:eastAsia="Verdana" w:hAnsi="Verdana" w:cs="Verdana"/>
        </w:rPr>
        <w:t>bespreekbaar te maken</w:t>
      </w:r>
      <w:r w:rsidR="0083297F" w:rsidRPr="00642A78">
        <w:rPr>
          <w:rFonts w:ascii="Verdana" w:eastAsia="Verdana" w:hAnsi="Verdana" w:cs="Verdana"/>
        </w:rPr>
        <w:t xml:space="preserve"> en om mensen aan te moedigen deze gewelddaden aan de kaak te stellen wanneer ze zich voordoen.</w:t>
      </w:r>
    </w:p>
    <w:p w14:paraId="67D9B6D1" w14:textId="5C6613DD" w:rsidR="00CA38EA" w:rsidRPr="00AB6CF0" w:rsidRDefault="00EE7316">
      <w:pPr>
        <w:spacing w:before="240" w:after="160"/>
        <w:jc w:val="both"/>
        <w:rPr>
          <w:rFonts w:ascii="Verdana" w:eastAsia="Verdana" w:hAnsi="Verdana" w:cs="Verdana"/>
          <w:sz w:val="20"/>
          <w:szCs w:val="20"/>
        </w:rPr>
      </w:pPr>
      <w:r w:rsidRPr="00AB6CF0">
        <w:rPr>
          <w:rFonts w:ascii="Verdana" w:eastAsia="Verdana" w:hAnsi="Verdana" w:cs="Verdana"/>
          <w:sz w:val="20"/>
          <w:szCs w:val="20"/>
        </w:rPr>
        <w:t>Ondanks de vele sensibiliseringscampagnes die al zijn opgezet, moet kennis over de dynamiek van geweld tussen partners verbeterd worden en wordt seksueel geweld nog te vaak gebagatelliseerd.</w:t>
      </w:r>
    </w:p>
    <w:p w14:paraId="26476B8F" w14:textId="77777777" w:rsidR="00CA38EA" w:rsidRPr="00AB6CF0" w:rsidRDefault="0083297F">
      <w:pPr>
        <w:spacing w:before="240" w:after="160"/>
        <w:jc w:val="both"/>
        <w:rPr>
          <w:rFonts w:ascii="Verdana" w:eastAsia="Verdana" w:hAnsi="Verdana" w:cs="Verdana"/>
          <w:sz w:val="20"/>
          <w:szCs w:val="20"/>
        </w:rPr>
      </w:pPr>
      <w:r w:rsidRPr="00AB6CF0">
        <w:rPr>
          <w:rFonts w:ascii="Verdana" w:eastAsia="Verdana" w:hAnsi="Verdana" w:cs="Verdana"/>
          <w:sz w:val="20"/>
          <w:szCs w:val="20"/>
        </w:rPr>
        <w:t xml:space="preserve">Het doel zal daarom zijn om het bewustzijn en het begrip van </w:t>
      </w:r>
      <w:proofErr w:type="spellStart"/>
      <w:r w:rsidRPr="00AB6CF0">
        <w:rPr>
          <w:rFonts w:ascii="Verdana" w:eastAsia="Verdana" w:hAnsi="Verdana" w:cs="Verdana"/>
          <w:sz w:val="20"/>
          <w:szCs w:val="20"/>
        </w:rPr>
        <w:t>gendergerelateerd</w:t>
      </w:r>
      <w:proofErr w:type="spellEnd"/>
      <w:r w:rsidRPr="00AB6CF0">
        <w:rPr>
          <w:rFonts w:ascii="Verdana" w:eastAsia="Verdana" w:hAnsi="Verdana" w:cs="Verdana"/>
          <w:sz w:val="20"/>
          <w:szCs w:val="20"/>
        </w:rPr>
        <w:t xml:space="preserve"> geweld te vergroten door </w:t>
      </w:r>
      <w:r w:rsidRPr="00AB6CF0">
        <w:rPr>
          <w:rFonts w:ascii="Verdana" w:eastAsia="Verdana" w:hAnsi="Verdana" w:cs="Verdana"/>
          <w:b/>
          <w:sz w:val="20"/>
          <w:szCs w:val="20"/>
        </w:rPr>
        <w:t>bewustmakingscampagnes en -acties</w:t>
      </w:r>
      <w:r w:rsidRPr="00AB6CF0">
        <w:rPr>
          <w:rFonts w:ascii="Verdana" w:eastAsia="Verdana" w:hAnsi="Verdana" w:cs="Verdana"/>
          <w:sz w:val="20"/>
          <w:szCs w:val="20"/>
        </w:rPr>
        <w:t xml:space="preserve"> te voeren in het kader van het NAP 2021-2025, in overleg met de gefedereerde entiteiten.</w:t>
      </w:r>
    </w:p>
    <w:p w14:paraId="1CF61B8D" w14:textId="36E0FB86" w:rsidR="00CA38EA" w:rsidRPr="00AB6CF0" w:rsidRDefault="0083297F">
      <w:pPr>
        <w:spacing w:before="240" w:after="160"/>
        <w:jc w:val="both"/>
        <w:rPr>
          <w:rFonts w:ascii="Verdana" w:eastAsia="Verdana" w:hAnsi="Verdana" w:cs="Verdana"/>
          <w:sz w:val="20"/>
          <w:szCs w:val="20"/>
        </w:rPr>
      </w:pPr>
      <w:r w:rsidRPr="00AB6CF0">
        <w:rPr>
          <w:rFonts w:ascii="Verdana" w:eastAsia="Verdana" w:hAnsi="Verdana" w:cs="Verdana"/>
          <w:sz w:val="20"/>
          <w:szCs w:val="20"/>
        </w:rPr>
        <w:t xml:space="preserve">Het is noodzakelijk om het grote publiek te informeren en te sensibiliseren over het onaanvaardbare karakter van geweld, maar ook om ervoor te zorgen dat iedereen wordt geïnformeerd over hoe te handelen bij dit geweld, of het nu slachtoffers, </w:t>
      </w:r>
      <w:r w:rsidR="00DC5AFD" w:rsidRPr="00AB6CF0">
        <w:rPr>
          <w:rFonts w:ascii="Verdana" w:eastAsia="Verdana" w:hAnsi="Verdana" w:cs="Verdana"/>
          <w:sz w:val="20"/>
          <w:szCs w:val="20"/>
        </w:rPr>
        <w:t xml:space="preserve">plegers </w:t>
      </w:r>
      <w:r w:rsidRPr="00AB6CF0">
        <w:rPr>
          <w:rFonts w:ascii="Verdana" w:eastAsia="Verdana" w:hAnsi="Verdana" w:cs="Verdana"/>
          <w:sz w:val="20"/>
          <w:szCs w:val="20"/>
        </w:rPr>
        <w:t>of getuigen zijn.</w:t>
      </w:r>
    </w:p>
    <w:p w14:paraId="288BB875" w14:textId="5314E139" w:rsidR="00CA38EA" w:rsidRPr="00AB6CF0" w:rsidRDefault="0083297F">
      <w:pPr>
        <w:spacing w:before="240" w:after="160"/>
        <w:jc w:val="both"/>
        <w:rPr>
          <w:rFonts w:ascii="Verdana" w:eastAsia="Verdana" w:hAnsi="Verdana" w:cs="Verdana"/>
          <w:sz w:val="20"/>
          <w:szCs w:val="20"/>
        </w:rPr>
      </w:pPr>
      <w:r w:rsidRPr="00AB6CF0">
        <w:rPr>
          <w:rFonts w:ascii="Verdana" w:eastAsia="Verdana" w:hAnsi="Verdana" w:cs="Verdana"/>
          <w:sz w:val="20"/>
          <w:szCs w:val="20"/>
        </w:rPr>
        <w:t>Het NAP 2021-2025 zal daarom ook gericht zijn op het ontwikkelen van informatie</w:t>
      </w:r>
      <w:r w:rsidR="001E2FC9" w:rsidRPr="00AB6CF0">
        <w:rPr>
          <w:rFonts w:ascii="Verdana" w:eastAsia="Verdana" w:hAnsi="Verdana" w:cs="Verdana"/>
          <w:sz w:val="20"/>
          <w:szCs w:val="20"/>
        </w:rPr>
        <w:t>tools</w:t>
      </w:r>
      <w:r w:rsidRPr="00AB6CF0">
        <w:rPr>
          <w:rFonts w:ascii="Verdana" w:eastAsia="Verdana" w:hAnsi="Verdana" w:cs="Verdana"/>
          <w:sz w:val="20"/>
          <w:szCs w:val="20"/>
        </w:rPr>
        <w:t xml:space="preserve"> die slachtoffers in staat stellen inspraak te verlenen, en hen aan te moedigen gewelddaden bij de autoriteiten aan te geven. Het verbeteren van de </w:t>
      </w:r>
      <w:r w:rsidRPr="00AB6CF0">
        <w:rPr>
          <w:rFonts w:ascii="Verdana" w:eastAsia="Verdana" w:hAnsi="Verdana" w:cs="Verdana"/>
          <w:b/>
          <w:sz w:val="20"/>
          <w:szCs w:val="20"/>
        </w:rPr>
        <w:t>informatie over de rechten van slachtoffers</w:t>
      </w:r>
      <w:r w:rsidRPr="00AB6CF0">
        <w:rPr>
          <w:rFonts w:ascii="Verdana" w:eastAsia="Verdana" w:hAnsi="Verdana" w:cs="Verdana"/>
          <w:sz w:val="20"/>
          <w:szCs w:val="20"/>
        </w:rPr>
        <w:t xml:space="preserve"> zal dan ook een belangrijk aandachtspunt zijn conform het federale regeerakkoord. </w:t>
      </w:r>
    </w:p>
    <w:p w14:paraId="133017E1" w14:textId="77777777" w:rsidR="00CA38EA" w:rsidRPr="00AB6CF0" w:rsidRDefault="0083297F">
      <w:pPr>
        <w:spacing w:before="240" w:after="160"/>
        <w:jc w:val="both"/>
        <w:rPr>
          <w:rFonts w:ascii="Verdana" w:eastAsia="Verdana" w:hAnsi="Verdana" w:cs="Verdana"/>
          <w:sz w:val="20"/>
          <w:szCs w:val="20"/>
        </w:rPr>
      </w:pPr>
      <w:r w:rsidRPr="00AB6CF0">
        <w:rPr>
          <w:rFonts w:ascii="Verdana" w:eastAsia="Verdana" w:hAnsi="Verdana" w:cs="Verdana"/>
          <w:sz w:val="20"/>
          <w:szCs w:val="20"/>
        </w:rPr>
        <w:lastRenderedPageBreak/>
        <w:t xml:space="preserve">Om bij te dragen aan een effectieve vermindering van </w:t>
      </w:r>
      <w:proofErr w:type="spellStart"/>
      <w:r w:rsidRPr="00AB6CF0">
        <w:rPr>
          <w:rFonts w:ascii="Verdana" w:eastAsia="Verdana" w:hAnsi="Verdana" w:cs="Verdana"/>
          <w:sz w:val="20"/>
          <w:szCs w:val="20"/>
        </w:rPr>
        <w:t>gendergerelateerd</w:t>
      </w:r>
      <w:proofErr w:type="spellEnd"/>
      <w:r w:rsidRPr="00AB6CF0">
        <w:rPr>
          <w:rFonts w:ascii="Verdana" w:eastAsia="Verdana" w:hAnsi="Verdana" w:cs="Verdana"/>
          <w:sz w:val="20"/>
          <w:szCs w:val="20"/>
        </w:rPr>
        <w:t xml:space="preserve"> geweld, moeten ook primaire preventiemaatregelen worden genomen. Hiervoor is het essentieel om een </w:t>
      </w:r>
      <w:r w:rsidRPr="00AB6CF0">
        <w:rPr>
          <w:sz w:val="20"/>
          <w:szCs w:val="20"/>
        </w:rPr>
        <w:t>​​</w:t>
      </w:r>
      <w:r w:rsidRPr="00AB6CF0">
        <w:rPr>
          <w:rFonts w:ascii="Verdana" w:eastAsia="Verdana" w:hAnsi="Verdana" w:cs="Verdana"/>
          <w:sz w:val="20"/>
          <w:szCs w:val="20"/>
        </w:rPr>
        <w:t>analyse uit te voeren van preventieve risicofactoren en beschermende factoren.</w:t>
      </w:r>
    </w:p>
    <w:p w14:paraId="3710CF22" w14:textId="77777777" w:rsidR="00CA38EA" w:rsidRPr="00AB6CF0" w:rsidRDefault="0083297F">
      <w:pPr>
        <w:spacing w:before="240" w:after="160"/>
        <w:jc w:val="both"/>
        <w:rPr>
          <w:rFonts w:ascii="Verdana" w:eastAsia="Verdana" w:hAnsi="Verdana" w:cs="Verdana"/>
          <w:sz w:val="20"/>
          <w:szCs w:val="20"/>
        </w:rPr>
      </w:pPr>
      <w:r w:rsidRPr="00AB6CF0">
        <w:rPr>
          <w:rFonts w:ascii="Verdana" w:eastAsia="Verdana" w:hAnsi="Verdana" w:cs="Verdana"/>
          <w:sz w:val="20"/>
          <w:szCs w:val="20"/>
        </w:rPr>
        <w:t xml:space="preserve">Een coherent </w:t>
      </w:r>
      <w:r w:rsidRPr="00AB6CF0">
        <w:rPr>
          <w:rFonts w:ascii="Verdana" w:eastAsia="Verdana" w:hAnsi="Verdana" w:cs="Verdana"/>
          <w:b/>
          <w:sz w:val="20"/>
          <w:szCs w:val="20"/>
        </w:rPr>
        <w:t>primair preventiebeleid</w:t>
      </w:r>
      <w:r w:rsidRPr="00AB6CF0">
        <w:rPr>
          <w:rFonts w:ascii="Verdana" w:eastAsia="Verdana" w:hAnsi="Verdana" w:cs="Verdana"/>
          <w:b/>
          <w:sz w:val="20"/>
          <w:szCs w:val="20"/>
          <w:vertAlign w:val="superscript"/>
        </w:rPr>
        <w:footnoteReference w:id="32"/>
      </w:r>
      <w:r w:rsidRPr="00AB6CF0">
        <w:rPr>
          <w:rFonts w:ascii="Verdana" w:eastAsia="Verdana" w:hAnsi="Verdana" w:cs="Verdana"/>
          <w:sz w:val="20"/>
          <w:szCs w:val="20"/>
        </w:rPr>
        <w:t xml:space="preserve"> zou het mogelijk maken om de andere voorgestelde acties beter te oriënteren.</w:t>
      </w:r>
    </w:p>
    <w:p w14:paraId="1AE70E44" w14:textId="77777777" w:rsidR="00CA38EA" w:rsidRPr="00AB6CF0" w:rsidRDefault="0083297F">
      <w:pPr>
        <w:spacing w:before="240" w:after="160"/>
        <w:jc w:val="both"/>
      </w:pPr>
      <w:r w:rsidRPr="00AB6CF0">
        <w:rPr>
          <w:rFonts w:ascii="Verdana" w:eastAsia="Verdana" w:hAnsi="Verdana" w:cs="Verdana"/>
          <w:sz w:val="20"/>
          <w:szCs w:val="20"/>
        </w:rPr>
        <w:t>Ten slotte is het belangrijk om officiële campagnes niet te beperken tot voorlichting en bewustmaking, zoals maar al te vaak het geval is; maar ook aandringen op mobilisatie (welk gedrag als getuige, als bondgenoot, hoe zich te beschermen tegen geweld, hoe niet gewelddadig te zijn ...) om het idee te bestrijden dat geweld soms onvermijdelijk is.</w:t>
      </w:r>
    </w:p>
    <w:tbl>
      <w:tblPr>
        <w:tblStyle w:val="Grilledutableau"/>
        <w:tblW w:w="0" w:type="auto"/>
        <w:tblLook w:val="04A0" w:firstRow="1" w:lastRow="0" w:firstColumn="1" w:lastColumn="0" w:noHBand="0" w:noVBand="1"/>
      </w:tblPr>
      <w:tblGrid>
        <w:gridCol w:w="4957"/>
        <w:gridCol w:w="4961"/>
        <w:gridCol w:w="2126"/>
        <w:gridCol w:w="1900"/>
      </w:tblGrid>
      <w:tr w:rsidR="00DF198E" w:rsidRPr="00150C82" w14:paraId="27CF5F4F" w14:textId="77777777" w:rsidTr="00CE4BD6">
        <w:tc>
          <w:tcPr>
            <w:tcW w:w="13944" w:type="dxa"/>
            <w:gridSpan w:val="4"/>
          </w:tcPr>
          <w:p w14:paraId="2BA9AFF0" w14:textId="4B7EA07C" w:rsidR="00DF198E" w:rsidRPr="00860B15" w:rsidRDefault="00DF198E" w:rsidP="00860B15">
            <w:pPr>
              <w:jc w:val="center"/>
              <w:rPr>
                <w:rFonts w:ascii="Verdana" w:hAnsi="Verdana"/>
                <w:b/>
                <w:bCs/>
                <w:sz w:val="20"/>
                <w:szCs w:val="20"/>
                <w:lang w:val="nl-NL"/>
              </w:rPr>
            </w:pPr>
            <w:r w:rsidRPr="00860B15">
              <w:rPr>
                <w:rFonts w:ascii="Verdana" w:hAnsi="Verdana"/>
                <w:b/>
                <w:bCs/>
                <w:sz w:val="20"/>
                <w:szCs w:val="20"/>
                <w:lang w:val="nl-NL"/>
              </w:rPr>
              <w:t>Sleutelmaatregelen 31 tot 40</w:t>
            </w:r>
          </w:p>
        </w:tc>
      </w:tr>
      <w:tr w:rsidR="00150C82" w:rsidRPr="00150C82" w14:paraId="6FB8AB48" w14:textId="77777777" w:rsidTr="00B90246">
        <w:tc>
          <w:tcPr>
            <w:tcW w:w="4957" w:type="dxa"/>
          </w:tcPr>
          <w:p w14:paraId="02E1D459" w14:textId="697E23A7" w:rsidR="00150C82" w:rsidRPr="00860B15" w:rsidRDefault="00860B15" w:rsidP="00860B15">
            <w:pPr>
              <w:pStyle w:val="Sansinterligne"/>
              <w:jc w:val="both"/>
              <w:rPr>
                <w:rFonts w:ascii="Verdana" w:eastAsia="Verdana" w:hAnsi="Verdana" w:cs="Verdana"/>
                <w:sz w:val="20"/>
                <w:szCs w:val="20"/>
                <w:lang w:val="nl-NL"/>
              </w:rPr>
            </w:pPr>
            <w:r w:rsidRPr="00860B15">
              <w:rPr>
                <w:rFonts w:ascii="Verdana" w:hAnsi="Verdana"/>
                <w:sz w:val="20"/>
                <w:szCs w:val="20"/>
                <w:lang w:val="nl-NL"/>
              </w:rPr>
              <w:t>3</w:t>
            </w:r>
            <w:r>
              <w:rPr>
                <w:rFonts w:ascii="Verdana" w:hAnsi="Verdana"/>
                <w:sz w:val="20"/>
                <w:szCs w:val="20"/>
                <w:lang w:val="nl-NL"/>
              </w:rPr>
              <w:t xml:space="preserve">1. </w:t>
            </w:r>
            <w:r w:rsidR="00150C82" w:rsidRPr="00860B15">
              <w:rPr>
                <w:rFonts w:ascii="Verdana" w:hAnsi="Verdana"/>
                <w:sz w:val="20"/>
                <w:szCs w:val="20"/>
                <w:lang w:val="nl-NL"/>
              </w:rPr>
              <w:t>Burgers, en in het bijzonder slachtoffers en plegers, via een onlineplatform, tijdig adequate informatie verschaffen over de bestaande ondersteunende en beschermende diensten en de mogelijke juridische maatregelen.</w:t>
            </w:r>
          </w:p>
        </w:tc>
        <w:tc>
          <w:tcPr>
            <w:tcW w:w="4961" w:type="dxa"/>
          </w:tcPr>
          <w:p w14:paraId="0E5687B9" w14:textId="1EDD26E4" w:rsidR="00A31BF1" w:rsidRPr="008E4E2A" w:rsidRDefault="008E4E2A" w:rsidP="00150C82">
            <w:pPr>
              <w:jc w:val="both"/>
              <w:rPr>
                <w:rFonts w:ascii="Verdana" w:hAnsi="Verdana"/>
                <w:sz w:val="20"/>
                <w:szCs w:val="20"/>
                <w:lang w:val="nl-NL"/>
              </w:rPr>
            </w:pPr>
            <w:r w:rsidRPr="008E4E2A">
              <w:rPr>
                <w:rFonts w:ascii="Verdana" w:hAnsi="Verdana"/>
                <w:sz w:val="20"/>
                <w:szCs w:val="20"/>
                <w:lang w:val="nl-NL"/>
              </w:rPr>
              <w:t>Staatssecretaris voor Gendergelijkheid, Gelijke Kansen en Diversiteit</w:t>
            </w:r>
          </w:p>
          <w:p w14:paraId="0CDD26C5" w14:textId="77777777" w:rsidR="008E4E2A" w:rsidRPr="008E4E2A" w:rsidRDefault="008E4E2A" w:rsidP="00150C82">
            <w:pPr>
              <w:jc w:val="both"/>
              <w:rPr>
                <w:rFonts w:ascii="Verdana" w:hAnsi="Verdana"/>
                <w:sz w:val="20"/>
                <w:szCs w:val="20"/>
                <w:lang w:val="nl-NL"/>
              </w:rPr>
            </w:pPr>
          </w:p>
          <w:p w14:paraId="7445A71F" w14:textId="77777777" w:rsidR="00CF77C8" w:rsidRDefault="00A31BF1" w:rsidP="00150C82">
            <w:pPr>
              <w:spacing w:before="240" w:after="160"/>
              <w:jc w:val="both"/>
              <w:rPr>
                <w:rFonts w:ascii="Verdana" w:eastAsia="Verdana" w:hAnsi="Verdana" w:cs="Verdana"/>
                <w:sz w:val="20"/>
                <w:szCs w:val="20"/>
                <w:lang w:val="nl-NL"/>
              </w:rPr>
            </w:pPr>
            <w:r w:rsidRPr="00296810">
              <w:rPr>
                <w:rFonts w:ascii="Verdana" w:hAnsi="Verdana"/>
                <w:sz w:val="20"/>
                <w:szCs w:val="20"/>
                <w:lang w:val="nl-NL"/>
              </w:rPr>
              <w:t>In samenwerking met de Minister van Justitie</w:t>
            </w:r>
            <w:r w:rsidR="0025736B" w:rsidRPr="00296810">
              <w:rPr>
                <w:rFonts w:ascii="Verdana" w:hAnsi="Verdana"/>
                <w:sz w:val="20"/>
                <w:szCs w:val="20"/>
                <w:lang w:val="nl-NL"/>
              </w:rPr>
              <w:t>,</w:t>
            </w:r>
            <w:r w:rsidR="0025736B" w:rsidRPr="00296810">
              <w:rPr>
                <w:lang w:val="nl-NL"/>
              </w:rPr>
              <w:t xml:space="preserve"> de </w:t>
            </w:r>
            <w:r w:rsidR="0025736B" w:rsidRPr="00296810">
              <w:rPr>
                <w:rFonts w:ascii="Verdana" w:hAnsi="Verdana"/>
                <w:sz w:val="20"/>
                <w:szCs w:val="20"/>
                <w:lang w:val="nl-NL"/>
              </w:rPr>
              <w:t>Minister van Binnenlandse Zaken</w:t>
            </w:r>
            <w:r w:rsidR="00296810" w:rsidRPr="00296810">
              <w:rPr>
                <w:rFonts w:ascii="Verdana" w:hAnsi="Verdana"/>
                <w:sz w:val="20"/>
                <w:szCs w:val="20"/>
                <w:lang w:val="nl-NL"/>
              </w:rPr>
              <w:t xml:space="preserve">, de </w:t>
            </w:r>
            <w:r w:rsidR="00150C82" w:rsidRPr="00296810">
              <w:rPr>
                <w:rFonts w:ascii="Verdana" w:hAnsi="Verdana"/>
                <w:sz w:val="20"/>
                <w:szCs w:val="20"/>
                <w:lang w:val="nl-NL"/>
              </w:rPr>
              <w:t xml:space="preserve">Vlaams minister van Justitie en Handhaving, </w:t>
            </w:r>
            <w:r w:rsidR="00296810" w:rsidRPr="00296810">
              <w:rPr>
                <w:rFonts w:ascii="Verdana" w:hAnsi="Verdana"/>
                <w:sz w:val="20"/>
                <w:szCs w:val="20"/>
                <w:lang w:val="nl-NL"/>
              </w:rPr>
              <w:t xml:space="preserve">de </w:t>
            </w:r>
            <w:r w:rsidR="00150C82" w:rsidRPr="00296810">
              <w:rPr>
                <w:rFonts w:ascii="Verdana" w:hAnsi="Verdana"/>
                <w:sz w:val="20"/>
                <w:szCs w:val="20"/>
                <w:lang w:val="nl-NL"/>
              </w:rPr>
              <w:t xml:space="preserve">Vlaams minister van Welzijn, </w:t>
            </w:r>
            <w:r w:rsidR="00296810" w:rsidRPr="00296810">
              <w:rPr>
                <w:rFonts w:ascii="Verdana" w:hAnsi="Verdana"/>
                <w:sz w:val="20"/>
                <w:szCs w:val="20"/>
                <w:lang w:val="nl-NL"/>
              </w:rPr>
              <w:t xml:space="preserve">de Staatssecretaris van het Brussels Hoofdstedelijk Gewest, belast met Gelijke kansen, de Minister-president van het Brussels Hoofdstedelijk Gewest, belast met preventie en veiligheid, de </w:t>
            </w:r>
            <w:r w:rsidR="00CF77C8" w:rsidRPr="00296810">
              <w:rPr>
                <w:rFonts w:ascii="Verdana" w:eastAsia="Verdana" w:hAnsi="Verdana" w:cs="Verdana"/>
                <w:sz w:val="20"/>
                <w:szCs w:val="20"/>
                <w:lang w:val="nl-NL"/>
              </w:rPr>
              <w:t>Minister van de Franse Gemeenschap, belast met Vrouw</w:t>
            </w:r>
            <w:r w:rsidR="00D17016" w:rsidRPr="00296810">
              <w:rPr>
                <w:rFonts w:ascii="Verdana" w:eastAsia="Verdana" w:hAnsi="Verdana" w:cs="Verdana"/>
                <w:sz w:val="20"/>
                <w:szCs w:val="20"/>
                <w:lang w:val="nl-NL"/>
              </w:rPr>
              <w:t>en</w:t>
            </w:r>
            <w:r w:rsidR="00CF77C8" w:rsidRPr="00296810">
              <w:rPr>
                <w:rFonts w:ascii="Verdana" w:eastAsia="Verdana" w:hAnsi="Verdana" w:cs="Verdana"/>
                <w:sz w:val="20"/>
                <w:szCs w:val="20"/>
                <w:lang w:val="nl-NL"/>
              </w:rPr>
              <w:t>rechten</w:t>
            </w:r>
            <w:r w:rsidR="00296810" w:rsidRPr="00296810">
              <w:rPr>
                <w:rFonts w:ascii="Verdana" w:eastAsia="Verdana" w:hAnsi="Verdana" w:cs="Verdana"/>
                <w:sz w:val="20"/>
                <w:szCs w:val="20"/>
                <w:lang w:val="nl-NL"/>
              </w:rPr>
              <w:t xml:space="preserve">, de </w:t>
            </w:r>
            <w:r w:rsidR="00CF77C8" w:rsidRPr="00296810">
              <w:rPr>
                <w:rFonts w:ascii="Verdana" w:eastAsia="Verdana" w:hAnsi="Verdana" w:cs="Verdana"/>
                <w:sz w:val="20"/>
                <w:szCs w:val="20"/>
                <w:lang w:val="nl-NL"/>
              </w:rPr>
              <w:t>Minister van de Franse Gemeenschap belast met Justitiehuizen</w:t>
            </w:r>
            <w:r w:rsidR="00296810" w:rsidRPr="00296810">
              <w:rPr>
                <w:rFonts w:ascii="Verdana" w:eastAsia="Verdana" w:hAnsi="Verdana" w:cs="Verdana"/>
                <w:sz w:val="20"/>
                <w:szCs w:val="20"/>
                <w:lang w:val="nl-NL"/>
              </w:rPr>
              <w:t xml:space="preserve">, de </w:t>
            </w:r>
            <w:r w:rsidR="00CF77C8" w:rsidRPr="00296810">
              <w:rPr>
                <w:rFonts w:ascii="Verdana" w:eastAsia="Verdana" w:hAnsi="Verdana" w:cs="Verdana"/>
                <w:sz w:val="20"/>
                <w:szCs w:val="20"/>
                <w:lang w:val="nl-NL"/>
              </w:rPr>
              <w:t>Minister van de Franse Gemeenschap, belast met Onderwijs</w:t>
            </w:r>
            <w:r w:rsidR="00296810" w:rsidRPr="00296810">
              <w:rPr>
                <w:rFonts w:ascii="Verdana" w:eastAsia="Verdana" w:hAnsi="Verdana" w:cs="Verdana"/>
                <w:sz w:val="20"/>
                <w:szCs w:val="20"/>
                <w:lang w:val="nl-NL"/>
              </w:rPr>
              <w:t xml:space="preserve"> en de </w:t>
            </w:r>
            <w:r w:rsidR="00A96587" w:rsidRPr="00296810">
              <w:rPr>
                <w:rFonts w:ascii="Verdana" w:eastAsia="Verdana" w:hAnsi="Verdana" w:cs="Verdana"/>
                <w:sz w:val="20"/>
                <w:szCs w:val="20"/>
                <w:lang w:val="nl-NL"/>
              </w:rPr>
              <w:t>Waals minister van Vrouwenrechten</w:t>
            </w:r>
          </w:p>
          <w:p w14:paraId="2F294DC5" w14:textId="29B03740" w:rsidR="00F54A1E" w:rsidRDefault="00F54A1E" w:rsidP="00F54A1E">
            <w:pPr>
              <w:spacing w:before="240" w:after="240"/>
              <w:jc w:val="both"/>
              <w:rPr>
                <w:rFonts w:ascii="Verdana" w:eastAsia="Verdana" w:hAnsi="Verdana" w:cs="Verdana"/>
                <w:sz w:val="20"/>
                <w:szCs w:val="20"/>
                <w:lang w:val="nl-NL"/>
              </w:rPr>
            </w:pPr>
            <w:r w:rsidRPr="00232C98">
              <w:rPr>
                <w:rFonts w:ascii="Verdana" w:eastAsia="Verdana" w:hAnsi="Verdana" w:cs="Verdana"/>
                <w:sz w:val="20"/>
                <w:szCs w:val="20"/>
                <w:lang w:val="nl-NL"/>
              </w:rPr>
              <w:lastRenderedPageBreak/>
              <w:t>Minister van Gelijke Kansen van de Duitstalige Gemeenschap</w:t>
            </w:r>
            <w:r w:rsidR="00042421">
              <w:rPr>
                <w:rFonts w:ascii="Verdana" w:eastAsia="Verdana" w:hAnsi="Verdana" w:cs="Verdana"/>
                <w:sz w:val="20"/>
                <w:szCs w:val="20"/>
                <w:lang w:val="nl-NL"/>
              </w:rPr>
              <w:t>, belast met Gelijke kansen</w:t>
            </w:r>
          </w:p>
          <w:p w14:paraId="0C6B7975" w14:textId="45056376" w:rsidR="00F54A1E" w:rsidRPr="00296810" w:rsidRDefault="00F54A1E" w:rsidP="00F54A1E">
            <w:pPr>
              <w:spacing w:before="240" w:after="160"/>
              <w:jc w:val="both"/>
              <w:rPr>
                <w:rFonts w:ascii="Verdana" w:hAnsi="Verdana"/>
                <w:sz w:val="20"/>
                <w:szCs w:val="20"/>
                <w:lang w:val="nl-NL"/>
              </w:rPr>
            </w:pPr>
            <w:r>
              <w:rPr>
                <w:rFonts w:ascii="Verdana" w:eastAsia="Verdana" w:hAnsi="Verdana" w:cs="Verdana"/>
                <w:sz w:val="20"/>
                <w:szCs w:val="20"/>
                <w:lang w:val="nl-NL"/>
              </w:rPr>
              <w:t>M</w:t>
            </w:r>
            <w:r w:rsidRPr="00F54A1E">
              <w:rPr>
                <w:rFonts w:ascii="Verdana" w:eastAsia="Verdana" w:hAnsi="Verdana" w:cs="Verdana"/>
                <w:sz w:val="20"/>
                <w:szCs w:val="20"/>
                <w:lang w:val="nl-NL"/>
              </w:rPr>
              <w:t>inister van de Duitstalige Gemeenschap belast met Jeugd</w:t>
            </w:r>
            <w:r w:rsidR="00FE3A4B">
              <w:rPr>
                <w:rFonts w:ascii="Verdana" w:eastAsia="Verdana" w:hAnsi="Verdana" w:cs="Verdana"/>
                <w:sz w:val="20"/>
                <w:szCs w:val="20"/>
                <w:lang w:val="nl-NL"/>
              </w:rPr>
              <w:t>hulp</w:t>
            </w:r>
            <w:r w:rsidRPr="00F54A1E">
              <w:rPr>
                <w:rFonts w:ascii="Verdana" w:eastAsia="Verdana" w:hAnsi="Verdana" w:cs="Verdana"/>
                <w:sz w:val="20"/>
                <w:szCs w:val="20"/>
                <w:lang w:val="nl-NL"/>
              </w:rPr>
              <w:t xml:space="preserve"> en Justitiehuizen</w:t>
            </w:r>
          </w:p>
        </w:tc>
        <w:tc>
          <w:tcPr>
            <w:tcW w:w="2126" w:type="dxa"/>
          </w:tcPr>
          <w:p w14:paraId="121F267E" w14:textId="77777777" w:rsidR="00150C82" w:rsidRPr="00CF77C8" w:rsidRDefault="00150C82" w:rsidP="00150C82">
            <w:pPr>
              <w:spacing w:before="240" w:after="160"/>
              <w:jc w:val="both"/>
              <w:rPr>
                <w:rFonts w:ascii="Verdana" w:eastAsia="Verdana" w:hAnsi="Verdana" w:cs="Verdana"/>
                <w:sz w:val="20"/>
                <w:szCs w:val="20"/>
                <w:lang w:val="nl-NL"/>
              </w:rPr>
            </w:pPr>
          </w:p>
        </w:tc>
        <w:tc>
          <w:tcPr>
            <w:tcW w:w="1900" w:type="dxa"/>
          </w:tcPr>
          <w:p w14:paraId="501470F6" w14:textId="77777777" w:rsidR="00150C82" w:rsidRPr="00150C82" w:rsidRDefault="00150C82" w:rsidP="00150C82">
            <w:pPr>
              <w:jc w:val="both"/>
              <w:rPr>
                <w:rFonts w:ascii="Verdana" w:hAnsi="Verdana"/>
                <w:sz w:val="20"/>
                <w:szCs w:val="20"/>
                <w:lang w:val="nl-NL"/>
              </w:rPr>
            </w:pPr>
            <w:r w:rsidRPr="00150C82">
              <w:rPr>
                <w:rFonts w:ascii="Verdana" w:hAnsi="Verdana"/>
                <w:sz w:val="20"/>
                <w:szCs w:val="20"/>
                <w:lang w:val="nl-NL"/>
              </w:rPr>
              <w:t>CIM DDF/IMC VR – Fiche 16 - jan 2021</w:t>
            </w:r>
          </w:p>
          <w:p w14:paraId="3B3E6841" w14:textId="77777777" w:rsidR="00150C82" w:rsidRPr="00150C82" w:rsidRDefault="00150C82" w:rsidP="00150C82">
            <w:pPr>
              <w:jc w:val="both"/>
              <w:rPr>
                <w:rFonts w:ascii="Verdana" w:hAnsi="Verdana"/>
                <w:sz w:val="20"/>
                <w:szCs w:val="20"/>
                <w:lang w:val="nl-NL"/>
              </w:rPr>
            </w:pPr>
            <w:r w:rsidRPr="00150C82">
              <w:rPr>
                <w:rFonts w:ascii="Verdana" w:hAnsi="Verdana"/>
                <w:sz w:val="20"/>
                <w:szCs w:val="20"/>
                <w:lang w:val="nl-NL"/>
              </w:rPr>
              <w:t xml:space="preserve">PBXL – 41 et 43 </w:t>
            </w:r>
          </w:p>
          <w:p w14:paraId="64326C1D" w14:textId="77777777" w:rsidR="00150C82" w:rsidRPr="00150C82" w:rsidRDefault="00150C82" w:rsidP="00150C82">
            <w:pPr>
              <w:jc w:val="both"/>
              <w:rPr>
                <w:rFonts w:ascii="Verdana" w:hAnsi="Verdana"/>
                <w:sz w:val="20"/>
                <w:szCs w:val="20"/>
                <w:lang w:val="nl-NL"/>
              </w:rPr>
            </w:pPr>
            <w:r w:rsidRPr="00150C82">
              <w:rPr>
                <w:rFonts w:ascii="Verdana" w:hAnsi="Verdana"/>
                <w:sz w:val="20"/>
                <w:szCs w:val="20"/>
                <w:lang w:val="nl-NL"/>
              </w:rPr>
              <w:t>PVIF - 18, 19, 21</w:t>
            </w:r>
          </w:p>
          <w:p w14:paraId="7D6A80F4" w14:textId="77777777" w:rsidR="00150C82" w:rsidRPr="00150C82" w:rsidRDefault="00150C82" w:rsidP="00150C82">
            <w:pPr>
              <w:jc w:val="both"/>
              <w:rPr>
                <w:rFonts w:ascii="Verdana" w:hAnsi="Verdana"/>
                <w:sz w:val="20"/>
                <w:szCs w:val="20"/>
                <w:lang w:val="nl-NL"/>
              </w:rPr>
            </w:pPr>
            <w:r w:rsidRPr="00150C82">
              <w:rPr>
                <w:rFonts w:ascii="Verdana" w:hAnsi="Verdana"/>
                <w:sz w:val="20"/>
                <w:szCs w:val="20"/>
                <w:lang w:val="nl-NL"/>
              </w:rPr>
              <w:t>Vlaams actieplan SG -  Met onder OD  1.1</w:t>
            </w:r>
          </w:p>
          <w:p w14:paraId="79E20A79" w14:textId="77777777" w:rsidR="00150C82" w:rsidRPr="00150C82" w:rsidRDefault="00150C82" w:rsidP="00150C82">
            <w:pPr>
              <w:spacing w:before="240" w:after="160"/>
              <w:jc w:val="both"/>
              <w:rPr>
                <w:rFonts w:ascii="Verdana" w:eastAsia="Verdana" w:hAnsi="Verdana" w:cs="Verdana"/>
                <w:sz w:val="20"/>
                <w:szCs w:val="20"/>
                <w:lang w:val="nl-NL"/>
              </w:rPr>
            </w:pPr>
          </w:p>
        </w:tc>
      </w:tr>
      <w:tr w:rsidR="00150C82" w:rsidRPr="00150C82" w14:paraId="75A6A45C" w14:textId="77777777" w:rsidTr="00B90246">
        <w:tc>
          <w:tcPr>
            <w:tcW w:w="4957" w:type="dxa"/>
          </w:tcPr>
          <w:p w14:paraId="1A8FD595" w14:textId="471186E4" w:rsidR="00150C82" w:rsidRPr="00860B15" w:rsidRDefault="00860B15" w:rsidP="00860B15">
            <w:pPr>
              <w:pStyle w:val="Sansinterligne"/>
              <w:jc w:val="both"/>
              <w:rPr>
                <w:rFonts w:ascii="Verdana" w:eastAsia="Verdana" w:hAnsi="Verdana" w:cs="Verdana"/>
                <w:sz w:val="20"/>
                <w:szCs w:val="20"/>
                <w:lang w:val="nl-NL"/>
              </w:rPr>
            </w:pPr>
            <w:r>
              <w:rPr>
                <w:rFonts w:ascii="Verdana" w:hAnsi="Verdana"/>
                <w:sz w:val="20"/>
                <w:szCs w:val="20"/>
                <w:lang w:val="nl-NL"/>
              </w:rPr>
              <w:t xml:space="preserve">32. </w:t>
            </w:r>
            <w:r w:rsidR="00150C82" w:rsidRPr="00860B15">
              <w:rPr>
                <w:rFonts w:ascii="Verdana" w:hAnsi="Verdana"/>
                <w:sz w:val="20"/>
                <w:szCs w:val="20"/>
                <w:lang w:val="nl-NL"/>
              </w:rPr>
              <w:t>Bewustmakingscampagnes ontwikkelen om het grote publiek meer bewust te maken van en inzicht te verschaffen in de genderspecifieke en systemische aard van geweld en de gevolgen van geweld voor kinderen.</w:t>
            </w:r>
          </w:p>
        </w:tc>
        <w:tc>
          <w:tcPr>
            <w:tcW w:w="4961" w:type="dxa"/>
          </w:tcPr>
          <w:p w14:paraId="1F255ED9" w14:textId="4C66B9EB" w:rsidR="00150C82" w:rsidRPr="006E2CF8" w:rsidRDefault="00355414" w:rsidP="00150C82">
            <w:pPr>
              <w:jc w:val="both"/>
              <w:rPr>
                <w:rFonts w:ascii="Verdana" w:hAnsi="Verdana"/>
                <w:sz w:val="20"/>
                <w:szCs w:val="20"/>
                <w:lang w:val="nl-NL"/>
              </w:rPr>
            </w:pPr>
            <w:r w:rsidRPr="006E2CF8">
              <w:rPr>
                <w:rFonts w:ascii="Verdana" w:hAnsi="Verdana"/>
                <w:sz w:val="20"/>
                <w:szCs w:val="20"/>
                <w:lang w:val="nl-NL"/>
              </w:rPr>
              <w:t>Federale staat, Gemeenschappen en Gewesten</w:t>
            </w:r>
          </w:p>
          <w:p w14:paraId="6DF83DCE" w14:textId="77777777" w:rsidR="00355414" w:rsidRPr="006E2CF8" w:rsidRDefault="00355414" w:rsidP="00150C82">
            <w:pPr>
              <w:jc w:val="both"/>
              <w:rPr>
                <w:rFonts w:ascii="Verdana" w:hAnsi="Verdana"/>
                <w:sz w:val="20"/>
                <w:szCs w:val="20"/>
                <w:lang w:val="nl-NL"/>
              </w:rPr>
            </w:pPr>
          </w:p>
          <w:p w14:paraId="77B45EC1" w14:textId="77777777" w:rsidR="00150C82" w:rsidRPr="001A0182" w:rsidRDefault="00150C82" w:rsidP="00150C82">
            <w:pPr>
              <w:jc w:val="both"/>
              <w:rPr>
                <w:rFonts w:ascii="Verdana" w:hAnsi="Verdana"/>
                <w:sz w:val="20"/>
                <w:szCs w:val="20"/>
                <w:lang w:val="nl-NL"/>
              </w:rPr>
            </w:pPr>
            <w:r w:rsidRPr="006E2CF8">
              <w:rPr>
                <w:rFonts w:ascii="Verdana" w:hAnsi="Verdana"/>
                <w:sz w:val="20"/>
                <w:szCs w:val="20"/>
                <w:lang w:val="nl-NL"/>
              </w:rPr>
              <w:t xml:space="preserve">Vlaams </w:t>
            </w:r>
            <w:r w:rsidRPr="001A0182">
              <w:rPr>
                <w:rFonts w:ascii="Verdana" w:hAnsi="Verdana"/>
                <w:sz w:val="20"/>
                <w:szCs w:val="20"/>
                <w:lang w:val="nl-NL"/>
              </w:rPr>
              <w:t>minister van Welzijn</w:t>
            </w:r>
          </w:p>
          <w:p w14:paraId="5DA40D98" w14:textId="60CC61C0" w:rsidR="00150C82" w:rsidRPr="001A0182" w:rsidRDefault="00150C82" w:rsidP="00150C82">
            <w:pPr>
              <w:jc w:val="both"/>
              <w:rPr>
                <w:rFonts w:ascii="Verdana" w:hAnsi="Verdana"/>
                <w:sz w:val="20"/>
                <w:szCs w:val="20"/>
                <w:lang w:val="nl-BE"/>
              </w:rPr>
            </w:pPr>
            <w:r w:rsidRPr="001A0182">
              <w:rPr>
                <w:rFonts w:ascii="Verdana" w:hAnsi="Verdana"/>
                <w:sz w:val="20"/>
                <w:szCs w:val="20"/>
                <w:lang w:val="nl-BE"/>
              </w:rPr>
              <w:t>Vlaams minister van Gelijke Kansen</w:t>
            </w:r>
          </w:p>
          <w:p w14:paraId="1BCEFE76" w14:textId="3CB17C81" w:rsidR="00072D6E" w:rsidRPr="001A0182" w:rsidRDefault="00072D6E" w:rsidP="00072D6E">
            <w:pPr>
              <w:jc w:val="both"/>
              <w:rPr>
                <w:rFonts w:ascii="Verdana" w:hAnsi="Verdana"/>
                <w:sz w:val="20"/>
                <w:szCs w:val="20"/>
                <w:lang w:val="nl-NL"/>
              </w:rPr>
            </w:pPr>
            <w:r w:rsidRPr="001A0182">
              <w:rPr>
                <w:rFonts w:ascii="Verdana" w:hAnsi="Verdana"/>
                <w:sz w:val="20"/>
                <w:szCs w:val="20"/>
                <w:lang w:val="nl-NL"/>
              </w:rPr>
              <w:t>Vlaams minister van Justitie en handhaving in samenwerking met Vlaams minister van Jeugd</w:t>
            </w:r>
          </w:p>
          <w:p w14:paraId="175B0A48" w14:textId="39BB18C1" w:rsidR="00373CE3" w:rsidRPr="00373CE3" w:rsidRDefault="00373CE3" w:rsidP="00150C82">
            <w:pPr>
              <w:spacing w:before="240" w:after="160"/>
              <w:jc w:val="both"/>
              <w:rPr>
                <w:rFonts w:ascii="Verdana" w:hAnsi="Verdana"/>
                <w:sz w:val="20"/>
                <w:szCs w:val="20"/>
                <w:lang w:val="nl-NL"/>
              </w:rPr>
            </w:pPr>
            <w:r w:rsidRPr="001A0182">
              <w:rPr>
                <w:rFonts w:ascii="Verdana" w:hAnsi="Verdana"/>
                <w:sz w:val="20"/>
                <w:szCs w:val="20"/>
                <w:lang w:val="nl-NL"/>
              </w:rPr>
              <w:t>Staatssecretaris van</w:t>
            </w:r>
            <w:r w:rsidRPr="00373CE3">
              <w:rPr>
                <w:rFonts w:ascii="Verdana" w:hAnsi="Verdana"/>
                <w:sz w:val="20"/>
                <w:szCs w:val="20"/>
                <w:lang w:val="nl-NL"/>
              </w:rPr>
              <w:t xml:space="preserve"> het Brussels Hoofdstedelijk Gewest, belast met Gelijke kansen</w:t>
            </w:r>
          </w:p>
          <w:p w14:paraId="5E26C8DF" w14:textId="6F7FDD55" w:rsidR="00150C82" w:rsidRDefault="00CF77C8" w:rsidP="00150C82">
            <w:pPr>
              <w:spacing w:before="240" w:after="160"/>
              <w:jc w:val="both"/>
              <w:rPr>
                <w:rFonts w:ascii="Verdana" w:eastAsia="Verdana" w:hAnsi="Verdana" w:cs="Verdana"/>
                <w:sz w:val="20"/>
                <w:szCs w:val="20"/>
                <w:lang w:val="nl-NL"/>
              </w:rPr>
            </w:pPr>
            <w:r w:rsidRPr="00CF77C8">
              <w:rPr>
                <w:rFonts w:ascii="Verdana" w:eastAsia="Verdana" w:hAnsi="Verdana" w:cs="Verdana"/>
                <w:sz w:val="20"/>
                <w:szCs w:val="20"/>
                <w:lang w:val="nl-NL"/>
              </w:rPr>
              <w:t>Minister van de Franse Gemeenschap, belast met Vrouw</w:t>
            </w:r>
            <w:r w:rsidR="00D17016">
              <w:rPr>
                <w:rFonts w:ascii="Verdana" w:eastAsia="Verdana" w:hAnsi="Verdana" w:cs="Verdana"/>
                <w:sz w:val="20"/>
                <w:szCs w:val="20"/>
                <w:lang w:val="nl-NL"/>
              </w:rPr>
              <w:t>en</w:t>
            </w:r>
            <w:r w:rsidRPr="00CF77C8">
              <w:rPr>
                <w:rFonts w:ascii="Verdana" w:eastAsia="Verdana" w:hAnsi="Verdana" w:cs="Verdana"/>
                <w:sz w:val="20"/>
                <w:szCs w:val="20"/>
                <w:lang w:val="nl-NL"/>
              </w:rPr>
              <w:t>rechten</w:t>
            </w:r>
          </w:p>
          <w:p w14:paraId="6678E883" w14:textId="77777777" w:rsidR="00A96587" w:rsidRDefault="00A96587" w:rsidP="00150C82">
            <w:pPr>
              <w:spacing w:before="240" w:after="160"/>
              <w:jc w:val="both"/>
              <w:rPr>
                <w:rFonts w:ascii="Verdana" w:eastAsia="Verdana" w:hAnsi="Verdana" w:cs="Verdana"/>
                <w:sz w:val="20"/>
                <w:szCs w:val="20"/>
                <w:lang w:val="nl-NL"/>
              </w:rPr>
            </w:pPr>
            <w:r w:rsidRPr="00A96587">
              <w:rPr>
                <w:rFonts w:ascii="Verdana" w:eastAsia="Verdana" w:hAnsi="Verdana" w:cs="Verdana"/>
                <w:sz w:val="20"/>
                <w:szCs w:val="20"/>
                <w:lang w:val="nl-NL"/>
              </w:rPr>
              <w:t>Waals minister van Vrouwenrechten</w:t>
            </w:r>
          </w:p>
          <w:p w14:paraId="477CE7C5" w14:textId="6769CCC1" w:rsidR="00F54A1E" w:rsidRDefault="00F54A1E" w:rsidP="00F54A1E">
            <w:pPr>
              <w:spacing w:before="240" w:after="240"/>
              <w:jc w:val="both"/>
              <w:rPr>
                <w:rFonts w:ascii="Verdana" w:eastAsia="Verdana" w:hAnsi="Verdana" w:cs="Verdana"/>
                <w:sz w:val="20"/>
                <w:szCs w:val="20"/>
                <w:lang w:val="nl-NL"/>
              </w:rPr>
            </w:pPr>
            <w:r w:rsidRPr="00232C98">
              <w:rPr>
                <w:rFonts w:ascii="Verdana" w:eastAsia="Verdana" w:hAnsi="Verdana" w:cs="Verdana"/>
                <w:sz w:val="20"/>
                <w:szCs w:val="20"/>
                <w:lang w:val="nl-NL"/>
              </w:rPr>
              <w:t>Minister van de Duitstalige Gemeenschap</w:t>
            </w:r>
            <w:r w:rsidR="00C93A87">
              <w:rPr>
                <w:rFonts w:ascii="Verdana" w:eastAsia="Verdana" w:hAnsi="Verdana" w:cs="Verdana"/>
                <w:sz w:val="20"/>
                <w:szCs w:val="20"/>
                <w:lang w:val="nl-NL"/>
              </w:rPr>
              <w:t xml:space="preserve"> belast met Gelijke kansen</w:t>
            </w:r>
          </w:p>
          <w:p w14:paraId="1947AC5D" w14:textId="1C108B92" w:rsidR="00F54A1E" w:rsidRPr="00CF77C8" w:rsidRDefault="00F54A1E" w:rsidP="00F54A1E">
            <w:pPr>
              <w:spacing w:before="240" w:after="160"/>
              <w:jc w:val="both"/>
              <w:rPr>
                <w:rFonts w:ascii="Verdana" w:eastAsia="Verdana" w:hAnsi="Verdana" w:cs="Verdana"/>
                <w:sz w:val="20"/>
                <w:szCs w:val="20"/>
                <w:lang w:val="nl-NL"/>
              </w:rPr>
            </w:pPr>
            <w:r>
              <w:rPr>
                <w:rFonts w:ascii="Verdana" w:eastAsia="Verdana" w:hAnsi="Verdana" w:cs="Verdana"/>
                <w:sz w:val="20"/>
                <w:szCs w:val="20"/>
                <w:lang w:val="nl-NL"/>
              </w:rPr>
              <w:t>M</w:t>
            </w:r>
            <w:r w:rsidRPr="00F54A1E">
              <w:rPr>
                <w:rFonts w:ascii="Verdana" w:eastAsia="Verdana" w:hAnsi="Verdana" w:cs="Verdana"/>
                <w:sz w:val="20"/>
                <w:szCs w:val="20"/>
                <w:lang w:val="nl-NL"/>
              </w:rPr>
              <w:t>inister van de Duitstalige Gemeenschap belast met Jeugd</w:t>
            </w:r>
            <w:r w:rsidR="00FE3A4B">
              <w:rPr>
                <w:rFonts w:ascii="Verdana" w:eastAsia="Verdana" w:hAnsi="Verdana" w:cs="Verdana"/>
                <w:sz w:val="20"/>
                <w:szCs w:val="20"/>
                <w:lang w:val="nl-NL"/>
              </w:rPr>
              <w:t>hulp</w:t>
            </w:r>
            <w:r w:rsidRPr="00F54A1E">
              <w:rPr>
                <w:rFonts w:ascii="Verdana" w:eastAsia="Verdana" w:hAnsi="Verdana" w:cs="Verdana"/>
                <w:sz w:val="20"/>
                <w:szCs w:val="20"/>
                <w:lang w:val="nl-NL"/>
              </w:rPr>
              <w:t xml:space="preserve"> en Justitiehuizen</w:t>
            </w:r>
          </w:p>
        </w:tc>
        <w:tc>
          <w:tcPr>
            <w:tcW w:w="2126" w:type="dxa"/>
          </w:tcPr>
          <w:p w14:paraId="6DAC228E" w14:textId="77777777" w:rsidR="00150C82" w:rsidRPr="00CF77C8" w:rsidRDefault="00150C82" w:rsidP="00150C82">
            <w:pPr>
              <w:spacing w:before="240" w:after="160"/>
              <w:jc w:val="both"/>
              <w:rPr>
                <w:rFonts w:ascii="Verdana" w:eastAsia="Verdana" w:hAnsi="Verdana" w:cs="Verdana"/>
                <w:sz w:val="20"/>
                <w:szCs w:val="20"/>
                <w:lang w:val="nl-NL"/>
              </w:rPr>
            </w:pPr>
          </w:p>
        </w:tc>
        <w:tc>
          <w:tcPr>
            <w:tcW w:w="1900" w:type="dxa"/>
          </w:tcPr>
          <w:p w14:paraId="7FB69951" w14:textId="77777777" w:rsidR="00150C82" w:rsidRPr="00150C82" w:rsidRDefault="00150C82" w:rsidP="00150C82">
            <w:pPr>
              <w:jc w:val="both"/>
              <w:rPr>
                <w:rFonts w:ascii="Verdana" w:hAnsi="Verdana"/>
                <w:sz w:val="20"/>
                <w:szCs w:val="20"/>
                <w:lang w:val="nl-NL"/>
              </w:rPr>
            </w:pPr>
            <w:r w:rsidRPr="00150C82">
              <w:rPr>
                <w:rFonts w:ascii="Verdana" w:hAnsi="Verdana"/>
                <w:sz w:val="20"/>
                <w:szCs w:val="20"/>
                <w:lang w:val="nl-NL"/>
              </w:rPr>
              <w:t>CIM DDF/IMC VR – Fiche 2 - jan 2021</w:t>
            </w:r>
          </w:p>
          <w:p w14:paraId="1B24C2D2" w14:textId="77777777" w:rsidR="00150C82" w:rsidRPr="00150C82" w:rsidRDefault="00150C82" w:rsidP="00150C82">
            <w:pPr>
              <w:jc w:val="both"/>
              <w:rPr>
                <w:rFonts w:ascii="Verdana" w:hAnsi="Verdana"/>
                <w:sz w:val="20"/>
                <w:szCs w:val="20"/>
                <w:lang w:val="nl-NL"/>
              </w:rPr>
            </w:pPr>
            <w:r w:rsidRPr="00150C82">
              <w:rPr>
                <w:rFonts w:ascii="Verdana" w:hAnsi="Verdana"/>
                <w:sz w:val="20"/>
                <w:szCs w:val="20"/>
                <w:lang w:val="nl-NL"/>
              </w:rPr>
              <w:t xml:space="preserve">PBXL - 18 et 19 </w:t>
            </w:r>
          </w:p>
          <w:p w14:paraId="6C52B8A5" w14:textId="77777777" w:rsidR="00150C82" w:rsidRPr="00150C82" w:rsidRDefault="00150C82" w:rsidP="00150C82">
            <w:pPr>
              <w:jc w:val="both"/>
              <w:rPr>
                <w:rFonts w:ascii="Verdana" w:hAnsi="Verdana"/>
                <w:sz w:val="20"/>
                <w:szCs w:val="20"/>
                <w:lang w:val="nl-NL"/>
              </w:rPr>
            </w:pPr>
            <w:r w:rsidRPr="00150C82">
              <w:rPr>
                <w:rFonts w:ascii="Verdana" w:hAnsi="Verdana"/>
                <w:sz w:val="20"/>
                <w:szCs w:val="20"/>
                <w:lang w:val="nl-NL"/>
              </w:rPr>
              <w:t>PVIF - 17</w:t>
            </w:r>
          </w:p>
          <w:p w14:paraId="3C828149" w14:textId="77777777" w:rsidR="00150C82" w:rsidRPr="00150C82" w:rsidRDefault="00150C82" w:rsidP="00150C82">
            <w:pPr>
              <w:spacing w:before="240" w:after="160"/>
              <w:jc w:val="both"/>
              <w:rPr>
                <w:rFonts w:ascii="Verdana" w:eastAsia="Verdana" w:hAnsi="Verdana" w:cs="Verdana"/>
                <w:sz w:val="20"/>
                <w:szCs w:val="20"/>
                <w:lang w:val="nl-NL"/>
              </w:rPr>
            </w:pPr>
            <w:r w:rsidRPr="00150C82">
              <w:rPr>
                <w:rFonts w:ascii="Verdana" w:hAnsi="Verdana"/>
                <w:sz w:val="20"/>
                <w:szCs w:val="20"/>
                <w:lang w:val="nl-NL"/>
              </w:rPr>
              <w:t>Vlaams actieplan SG -  Met onder OD  1.2</w:t>
            </w:r>
          </w:p>
        </w:tc>
      </w:tr>
      <w:tr w:rsidR="00150C82" w:rsidRPr="00150C82" w14:paraId="7194D88C" w14:textId="77777777" w:rsidTr="00B90246">
        <w:tc>
          <w:tcPr>
            <w:tcW w:w="4957" w:type="dxa"/>
          </w:tcPr>
          <w:p w14:paraId="14FC4B45" w14:textId="2540169F" w:rsidR="00150C82" w:rsidRPr="00860B15" w:rsidRDefault="00860B15" w:rsidP="00860B15">
            <w:pPr>
              <w:pStyle w:val="Sansinterligne"/>
              <w:jc w:val="both"/>
              <w:rPr>
                <w:rFonts w:ascii="Verdana" w:eastAsia="Verdana" w:hAnsi="Verdana" w:cs="Verdana"/>
                <w:sz w:val="20"/>
                <w:szCs w:val="20"/>
                <w:lang w:val="nl-NL"/>
              </w:rPr>
            </w:pPr>
            <w:r>
              <w:rPr>
                <w:rFonts w:ascii="Verdana" w:eastAsia="Verdana" w:hAnsi="Verdana" w:cs="Verdana"/>
                <w:sz w:val="20"/>
                <w:szCs w:val="20"/>
                <w:lang w:val="nl-NL"/>
              </w:rPr>
              <w:t xml:space="preserve">33. </w:t>
            </w:r>
            <w:r w:rsidR="00150C82" w:rsidRPr="00860B15">
              <w:rPr>
                <w:rFonts w:ascii="Verdana" w:eastAsia="Verdana" w:hAnsi="Verdana" w:cs="Verdana"/>
                <w:sz w:val="20"/>
                <w:szCs w:val="20"/>
                <w:lang w:val="nl-NL"/>
              </w:rPr>
              <w:t xml:space="preserve">Sensibiliseringscampagne ontwikkelen die een </w:t>
            </w:r>
            <w:proofErr w:type="spellStart"/>
            <w:r w:rsidR="00150C82" w:rsidRPr="00860B15">
              <w:rPr>
                <w:rFonts w:ascii="Verdana" w:eastAsia="Verdana" w:hAnsi="Verdana" w:cs="Verdana"/>
                <w:sz w:val="20"/>
                <w:szCs w:val="20"/>
                <w:lang w:val="nl-NL"/>
              </w:rPr>
              <w:t>intersectionele</w:t>
            </w:r>
            <w:proofErr w:type="spellEnd"/>
            <w:r w:rsidR="00150C82" w:rsidRPr="00860B15">
              <w:rPr>
                <w:rFonts w:ascii="Verdana" w:eastAsia="Verdana" w:hAnsi="Verdana" w:cs="Verdana"/>
                <w:sz w:val="20"/>
                <w:szCs w:val="20"/>
                <w:lang w:val="nl-NL"/>
              </w:rPr>
              <w:t xml:space="preserve"> aanpak integreren, rekening houdend met meervoudige discriminatie, en gericht zijn op specifieke doelgroepen die te maken hebben met </w:t>
            </w:r>
            <w:proofErr w:type="spellStart"/>
            <w:r w:rsidR="00150C82" w:rsidRPr="00860B15">
              <w:rPr>
                <w:rFonts w:ascii="Verdana" w:eastAsia="Verdana" w:hAnsi="Verdana" w:cs="Verdana"/>
                <w:sz w:val="20"/>
                <w:szCs w:val="20"/>
                <w:lang w:val="nl-NL"/>
              </w:rPr>
              <w:t>gendergerelateerd</w:t>
            </w:r>
            <w:proofErr w:type="spellEnd"/>
            <w:r w:rsidR="00150C82" w:rsidRPr="00860B15">
              <w:rPr>
                <w:rFonts w:ascii="Verdana" w:eastAsia="Verdana" w:hAnsi="Verdana" w:cs="Verdana"/>
                <w:sz w:val="20"/>
                <w:szCs w:val="20"/>
                <w:lang w:val="nl-NL"/>
              </w:rPr>
              <w:t xml:space="preserve"> geweld</w:t>
            </w:r>
            <w:r w:rsidR="00150C82" w:rsidRPr="00860B15">
              <w:rPr>
                <w:rFonts w:ascii="Verdana" w:hAnsi="Verdana"/>
                <w:sz w:val="20"/>
                <w:szCs w:val="20"/>
                <w:lang w:val="nl-NL"/>
              </w:rPr>
              <w:t>.</w:t>
            </w:r>
          </w:p>
        </w:tc>
        <w:tc>
          <w:tcPr>
            <w:tcW w:w="4961" w:type="dxa"/>
          </w:tcPr>
          <w:p w14:paraId="7A21E235" w14:textId="234F94E7" w:rsidR="00355414" w:rsidRPr="00C04EFD" w:rsidRDefault="00355414" w:rsidP="00150C82">
            <w:pPr>
              <w:jc w:val="both"/>
              <w:rPr>
                <w:rFonts w:ascii="Verdana" w:hAnsi="Verdana"/>
                <w:sz w:val="20"/>
                <w:szCs w:val="20"/>
                <w:lang w:val="nl-NL"/>
              </w:rPr>
            </w:pPr>
            <w:r w:rsidRPr="00C04EFD">
              <w:rPr>
                <w:rFonts w:ascii="Verdana" w:hAnsi="Verdana"/>
                <w:sz w:val="20"/>
                <w:szCs w:val="20"/>
                <w:lang w:val="nl-NL"/>
              </w:rPr>
              <w:t>Federale staat, Gemeenschappen en Gewesten</w:t>
            </w:r>
          </w:p>
          <w:p w14:paraId="0972C28D" w14:textId="055CD5E1" w:rsidR="00935593" w:rsidRDefault="00D97923" w:rsidP="00935593">
            <w:pPr>
              <w:spacing w:before="240" w:after="160"/>
              <w:jc w:val="both"/>
              <w:rPr>
                <w:rFonts w:ascii="Verdana" w:eastAsia="Verdana" w:hAnsi="Verdana" w:cs="Verdana"/>
                <w:sz w:val="20"/>
                <w:szCs w:val="20"/>
                <w:lang w:val="nl-NL"/>
              </w:rPr>
            </w:pPr>
            <w:r>
              <w:rPr>
                <w:rFonts w:ascii="Verdana" w:eastAsia="Verdana" w:hAnsi="Verdana" w:cs="Verdana"/>
                <w:sz w:val="20"/>
                <w:szCs w:val="20"/>
                <w:lang w:val="nl-NL"/>
              </w:rPr>
              <w:t>De</w:t>
            </w:r>
            <w:r w:rsidR="00935593" w:rsidRPr="009F3C0C">
              <w:rPr>
                <w:rFonts w:ascii="Verdana" w:eastAsia="Verdana" w:hAnsi="Verdana" w:cs="Verdana"/>
                <w:sz w:val="20"/>
                <w:szCs w:val="20"/>
                <w:lang w:val="nl-NL"/>
              </w:rPr>
              <w:t xml:space="preserve"> leden van de </w:t>
            </w:r>
            <w:r w:rsidR="00935593">
              <w:rPr>
                <w:rFonts w:ascii="Verdana" w:eastAsia="Verdana" w:hAnsi="Verdana" w:cs="Verdana"/>
                <w:sz w:val="20"/>
                <w:szCs w:val="20"/>
                <w:lang w:val="nl-NL"/>
              </w:rPr>
              <w:t xml:space="preserve">federale </w:t>
            </w:r>
            <w:r w:rsidR="00295D88">
              <w:rPr>
                <w:rFonts w:ascii="Verdana" w:eastAsia="Verdana" w:hAnsi="Verdana" w:cs="Verdana"/>
                <w:sz w:val="20"/>
                <w:szCs w:val="20"/>
                <w:lang w:val="nl-NL"/>
              </w:rPr>
              <w:t>r</w:t>
            </w:r>
            <w:r w:rsidR="00935593" w:rsidRPr="009F3C0C">
              <w:rPr>
                <w:rFonts w:ascii="Verdana" w:eastAsia="Verdana" w:hAnsi="Verdana" w:cs="Verdana"/>
                <w:sz w:val="20"/>
                <w:szCs w:val="20"/>
                <w:lang w:val="nl-NL"/>
              </w:rPr>
              <w:t>egering in het kader van hun respectieve bevoegdheden</w:t>
            </w:r>
          </w:p>
          <w:p w14:paraId="25E3C8CB" w14:textId="77777777" w:rsidR="00150C82" w:rsidRPr="00150C82" w:rsidRDefault="00150C82" w:rsidP="00150C82">
            <w:pPr>
              <w:jc w:val="both"/>
              <w:rPr>
                <w:rFonts w:ascii="Verdana" w:hAnsi="Verdana"/>
                <w:sz w:val="20"/>
                <w:szCs w:val="20"/>
                <w:lang w:val="nl-NL"/>
              </w:rPr>
            </w:pPr>
            <w:r w:rsidRPr="00150C82">
              <w:rPr>
                <w:rFonts w:ascii="Verdana" w:hAnsi="Verdana"/>
                <w:sz w:val="20"/>
                <w:szCs w:val="20"/>
                <w:lang w:val="nl-NL"/>
              </w:rPr>
              <w:t>Vlaams minister van Gelijke Kansen</w:t>
            </w:r>
          </w:p>
          <w:p w14:paraId="538CC59F" w14:textId="6B16B696" w:rsidR="009F3C0C" w:rsidRDefault="009F3C0C" w:rsidP="00150C82">
            <w:pPr>
              <w:spacing w:before="240" w:after="160"/>
              <w:jc w:val="both"/>
              <w:rPr>
                <w:rFonts w:ascii="Verdana" w:eastAsia="Verdana" w:hAnsi="Verdana" w:cs="Verdana"/>
                <w:sz w:val="20"/>
                <w:szCs w:val="20"/>
                <w:lang w:val="nl-NL"/>
              </w:rPr>
            </w:pPr>
            <w:r w:rsidRPr="009F3C0C">
              <w:rPr>
                <w:rFonts w:ascii="Verdana" w:eastAsia="Verdana" w:hAnsi="Verdana" w:cs="Verdana"/>
                <w:sz w:val="20"/>
                <w:szCs w:val="20"/>
                <w:lang w:val="nl-NL"/>
              </w:rPr>
              <w:lastRenderedPageBreak/>
              <w:t>Alle leden van de Regering van het Brussels Hoofdstedelijk Gewest in het kader van hun respectieve bevoegdheden</w:t>
            </w:r>
          </w:p>
          <w:p w14:paraId="2D4876AF" w14:textId="33BF78DF" w:rsidR="00150C82" w:rsidRDefault="00CF77C8" w:rsidP="00150C82">
            <w:pPr>
              <w:spacing w:before="240" w:after="160"/>
              <w:jc w:val="both"/>
              <w:rPr>
                <w:rFonts w:ascii="Verdana" w:eastAsia="Verdana" w:hAnsi="Verdana" w:cs="Verdana"/>
                <w:sz w:val="20"/>
                <w:szCs w:val="20"/>
                <w:lang w:val="nl-NL"/>
              </w:rPr>
            </w:pPr>
            <w:r w:rsidRPr="00CF77C8">
              <w:rPr>
                <w:rFonts w:ascii="Verdana" w:eastAsia="Verdana" w:hAnsi="Verdana" w:cs="Verdana"/>
                <w:sz w:val="20"/>
                <w:szCs w:val="20"/>
                <w:lang w:val="nl-NL"/>
              </w:rPr>
              <w:t>Minister van de Franse Gemeenschap, belast met Vrouw</w:t>
            </w:r>
            <w:r w:rsidR="00D17016">
              <w:rPr>
                <w:rFonts w:ascii="Verdana" w:eastAsia="Verdana" w:hAnsi="Verdana" w:cs="Verdana"/>
                <w:sz w:val="20"/>
                <w:szCs w:val="20"/>
                <w:lang w:val="nl-NL"/>
              </w:rPr>
              <w:t>en</w:t>
            </w:r>
            <w:r w:rsidRPr="00CF77C8">
              <w:rPr>
                <w:rFonts w:ascii="Verdana" w:eastAsia="Verdana" w:hAnsi="Verdana" w:cs="Verdana"/>
                <w:sz w:val="20"/>
                <w:szCs w:val="20"/>
                <w:lang w:val="nl-NL"/>
              </w:rPr>
              <w:t>rechten</w:t>
            </w:r>
          </w:p>
          <w:p w14:paraId="2F88EF17" w14:textId="77777777" w:rsidR="00A96587" w:rsidRDefault="00A96587" w:rsidP="00150C82">
            <w:pPr>
              <w:spacing w:before="240" w:after="160"/>
              <w:jc w:val="both"/>
              <w:rPr>
                <w:rFonts w:ascii="Verdana" w:eastAsia="Verdana" w:hAnsi="Verdana" w:cs="Verdana"/>
                <w:sz w:val="20"/>
                <w:szCs w:val="20"/>
                <w:lang w:val="nl-NL"/>
              </w:rPr>
            </w:pPr>
            <w:r w:rsidRPr="00A96587">
              <w:rPr>
                <w:rFonts w:ascii="Verdana" w:eastAsia="Verdana" w:hAnsi="Verdana" w:cs="Verdana"/>
                <w:sz w:val="20"/>
                <w:szCs w:val="20"/>
                <w:lang w:val="nl-NL"/>
              </w:rPr>
              <w:t>Waals minister van Vrouwenrechten</w:t>
            </w:r>
          </w:p>
          <w:p w14:paraId="3349238B" w14:textId="348CA5DD" w:rsidR="00F54A1E" w:rsidRDefault="00F54A1E" w:rsidP="00F54A1E">
            <w:pPr>
              <w:spacing w:before="240" w:after="240"/>
              <w:jc w:val="both"/>
              <w:rPr>
                <w:rFonts w:ascii="Verdana" w:eastAsia="Verdana" w:hAnsi="Verdana" w:cs="Verdana"/>
                <w:sz w:val="20"/>
                <w:szCs w:val="20"/>
                <w:lang w:val="nl-NL"/>
              </w:rPr>
            </w:pPr>
            <w:r w:rsidRPr="00232C98">
              <w:rPr>
                <w:rFonts w:ascii="Verdana" w:eastAsia="Verdana" w:hAnsi="Verdana" w:cs="Verdana"/>
                <w:sz w:val="20"/>
                <w:szCs w:val="20"/>
                <w:lang w:val="nl-NL"/>
              </w:rPr>
              <w:t>Minister van de Duitstalige Gemeenschap</w:t>
            </w:r>
            <w:r w:rsidR="00C93A87">
              <w:rPr>
                <w:rFonts w:ascii="Verdana" w:eastAsia="Verdana" w:hAnsi="Verdana" w:cs="Verdana"/>
                <w:sz w:val="20"/>
                <w:szCs w:val="20"/>
                <w:lang w:val="nl-NL"/>
              </w:rPr>
              <w:t xml:space="preserve"> belast met Gelijke kansen</w:t>
            </w:r>
          </w:p>
          <w:p w14:paraId="03B41D8E" w14:textId="28BFFAC0" w:rsidR="00F54A1E" w:rsidRPr="00CF77C8" w:rsidRDefault="00F54A1E" w:rsidP="00F54A1E">
            <w:pPr>
              <w:spacing w:before="240" w:after="160"/>
              <w:jc w:val="both"/>
              <w:rPr>
                <w:rFonts w:ascii="Verdana" w:eastAsia="Verdana" w:hAnsi="Verdana" w:cs="Verdana"/>
                <w:sz w:val="20"/>
                <w:szCs w:val="20"/>
                <w:lang w:val="nl-NL"/>
              </w:rPr>
            </w:pPr>
            <w:r>
              <w:rPr>
                <w:rFonts w:ascii="Verdana" w:eastAsia="Verdana" w:hAnsi="Verdana" w:cs="Verdana"/>
                <w:sz w:val="20"/>
                <w:szCs w:val="20"/>
                <w:lang w:val="nl-NL"/>
              </w:rPr>
              <w:t>M</w:t>
            </w:r>
            <w:r w:rsidRPr="00F54A1E">
              <w:rPr>
                <w:rFonts w:ascii="Verdana" w:eastAsia="Verdana" w:hAnsi="Verdana" w:cs="Verdana"/>
                <w:sz w:val="20"/>
                <w:szCs w:val="20"/>
                <w:lang w:val="nl-NL"/>
              </w:rPr>
              <w:t>inister van de Duitstalige Gemeenschap belast met Jeugd</w:t>
            </w:r>
            <w:r w:rsidR="000741BB">
              <w:rPr>
                <w:rFonts w:ascii="Verdana" w:eastAsia="Verdana" w:hAnsi="Verdana" w:cs="Verdana"/>
                <w:sz w:val="20"/>
                <w:szCs w:val="20"/>
                <w:lang w:val="nl-NL"/>
              </w:rPr>
              <w:t>hulp</w:t>
            </w:r>
            <w:r w:rsidRPr="00F54A1E">
              <w:rPr>
                <w:rFonts w:ascii="Verdana" w:eastAsia="Verdana" w:hAnsi="Verdana" w:cs="Verdana"/>
                <w:sz w:val="20"/>
                <w:szCs w:val="20"/>
                <w:lang w:val="nl-NL"/>
              </w:rPr>
              <w:t xml:space="preserve"> en Justitiehuizen</w:t>
            </w:r>
          </w:p>
        </w:tc>
        <w:tc>
          <w:tcPr>
            <w:tcW w:w="2126" w:type="dxa"/>
          </w:tcPr>
          <w:p w14:paraId="2FDE7D52" w14:textId="4C3E4576" w:rsidR="00150C82" w:rsidRPr="00150C82" w:rsidRDefault="00150C82" w:rsidP="00150C82">
            <w:pPr>
              <w:spacing w:before="240" w:after="160"/>
              <w:jc w:val="both"/>
              <w:rPr>
                <w:rFonts w:ascii="Verdana" w:eastAsia="Verdana" w:hAnsi="Verdana" w:cs="Verdana"/>
                <w:sz w:val="20"/>
                <w:szCs w:val="20"/>
              </w:rPr>
            </w:pPr>
            <w:r w:rsidRPr="00150C82">
              <w:rPr>
                <w:rFonts w:ascii="Verdana" w:hAnsi="Verdana"/>
                <w:sz w:val="20"/>
                <w:szCs w:val="20"/>
              </w:rPr>
              <w:lastRenderedPageBreak/>
              <w:t>Not</w:t>
            </w:r>
            <w:r w:rsidR="008B535E">
              <w:rPr>
                <w:rFonts w:ascii="Verdana" w:hAnsi="Verdana"/>
                <w:sz w:val="20"/>
                <w:szCs w:val="20"/>
              </w:rPr>
              <w:t>a</w:t>
            </w:r>
            <w:r w:rsidRPr="00150C82">
              <w:rPr>
                <w:rFonts w:ascii="Verdana" w:hAnsi="Verdana"/>
                <w:sz w:val="20"/>
                <w:szCs w:val="20"/>
              </w:rPr>
              <w:t xml:space="preserve"> « Go for </w:t>
            </w:r>
            <w:proofErr w:type="spellStart"/>
            <w:r w:rsidRPr="00150C82">
              <w:rPr>
                <w:rFonts w:ascii="Verdana" w:hAnsi="Verdana"/>
                <w:sz w:val="20"/>
                <w:szCs w:val="20"/>
              </w:rPr>
              <w:t>Equality</w:t>
            </w:r>
            <w:proofErr w:type="spellEnd"/>
            <w:r w:rsidRPr="00150C82">
              <w:rPr>
                <w:rFonts w:ascii="Verdana" w:hAnsi="Verdana"/>
                <w:sz w:val="20"/>
                <w:szCs w:val="20"/>
              </w:rPr>
              <w:t xml:space="preserve"> »</w:t>
            </w:r>
          </w:p>
        </w:tc>
        <w:tc>
          <w:tcPr>
            <w:tcW w:w="1900" w:type="dxa"/>
          </w:tcPr>
          <w:p w14:paraId="057A7721" w14:textId="77777777" w:rsidR="00150C82" w:rsidRPr="00150C82" w:rsidRDefault="00150C82" w:rsidP="00150C82">
            <w:pPr>
              <w:jc w:val="both"/>
              <w:rPr>
                <w:rFonts w:ascii="Verdana" w:hAnsi="Verdana"/>
                <w:sz w:val="20"/>
                <w:szCs w:val="20"/>
                <w:lang w:val="nl-NL"/>
              </w:rPr>
            </w:pPr>
            <w:r w:rsidRPr="00150C82">
              <w:rPr>
                <w:rFonts w:ascii="Verdana" w:hAnsi="Verdana"/>
                <w:sz w:val="20"/>
                <w:szCs w:val="20"/>
                <w:lang w:val="nl-NL"/>
              </w:rPr>
              <w:t>PBXL - 18 et 19</w:t>
            </w:r>
          </w:p>
          <w:p w14:paraId="4638D347" w14:textId="77777777" w:rsidR="00150C82" w:rsidRPr="00150C82" w:rsidRDefault="00150C82" w:rsidP="00150C82">
            <w:pPr>
              <w:jc w:val="both"/>
              <w:rPr>
                <w:rFonts w:ascii="Verdana" w:hAnsi="Verdana"/>
                <w:sz w:val="20"/>
                <w:szCs w:val="20"/>
                <w:lang w:val="nl-NL"/>
              </w:rPr>
            </w:pPr>
            <w:r w:rsidRPr="00150C82">
              <w:rPr>
                <w:rFonts w:ascii="Verdana" w:hAnsi="Verdana"/>
                <w:sz w:val="20"/>
                <w:szCs w:val="20"/>
                <w:lang w:val="nl-NL"/>
              </w:rPr>
              <w:t>Vlaams actieplan SG -  Met onder OD  1.2</w:t>
            </w:r>
          </w:p>
          <w:p w14:paraId="0D0E1DAB" w14:textId="77777777" w:rsidR="00150C82" w:rsidRPr="00150C82" w:rsidRDefault="00150C82" w:rsidP="00150C82">
            <w:pPr>
              <w:spacing w:before="240" w:after="160"/>
              <w:jc w:val="both"/>
              <w:rPr>
                <w:rFonts w:ascii="Verdana" w:eastAsia="Verdana" w:hAnsi="Verdana" w:cs="Verdana"/>
                <w:sz w:val="20"/>
                <w:szCs w:val="20"/>
              </w:rPr>
            </w:pPr>
            <w:r w:rsidRPr="00150C82">
              <w:rPr>
                <w:rFonts w:ascii="Verdana" w:hAnsi="Verdana"/>
                <w:sz w:val="20"/>
                <w:szCs w:val="20"/>
                <w:lang w:val="nl-NL"/>
              </w:rPr>
              <w:t>PVIF - 17</w:t>
            </w:r>
          </w:p>
        </w:tc>
      </w:tr>
      <w:tr w:rsidR="00150C82" w:rsidRPr="00150C82" w14:paraId="47DED798" w14:textId="77777777" w:rsidTr="00B90246">
        <w:tc>
          <w:tcPr>
            <w:tcW w:w="4957" w:type="dxa"/>
            <w:shd w:val="clear" w:color="auto" w:fill="auto"/>
          </w:tcPr>
          <w:p w14:paraId="7644723C" w14:textId="3581F83C" w:rsidR="00150C82" w:rsidRPr="00860B15" w:rsidRDefault="00860B15" w:rsidP="00860B15">
            <w:pPr>
              <w:pStyle w:val="Sansinterligne"/>
              <w:jc w:val="both"/>
              <w:rPr>
                <w:rFonts w:ascii="Verdana" w:eastAsia="Verdana" w:hAnsi="Verdana" w:cs="Verdana"/>
                <w:sz w:val="20"/>
                <w:szCs w:val="20"/>
                <w:lang w:val="nl-NL"/>
              </w:rPr>
            </w:pPr>
            <w:r>
              <w:rPr>
                <w:rFonts w:ascii="Verdana" w:hAnsi="Verdana"/>
                <w:sz w:val="20"/>
                <w:szCs w:val="20"/>
                <w:lang w:val="nl-NL"/>
              </w:rPr>
              <w:t xml:space="preserve">34. </w:t>
            </w:r>
            <w:r w:rsidR="00150C82" w:rsidRPr="00860B15">
              <w:rPr>
                <w:rFonts w:ascii="Verdana" w:hAnsi="Verdana"/>
                <w:sz w:val="20"/>
                <w:szCs w:val="20"/>
                <w:lang w:val="nl-NL"/>
              </w:rPr>
              <w:t>De zichtbaarheid van de twee multidisciplinaire centra voor VGV vergroten door middel van een voorlichtingscampagne.</w:t>
            </w:r>
          </w:p>
        </w:tc>
        <w:tc>
          <w:tcPr>
            <w:tcW w:w="4961" w:type="dxa"/>
            <w:shd w:val="clear" w:color="auto" w:fill="auto"/>
          </w:tcPr>
          <w:p w14:paraId="3ADF5FE8" w14:textId="6E168111" w:rsidR="00150C82" w:rsidRPr="00FD1C4A" w:rsidRDefault="00591495" w:rsidP="00591495">
            <w:pPr>
              <w:pStyle w:val="Sansinterligne"/>
              <w:rPr>
                <w:rFonts w:ascii="Verdana" w:hAnsi="Verdana"/>
                <w:sz w:val="20"/>
                <w:szCs w:val="20"/>
                <w:lang w:val="nl-BE"/>
              </w:rPr>
            </w:pPr>
            <w:r w:rsidRPr="00FD1C4A">
              <w:rPr>
                <w:rFonts w:ascii="Verdana" w:hAnsi="Verdana"/>
                <w:sz w:val="20"/>
                <w:szCs w:val="20"/>
                <w:lang w:val="nl-BE"/>
              </w:rPr>
              <w:t>Minister van Sociale Zaken en Volksgezondheid</w:t>
            </w:r>
          </w:p>
        </w:tc>
        <w:tc>
          <w:tcPr>
            <w:tcW w:w="2126" w:type="dxa"/>
          </w:tcPr>
          <w:p w14:paraId="266F27B7" w14:textId="4CD496FB" w:rsidR="00150C82" w:rsidRPr="00150C82" w:rsidRDefault="00150C82" w:rsidP="00150C82">
            <w:pPr>
              <w:spacing w:before="240" w:after="160"/>
              <w:jc w:val="both"/>
              <w:rPr>
                <w:rFonts w:ascii="Verdana" w:eastAsia="Verdana" w:hAnsi="Verdana" w:cs="Verdana"/>
                <w:sz w:val="20"/>
                <w:szCs w:val="20"/>
              </w:rPr>
            </w:pPr>
            <w:r w:rsidRPr="00150C82">
              <w:rPr>
                <w:rFonts w:ascii="Verdana" w:hAnsi="Verdana"/>
                <w:sz w:val="20"/>
                <w:szCs w:val="20"/>
              </w:rPr>
              <w:t>Not</w:t>
            </w:r>
            <w:r w:rsidR="008B535E">
              <w:rPr>
                <w:rFonts w:ascii="Verdana" w:hAnsi="Verdana"/>
                <w:sz w:val="20"/>
                <w:szCs w:val="20"/>
              </w:rPr>
              <w:t>a</w:t>
            </w:r>
            <w:r w:rsidRPr="00150C82">
              <w:rPr>
                <w:rFonts w:ascii="Verdana" w:hAnsi="Verdana"/>
                <w:sz w:val="20"/>
                <w:szCs w:val="20"/>
              </w:rPr>
              <w:t xml:space="preserve"> « Go for </w:t>
            </w:r>
            <w:proofErr w:type="spellStart"/>
            <w:r w:rsidRPr="00150C82">
              <w:rPr>
                <w:rFonts w:ascii="Verdana" w:hAnsi="Verdana"/>
                <w:sz w:val="20"/>
                <w:szCs w:val="20"/>
              </w:rPr>
              <w:t>Equality</w:t>
            </w:r>
            <w:proofErr w:type="spellEnd"/>
            <w:r w:rsidRPr="00150C82">
              <w:rPr>
                <w:rFonts w:ascii="Verdana" w:hAnsi="Verdana"/>
                <w:sz w:val="20"/>
                <w:szCs w:val="20"/>
              </w:rPr>
              <w:t xml:space="preserve"> »</w:t>
            </w:r>
          </w:p>
        </w:tc>
        <w:tc>
          <w:tcPr>
            <w:tcW w:w="1900" w:type="dxa"/>
          </w:tcPr>
          <w:p w14:paraId="1153688E" w14:textId="77777777" w:rsidR="00150C82" w:rsidRPr="00150C82" w:rsidRDefault="00150C82" w:rsidP="00150C82">
            <w:pPr>
              <w:spacing w:before="240" w:after="160"/>
              <w:jc w:val="both"/>
              <w:rPr>
                <w:rFonts w:ascii="Verdana" w:eastAsia="Verdana" w:hAnsi="Verdana" w:cs="Verdana"/>
                <w:sz w:val="20"/>
                <w:szCs w:val="20"/>
              </w:rPr>
            </w:pPr>
          </w:p>
        </w:tc>
      </w:tr>
      <w:tr w:rsidR="00150C82" w:rsidRPr="00D17016" w14:paraId="4EA3691B" w14:textId="77777777" w:rsidTr="00B90246">
        <w:tc>
          <w:tcPr>
            <w:tcW w:w="4957" w:type="dxa"/>
          </w:tcPr>
          <w:p w14:paraId="4B01AB0C" w14:textId="44FE8BF3" w:rsidR="00150C82" w:rsidRPr="00860B15" w:rsidRDefault="00860B15" w:rsidP="00860B15">
            <w:pPr>
              <w:pStyle w:val="Sansinterligne"/>
              <w:jc w:val="both"/>
              <w:rPr>
                <w:rFonts w:ascii="Verdana" w:eastAsia="Verdana" w:hAnsi="Verdana" w:cs="Verdana"/>
                <w:sz w:val="20"/>
                <w:szCs w:val="20"/>
                <w:lang w:val="nl-NL"/>
              </w:rPr>
            </w:pPr>
            <w:r>
              <w:rPr>
                <w:rFonts w:ascii="Verdana" w:hAnsi="Verdana"/>
                <w:sz w:val="20"/>
                <w:szCs w:val="20"/>
                <w:lang w:val="nl-NL"/>
              </w:rPr>
              <w:t xml:space="preserve">35. </w:t>
            </w:r>
            <w:r w:rsidR="00150C82" w:rsidRPr="00860B15">
              <w:rPr>
                <w:rFonts w:ascii="Verdana" w:hAnsi="Verdana"/>
                <w:sz w:val="20"/>
                <w:szCs w:val="20"/>
                <w:lang w:val="nl-NL"/>
              </w:rPr>
              <w:t xml:space="preserve">Nadenken over de ontwikkeling vaststelling van resultaatsindicatoren van beleidsmaatregelen ter bestrijding van </w:t>
            </w:r>
            <w:proofErr w:type="spellStart"/>
            <w:r w:rsidR="00150C82" w:rsidRPr="00860B15">
              <w:rPr>
                <w:rFonts w:ascii="Verdana" w:hAnsi="Verdana"/>
                <w:sz w:val="20"/>
                <w:szCs w:val="20"/>
                <w:lang w:val="nl-NL"/>
              </w:rPr>
              <w:t>gendergerelateerd</w:t>
            </w:r>
            <w:proofErr w:type="spellEnd"/>
            <w:r w:rsidR="00150C82" w:rsidRPr="00860B15">
              <w:rPr>
                <w:rFonts w:ascii="Verdana" w:hAnsi="Verdana"/>
                <w:sz w:val="20"/>
                <w:szCs w:val="20"/>
                <w:lang w:val="nl-NL"/>
              </w:rPr>
              <w:t xml:space="preserve"> geweld.</w:t>
            </w:r>
          </w:p>
        </w:tc>
        <w:tc>
          <w:tcPr>
            <w:tcW w:w="4961" w:type="dxa"/>
          </w:tcPr>
          <w:p w14:paraId="304AEDF9" w14:textId="5D364FD2" w:rsidR="00355414" w:rsidRPr="00C04EFD" w:rsidRDefault="00355414" w:rsidP="00150C82">
            <w:pPr>
              <w:jc w:val="both"/>
              <w:rPr>
                <w:rFonts w:ascii="Verdana" w:hAnsi="Verdana"/>
                <w:sz w:val="20"/>
                <w:szCs w:val="20"/>
                <w:lang w:val="nl-NL"/>
              </w:rPr>
            </w:pPr>
            <w:r w:rsidRPr="00C04EFD">
              <w:rPr>
                <w:rFonts w:ascii="Verdana" w:hAnsi="Verdana"/>
                <w:sz w:val="20"/>
                <w:szCs w:val="20"/>
                <w:lang w:val="nl-NL"/>
              </w:rPr>
              <w:t>Federale staat, Gemeenschappen en Gewesten</w:t>
            </w:r>
          </w:p>
          <w:p w14:paraId="54B33597" w14:textId="31B9534A" w:rsidR="002061CD" w:rsidRPr="002061CD" w:rsidRDefault="00D97923" w:rsidP="002061CD">
            <w:pPr>
              <w:spacing w:before="240" w:after="160"/>
              <w:jc w:val="both"/>
              <w:rPr>
                <w:rFonts w:ascii="Verdana" w:eastAsia="Verdana" w:hAnsi="Verdana" w:cs="Verdana"/>
                <w:sz w:val="20"/>
                <w:szCs w:val="20"/>
                <w:lang w:val="nl-NL"/>
              </w:rPr>
            </w:pPr>
            <w:r w:rsidRPr="00D97923">
              <w:rPr>
                <w:rFonts w:ascii="Verdana" w:eastAsia="Verdana" w:hAnsi="Verdana" w:cs="Verdana"/>
                <w:sz w:val="20"/>
                <w:szCs w:val="20"/>
                <w:lang w:val="nl-NL"/>
              </w:rPr>
              <w:t>Al</w:t>
            </w:r>
            <w:r>
              <w:rPr>
                <w:rFonts w:ascii="Verdana" w:eastAsia="Verdana" w:hAnsi="Verdana" w:cs="Verdana"/>
                <w:sz w:val="20"/>
                <w:szCs w:val="20"/>
                <w:lang w:val="nl-NL"/>
              </w:rPr>
              <w:t>le</w:t>
            </w:r>
            <w:r w:rsidR="002061CD" w:rsidRPr="009F3C0C">
              <w:rPr>
                <w:rFonts w:ascii="Verdana" w:eastAsia="Verdana" w:hAnsi="Verdana" w:cs="Verdana"/>
                <w:sz w:val="20"/>
                <w:szCs w:val="20"/>
                <w:lang w:val="nl-NL"/>
              </w:rPr>
              <w:t xml:space="preserve"> leden van de </w:t>
            </w:r>
            <w:r w:rsidR="002061CD">
              <w:rPr>
                <w:rFonts w:ascii="Verdana" w:eastAsia="Verdana" w:hAnsi="Verdana" w:cs="Verdana"/>
                <w:sz w:val="20"/>
                <w:szCs w:val="20"/>
                <w:lang w:val="nl-NL"/>
              </w:rPr>
              <w:t>federale r</w:t>
            </w:r>
            <w:r w:rsidR="002061CD" w:rsidRPr="009F3C0C">
              <w:rPr>
                <w:rFonts w:ascii="Verdana" w:eastAsia="Verdana" w:hAnsi="Verdana" w:cs="Verdana"/>
                <w:sz w:val="20"/>
                <w:szCs w:val="20"/>
                <w:lang w:val="nl-NL"/>
              </w:rPr>
              <w:t>egering in het kader van hun respectieve bevoegdheden</w:t>
            </w:r>
          </w:p>
          <w:p w14:paraId="13CE9AEB" w14:textId="77777777" w:rsidR="002061CD" w:rsidRDefault="002061CD" w:rsidP="004D6402">
            <w:pPr>
              <w:jc w:val="both"/>
              <w:rPr>
                <w:rFonts w:ascii="Verdana" w:hAnsi="Verdana"/>
                <w:sz w:val="20"/>
                <w:szCs w:val="20"/>
                <w:lang w:val="nl-NL"/>
              </w:rPr>
            </w:pPr>
          </w:p>
          <w:p w14:paraId="5D0685AB" w14:textId="39D2527C" w:rsidR="009F3C0C" w:rsidRPr="009F3C0C" w:rsidRDefault="009F3C0C" w:rsidP="004D6402">
            <w:pPr>
              <w:jc w:val="both"/>
              <w:rPr>
                <w:rFonts w:ascii="Verdana" w:hAnsi="Verdana"/>
                <w:sz w:val="20"/>
                <w:szCs w:val="20"/>
                <w:lang w:val="nl-NL"/>
              </w:rPr>
            </w:pPr>
            <w:r w:rsidRPr="009F3C0C">
              <w:rPr>
                <w:rFonts w:ascii="Verdana" w:hAnsi="Verdana"/>
                <w:sz w:val="20"/>
                <w:szCs w:val="20"/>
                <w:lang w:val="nl-NL"/>
              </w:rPr>
              <w:t>Alle leden van de Regering van het Brussels Hoofdstedelijk Gewest in het kader van hun respectieve bevoegdheden</w:t>
            </w:r>
          </w:p>
          <w:p w14:paraId="1B64507B" w14:textId="61678FDA" w:rsidR="004D6402" w:rsidRDefault="004D6402" w:rsidP="004D6402">
            <w:pPr>
              <w:jc w:val="both"/>
              <w:rPr>
                <w:rFonts w:ascii="Verdana" w:hAnsi="Verdana"/>
                <w:sz w:val="20"/>
                <w:szCs w:val="20"/>
                <w:lang w:val="nl-NL"/>
              </w:rPr>
            </w:pPr>
            <w:r w:rsidRPr="004D6402">
              <w:rPr>
                <w:rFonts w:ascii="Verdana" w:hAnsi="Verdana"/>
                <w:sz w:val="20"/>
                <w:szCs w:val="20"/>
                <w:lang w:val="nl-NL"/>
              </w:rPr>
              <w:t>Minister-president van de Regering van de Franse Gemeenschap</w:t>
            </w:r>
          </w:p>
          <w:p w14:paraId="41E1B3E8" w14:textId="14979027" w:rsidR="004D6402" w:rsidRDefault="004D6402" w:rsidP="004D6402">
            <w:pPr>
              <w:jc w:val="both"/>
              <w:rPr>
                <w:rFonts w:ascii="Verdana" w:hAnsi="Verdana"/>
                <w:sz w:val="20"/>
                <w:szCs w:val="20"/>
                <w:lang w:val="nl-NL"/>
              </w:rPr>
            </w:pPr>
            <w:r w:rsidRPr="004D6402">
              <w:rPr>
                <w:rFonts w:ascii="Verdana" w:hAnsi="Verdana"/>
                <w:sz w:val="20"/>
                <w:szCs w:val="20"/>
                <w:lang w:val="nl-NL"/>
              </w:rPr>
              <w:t>Minister van de Franse Gemeenschap, belast met Vrouw</w:t>
            </w:r>
            <w:r w:rsidR="00D17016">
              <w:rPr>
                <w:rFonts w:ascii="Verdana" w:hAnsi="Verdana"/>
                <w:sz w:val="20"/>
                <w:szCs w:val="20"/>
                <w:lang w:val="nl-NL"/>
              </w:rPr>
              <w:t>en</w:t>
            </w:r>
            <w:r w:rsidRPr="004D6402">
              <w:rPr>
                <w:rFonts w:ascii="Verdana" w:hAnsi="Verdana"/>
                <w:sz w:val="20"/>
                <w:szCs w:val="20"/>
                <w:lang w:val="nl-NL"/>
              </w:rPr>
              <w:t>rechten</w:t>
            </w:r>
          </w:p>
          <w:p w14:paraId="1581D92D" w14:textId="4010372E" w:rsidR="00A96587" w:rsidRPr="004D6402" w:rsidRDefault="00A96587" w:rsidP="004D6402">
            <w:pPr>
              <w:jc w:val="both"/>
              <w:rPr>
                <w:rFonts w:ascii="Verdana" w:hAnsi="Verdana"/>
                <w:sz w:val="20"/>
                <w:szCs w:val="20"/>
                <w:lang w:val="nl-NL"/>
              </w:rPr>
            </w:pPr>
            <w:r w:rsidRPr="00A96587">
              <w:rPr>
                <w:rFonts w:ascii="Verdana" w:hAnsi="Verdana"/>
                <w:sz w:val="20"/>
                <w:szCs w:val="20"/>
                <w:lang w:val="nl-NL"/>
              </w:rPr>
              <w:t>Waals minister van Vrouwenrechten</w:t>
            </w:r>
          </w:p>
          <w:p w14:paraId="6B60D7FA" w14:textId="21DFBDE1" w:rsidR="00F54A1E" w:rsidRPr="00F54A1E" w:rsidRDefault="00F54A1E" w:rsidP="00F54A1E">
            <w:pPr>
              <w:spacing w:before="240" w:after="160"/>
              <w:jc w:val="both"/>
              <w:rPr>
                <w:rFonts w:ascii="Verdana" w:eastAsia="Verdana" w:hAnsi="Verdana" w:cs="Verdana"/>
                <w:sz w:val="20"/>
                <w:szCs w:val="20"/>
                <w:lang w:val="nl-NL"/>
              </w:rPr>
            </w:pPr>
            <w:r w:rsidRPr="00F54A1E">
              <w:rPr>
                <w:rFonts w:ascii="Verdana" w:eastAsia="Verdana" w:hAnsi="Verdana" w:cs="Verdana"/>
                <w:sz w:val="20"/>
                <w:szCs w:val="20"/>
                <w:lang w:val="nl-NL"/>
              </w:rPr>
              <w:lastRenderedPageBreak/>
              <w:t>Minister van de Duitstalige Gemeenschap</w:t>
            </w:r>
            <w:r w:rsidR="00C93A87">
              <w:rPr>
                <w:rFonts w:ascii="Verdana" w:eastAsia="Verdana" w:hAnsi="Verdana" w:cs="Verdana"/>
                <w:sz w:val="20"/>
                <w:szCs w:val="20"/>
                <w:lang w:val="nl-NL"/>
              </w:rPr>
              <w:t xml:space="preserve"> belast met Gelijke kansen</w:t>
            </w:r>
          </w:p>
          <w:p w14:paraId="04113862" w14:textId="3E6D27C2" w:rsidR="00150C82" w:rsidRPr="00FD1C4A" w:rsidRDefault="00F54A1E" w:rsidP="00F54A1E">
            <w:pPr>
              <w:spacing w:before="240" w:after="160"/>
              <w:jc w:val="both"/>
              <w:rPr>
                <w:rFonts w:ascii="Verdana" w:eastAsia="Verdana" w:hAnsi="Verdana" w:cs="Verdana"/>
                <w:sz w:val="20"/>
                <w:szCs w:val="20"/>
                <w:lang w:val="nl-NL"/>
              </w:rPr>
            </w:pPr>
            <w:r w:rsidRPr="00F54A1E">
              <w:rPr>
                <w:rFonts w:ascii="Verdana" w:eastAsia="Verdana" w:hAnsi="Verdana" w:cs="Verdana"/>
                <w:sz w:val="20"/>
                <w:szCs w:val="20"/>
                <w:lang w:val="nl-NL"/>
              </w:rPr>
              <w:t>Minister van de Duitstalige Gemeenschap belast met Jeugd</w:t>
            </w:r>
            <w:r w:rsidR="000741BB">
              <w:rPr>
                <w:rFonts w:ascii="Verdana" w:eastAsia="Verdana" w:hAnsi="Verdana" w:cs="Verdana"/>
                <w:sz w:val="20"/>
                <w:szCs w:val="20"/>
                <w:lang w:val="nl-NL"/>
              </w:rPr>
              <w:t>hulp</w:t>
            </w:r>
            <w:r w:rsidRPr="00F54A1E">
              <w:rPr>
                <w:rFonts w:ascii="Verdana" w:eastAsia="Verdana" w:hAnsi="Verdana" w:cs="Verdana"/>
                <w:sz w:val="20"/>
                <w:szCs w:val="20"/>
                <w:lang w:val="nl-NL"/>
              </w:rPr>
              <w:t xml:space="preserve"> en Justitiehuizen</w:t>
            </w:r>
          </w:p>
        </w:tc>
        <w:tc>
          <w:tcPr>
            <w:tcW w:w="2126" w:type="dxa"/>
          </w:tcPr>
          <w:p w14:paraId="23ACBA08" w14:textId="77777777" w:rsidR="00150C82" w:rsidRPr="00FD1C4A" w:rsidRDefault="00150C82" w:rsidP="00150C82">
            <w:pPr>
              <w:spacing w:before="240" w:after="160"/>
              <w:jc w:val="both"/>
              <w:rPr>
                <w:rFonts w:ascii="Verdana" w:eastAsia="Verdana" w:hAnsi="Verdana" w:cs="Verdana"/>
                <w:sz w:val="20"/>
                <w:szCs w:val="20"/>
                <w:lang w:val="nl-NL"/>
              </w:rPr>
            </w:pPr>
          </w:p>
        </w:tc>
        <w:tc>
          <w:tcPr>
            <w:tcW w:w="1900" w:type="dxa"/>
          </w:tcPr>
          <w:p w14:paraId="346981C0" w14:textId="77777777" w:rsidR="00150C82" w:rsidRPr="00FD1C4A" w:rsidRDefault="00150C82" w:rsidP="00150C82">
            <w:pPr>
              <w:spacing w:before="240" w:after="160"/>
              <w:jc w:val="both"/>
              <w:rPr>
                <w:rFonts w:ascii="Verdana" w:eastAsia="Verdana" w:hAnsi="Verdana" w:cs="Verdana"/>
                <w:sz w:val="20"/>
                <w:szCs w:val="20"/>
                <w:lang w:val="nl-NL"/>
              </w:rPr>
            </w:pPr>
          </w:p>
        </w:tc>
      </w:tr>
      <w:tr w:rsidR="00150C82" w:rsidRPr="00150C82" w14:paraId="3286012C" w14:textId="77777777" w:rsidTr="00B90246">
        <w:tc>
          <w:tcPr>
            <w:tcW w:w="4957" w:type="dxa"/>
          </w:tcPr>
          <w:p w14:paraId="6E042026" w14:textId="36AFB610" w:rsidR="00150C82" w:rsidRPr="00860B15" w:rsidRDefault="00860B15" w:rsidP="00860B15">
            <w:pPr>
              <w:pStyle w:val="Sansinterligne"/>
              <w:jc w:val="both"/>
              <w:rPr>
                <w:rFonts w:ascii="Verdana" w:hAnsi="Verdana"/>
                <w:sz w:val="20"/>
                <w:szCs w:val="20"/>
                <w:lang w:val="nl-NL"/>
              </w:rPr>
            </w:pPr>
            <w:r w:rsidRPr="00860B15">
              <w:rPr>
                <w:rFonts w:ascii="Verdana" w:hAnsi="Verdana"/>
                <w:sz w:val="20"/>
                <w:szCs w:val="20"/>
                <w:lang w:val="nl-NL"/>
              </w:rPr>
              <w:t>36</w:t>
            </w:r>
            <w:r>
              <w:rPr>
                <w:rFonts w:ascii="Verdana" w:hAnsi="Verdana"/>
                <w:sz w:val="20"/>
                <w:szCs w:val="20"/>
                <w:lang w:val="nl-NL"/>
              </w:rPr>
              <w:t xml:space="preserve">. </w:t>
            </w:r>
            <w:r w:rsidR="00150C82" w:rsidRPr="00860B15">
              <w:rPr>
                <w:rFonts w:ascii="Verdana" w:hAnsi="Verdana"/>
                <w:sz w:val="20"/>
                <w:szCs w:val="20"/>
                <w:lang w:val="nl-NL"/>
              </w:rPr>
              <w:t xml:space="preserve">Een gemeenschappelijke, gecoördineerde en </w:t>
            </w:r>
            <w:proofErr w:type="spellStart"/>
            <w:r w:rsidR="00150C82" w:rsidRPr="00860B15">
              <w:rPr>
                <w:rFonts w:ascii="Verdana" w:hAnsi="Verdana"/>
                <w:sz w:val="20"/>
                <w:szCs w:val="20"/>
                <w:lang w:val="nl-NL"/>
              </w:rPr>
              <w:t>langetermijnaanpak</w:t>
            </w:r>
            <w:proofErr w:type="spellEnd"/>
            <w:r w:rsidR="00150C82" w:rsidRPr="00860B15">
              <w:rPr>
                <w:rFonts w:ascii="Verdana" w:hAnsi="Verdana"/>
                <w:sz w:val="20"/>
                <w:szCs w:val="20"/>
                <w:lang w:val="nl-NL"/>
              </w:rPr>
              <w:t xml:space="preserve"> van de door de overheden gevoerde campagnes aanmoedigen.</w:t>
            </w:r>
          </w:p>
          <w:p w14:paraId="2F524EDD" w14:textId="77777777" w:rsidR="00150C82" w:rsidRPr="00860B15" w:rsidRDefault="00150C82" w:rsidP="00860B15">
            <w:pPr>
              <w:pStyle w:val="Sansinterligne"/>
              <w:jc w:val="both"/>
              <w:rPr>
                <w:rFonts w:ascii="Verdana" w:eastAsia="Verdana" w:hAnsi="Verdana" w:cs="Verdana"/>
                <w:sz w:val="20"/>
                <w:szCs w:val="20"/>
                <w:lang w:val="nl-NL"/>
              </w:rPr>
            </w:pPr>
          </w:p>
        </w:tc>
        <w:tc>
          <w:tcPr>
            <w:tcW w:w="4961" w:type="dxa"/>
          </w:tcPr>
          <w:p w14:paraId="65F5EAE8" w14:textId="3A1D00F9" w:rsidR="00150C82" w:rsidRPr="00F54A1E" w:rsidRDefault="00355414" w:rsidP="004D6402">
            <w:pPr>
              <w:pStyle w:val="Sansinterligne"/>
              <w:jc w:val="both"/>
              <w:rPr>
                <w:rFonts w:ascii="Verdana" w:hAnsi="Verdana"/>
                <w:sz w:val="20"/>
                <w:szCs w:val="20"/>
                <w:lang w:val="nl-NL"/>
              </w:rPr>
            </w:pPr>
            <w:r w:rsidRPr="00F54A1E">
              <w:rPr>
                <w:rFonts w:ascii="Verdana" w:hAnsi="Verdana"/>
                <w:sz w:val="20"/>
                <w:szCs w:val="20"/>
                <w:lang w:val="nl-NL"/>
              </w:rPr>
              <w:t>Federale staat, Gemeenschappen en Gewesten</w:t>
            </w:r>
          </w:p>
          <w:p w14:paraId="2641A704" w14:textId="77777777" w:rsidR="00150C82" w:rsidRPr="00F54A1E" w:rsidRDefault="00150C82" w:rsidP="004D6402">
            <w:pPr>
              <w:pStyle w:val="Sansinterligne"/>
              <w:jc w:val="both"/>
              <w:rPr>
                <w:rFonts w:ascii="Verdana" w:hAnsi="Verdana"/>
                <w:sz w:val="20"/>
                <w:szCs w:val="20"/>
                <w:lang w:val="nl-NL"/>
              </w:rPr>
            </w:pPr>
            <w:r w:rsidRPr="00F54A1E">
              <w:rPr>
                <w:rFonts w:ascii="Verdana" w:hAnsi="Verdana"/>
                <w:sz w:val="20"/>
                <w:szCs w:val="20"/>
                <w:lang w:val="nl-NL"/>
              </w:rPr>
              <w:t>Vlaams minister van Welzijn</w:t>
            </w:r>
          </w:p>
          <w:p w14:paraId="3FB10B09" w14:textId="77777777" w:rsidR="00150C82" w:rsidRPr="00F54A1E" w:rsidRDefault="00150C82" w:rsidP="004D6402">
            <w:pPr>
              <w:pStyle w:val="Sansinterligne"/>
              <w:jc w:val="both"/>
              <w:rPr>
                <w:rFonts w:ascii="Verdana" w:hAnsi="Verdana"/>
                <w:sz w:val="20"/>
                <w:szCs w:val="20"/>
                <w:lang w:val="nl-NL"/>
              </w:rPr>
            </w:pPr>
            <w:r w:rsidRPr="00F54A1E">
              <w:rPr>
                <w:rFonts w:ascii="Verdana" w:hAnsi="Verdana"/>
                <w:sz w:val="20"/>
                <w:szCs w:val="20"/>
                <w:lang w:val="nl-NL"/>
              </w:rPr>
              <w:t>Vlaams minister van Gelijke Kansen</w:t>
            </w:r>
          </w:p>
          <w:p w14:paraId="48432926" w14:textId="77777777" w:rsidR="00150C82" w:rsidRPr="00F54A1E" w:rsidRDefault="004D6402" w:rsidP="004D6402">
            <w:pPr>
              <w:pStyle w:val="Sansinterligne"/>
              <w:jc w:val="both"/>
              <w:rPr>
                <w:rFonts w:ascii="Verdana" w:eastAsia="Verdana" w:hAnsi="Verdana" w:cs="Verdana"/>
                <w:sz w:val="20"/>
                <w:szCs w:val="20"/>
                <w:lang w:val="nl-NL"/>
              </w:rPr>
            </w:pPr>
            <w:r w:rsidRPr="00F54A1E">
              <w:rPr>
                <w:rFonts w:ascii="Verdana" w:eastAsia="Verdana" w:hAnsi="Verdana" w:cs="Verdana"/>
                <w:sz w:val="20"/>
                <w:szCs w:val="20"/>
                <w:lang w:val="nl-NL"/>
              </w:rPr>
              <w:t>Minister van de Franse Gemeenschap, belast met Vrouw</w:t>
            </w:r>
            <w:r w:rsidR="00D17016" w:rsidRPr="00F54A1E">
              <w:rPr>
                <w:rFonts w:ascii="Verdana" w:eastAsia="Verdana" w:hAnsi="Verdana" w:cs="Verdana"/>
                <w:sz w:val="20"/>
                <w:szCs w:val="20"/>
                <w:lang w:val="nl-NL"/>
              </w:rPr>
              <w:t>en</w:t>
            </w:r>
            <w:r w:rsidRPr="00F54A1E">
              <w:rPr>
                <w:rFonts w:ascii="Verdana" w:eastAsia="Verdana" w:hAnsi="Verdana" w:cs="Verdana"/>
                <w:sz w:val="20"/>
                <w:szCs w:val="20"/>
                <w:lang w:val="nl-NL"/>
              </w:rPr>
              <w:t>rechten</w:t>
            </w:r>
          </w:p>
          <w:p w14:paraId="61DB1EFF" w14:textId="0C36AA8F" w:rsidR="00F54A1E" w:rsidRPr="00F54A1E" w:rsidRDefault="00F54A1E" w:rsidP="00F54A1E">
            <w:pPr>
              <w:pStyle w:val="Sansinterligne"/>
              <w:jc w:val="both"/>
              <w:rPr>
                <w:rFonts w:ascii="Verdana" w:eastAsia="Verdana" w:hAnsi="Verdana" w:cs="Verdana"/>
                <w:sz w:val="20"/>
                <w:szCs w:val="20"/>
                <w:lang w:val="nl-NL"/>
              </w:rPr>
            </w:pPr>
            <w:r w:rsidRPr="00F54A1E">
              <w:rPr>
                <w:rFonts w:ascii="Verdana" w:eastAsia="Verdana" w:hAnsi="Verdana" w:cs="Verdana"/>
                <w:sz w:val="20"/>
                <w:szCs w:val="20"/>
                <w:lang w:val="nl-NL"/>
              </w:rPr>
              <w:t>Minister van de Duitstalige Gemeenschap</w:t>
            </w:r>
            <w:r w:rsidR="00C93A87">
              <w:rPr>
                <w:rFonts w:ascii="Verdana" w:eastAsia="Verdana" w:hAnsi="Verdana" w:cs="Verdana"/>
                <w:sz w:val="20"/>
                <w:szCs w:val="20"/>
                <w:lang w:val="nl-NL"/>
              </w:rPr>
              <w:t xml:space="preserve"> belast met Gelijke kansen</w:t>
            </w:r>
          </w:p>
          <w:p w14:paraId="06013629" w14:textId="00BFFD4F" w:rsidR="00F54A1E" w:rsidRPr="00F54A1E" w:rsidRDefault="00F54A1E" w:rsidP="00F54A1E">
            <w:pPr>
              <w:pStyle w:val="Sansinterligne"/>
              <w:jc w:val="both"/>
              <w:rPr>
                <w:rFonts w:ascii="Verdana" w:eastAsia="Verdana" w:hAnsi="Verdana" w:cs="Verdana"/>
                <w:sz w:val="20"/>
                <w:szCs w:val="20"/>
                <w:lang w:val="nl-NL"/>
              </w:rPr>
            </w:pPr>
            <w:r w:rsidRPr="00F54A1E">
              <w:rPr>
                <w:rFonts w:ascii="Verdana" w:eastAsia="Verdana" w:hAnsi="Verdana" w:cs="Verdana"/>
                <w:sz w:val="20"/>
                <w:szCs w:val="20"/>
                <w:lang w:val="nl-NL"/>
              </w:rPr>
              <w:t>Minister van de Duitstalige Gemeenschap belast met Jeugd</w:t>
            </w:r>
            <w:r w:rsidR="000741BB">
              <w:rPr>
                <w:rFonts w:ascii="Verdana" w:eastAsia="Verdana" w:hAnsi="Verdana" w:cs="Verdana"/>
                <w:sz w:val="20"/>
                <w:szCs w:val="20"/>
                <w:lang w:val="nl-NL"/>
              </w:rPr>
              <w:t>hulp</w:t>
            </w:r>
            <w:r w:rsidRPr="00F54A1E">
              <w:rPr>
                <w:rFonts w:ascii="Verdana" w:eastAsia="Verdana" w:hAnsi="Verdana" w:cs="Verdana"/>
                <w:sz w:val="20"/>
                <w:szCs w:val="20"/>
                <w:lang w:val="nl-NL"/>
              </w:rPr>
              <w:t xml:space="preserve"> en Justitiehuizen</w:t>
            </w:r>
          </w:p>
        </w:tc>
        <w:tc>
          <w:tcPr>
            <w:tcW w:w="2126" w:type="dxa"/>
          </w:tcPr>
          <w:p w14:paraId="778766DB" w14:textId="77777777" w:rsidR="00150C82" w:rsidRPr="004D6402" w:rsidRDefault="00150C82" w:rsidP="00150C82">
            <w:pPr>
              <w:spacing w:before="240" w:after="160"/>
              <w:jc w:val="both"/>
              <w:rPr>
                <w:rFonts w:ascii="Verdana" w:eastAsia="Verdana" w:hAnsi="Verdana" w:cs="Verdana"/>
                <w:sz w:val="20"/>
                <w:szCs w:val="20"/>
                <w:lang w:val="nl-NL"/>
              </w:rPr>
            </w:pPr>
          </w:p>
        </w:tc>
        <w:tc>
          <w:tcPr>
            <w:tcW w:w="1900" w:type="dxa"/>
          </w:tcPr>
          <w:p w14:paraId="2081E6F5" w14:textId="77777777" w:rsidR="00150C82" w:rsidRPr="00150C82" w:rsidRDefault="00150C82" w:rsidP="00150C82">
            <w:pPr>
              <w:spacing w:before="240" w:after="160"/>
              <w:jc w:val="both"/>
              <w:rPr>
                <w:rFonts w:ascii="Verdana" w:eastAsia="Verdana" w:hAnsi="Verdana" w:cs="Verdana"/>
                <w:sz w:val="20"/>
                <w:szCs w:val="20"/>
                <w:lang w:val="nl-NL"/>
              </w:rPr>
            </w:pPr>
            <w:r w:rsidRPr="00150C82">
              <w:rPr>
                <w:rFonts w:ascii="Verdana" w:hAnsi="Verdana"/>
                <w:sz w:val="20"/>
                <w:szCs w:val="20"/>
                <w:lang w:val="nl-NL"/>
              </w:rPr>
              <w:t>CIM DDF/IMC VR – Fiche 2 - jan 2021</w:t>
            </w:r>
          </w:p>
        </w:tc>
      </w:tr>
      <w:tr w:rsidR="00150C82" w:rsidRPr="00150C82" w14:paraId="6FDB868E" w14:textId="77777777" w:rsidTr="00B90246">
        <w:tc>
          <w:tcPr>
            <w:tcW w:w="4957" w:type="dxa"/>
          </w:tcPr>
          <w:p w14:paraId="59E7C95A" w14:textId="29B1C087" w:rsidR="00150C82" w:rsidRPr="00860B15" w:rsidRDefault="00860B15" w:rsidP="00860B15">
            <w:pPr>
              <w:pStyle w:val="Sansinterligne"/>
              <w:jc w:val="both"/>
              <w:rPr>
                <w:rFonts w:ascii="Verdana" w:eastAsia="Verdana" w:hAnsi="Verdana" w:cs="Verdana"/>
                <w:sz w:val="20"/>
                <w:szCs w:val="20"/>
                <w:lang w:val="nl-NL"/>
              </w:rPr>
            </w:pPr>
            <w:r>
              <w:rPr>
                <w:rFonts w:ascii="Verdana" w:hAnsi="Verdana"/>
                <w:sz w:val="20"/>
                <w:szCs w:val="20"/>
                <w:lang w:val="nl-NL"/>
              </w:rPr>
              <w:t xml:space="preserve">37. </w:t>
            </w:r>
            <w:r w:rsidR="00150C82" w:rsidRPr="00860B15">
              <w:rPr>
                <w:rFonts w:ascii="Verdana" w:hAnsi="Verdana"/>
                <w:sz w:val="20"/>
                <w:szCs w:val="20"/>
                <w:lang w:val="nl-NL"/>
              </w:rPr>
              <w:t xml:space="preserve">De mogelijkheden onderzoeken om een eenheid primaire preventie van </w:t>
            </w:r>
            <w:proofErr w:type="spellStart"/>
            <w:r w:rsidR="00150C82" w:rsidRPr="00860B15">
              <w:rPr>
                <w:rFonts w:ascii="Verdana" w:hAnsi="Verdana"/>
                <w:sz w:val="20"/>
                <w:szCs w:val="20"/>
                <w:lang w:val="nl-NL"/>
              </w:rPr>
              <w:t>gendergerelateerd</w:t>
            </w:r>
            <w:proofErr w:type="spellEnd"/>
            <w:r w:rsidR="00150C82" w:rsidRPr="00860B15">
              <w:rPr>
                <w:rFonts w:ascii="Verdana" w:hAnsi="Verdana"/>
                <w:sz w:val="20"/>
                <w:szCs w:val="20"/>
                <w:lang w:val="nl-NL"/>
              </w:rPr>
              <w:t xml:space="preserve"> geweld op te richten die tot taak heeft primaire preventie op alle bevoegdheidsniveaus te bevorderen en internationale instrumenten (onderzoek, conferenties, WHO-campagne...) door te geven aan alle bevoegdheidsniveaus en het maatschappelijk middenveld; een register opstellen van bestaande initiatieven inzake primaire preventie van </w:t>
            </w:r>
            <w:proofErr w:type="spellStart"/>
            <w:r w:rsidR="00150C82" w:rsidRPr="00860B15">
              <w:rPr>
                <w:rFonts w:ascii="Verdana" w:hAnsi="Verdana"/>
                <w:sz w:val="20"/>
                <w:szCs w:val="20"/>
                <w:lang w:val="nl-NL"/>
              </w:rPr>
              <w:t>gendergerelateerd</w:t>
            </w:r>
            <w:proofErr w:type="spellEnd"/>
            <w:r w:rsidR="00150C82" w:rsidRPr="00860B15">
              <w:rPr>
                <w:rFonts w:ascii="Verdana" w:hAnsi="Verdana"/>
                <w:sz w:val="20"/>
                <w:szCs w:val="20"/>
                <w:lang w:val="nl-NL"/>
              </w:rPr>
              <w:t xml:space="preserve"> geweld; een plaats creëren waar alle actoren praktijken inzake primaire preventie kunnen uitwisselen (bv. jaarlijkse conferentie)...</w:t>
            </w:r>
          </w:p>
        </w:tc>
        <w:tc>
          <w:tcPr>
            <w:tcW w:w="4961" w:type="dxa"/>
          </w:tcPr>
          <w:p w14:paraId="4E86F2AF" w14:textId="7E405A05" w:rsidR="008E4E2A" w:rsidRPr="008E4E2A" w:rsidRDefault="008E4E2A" w:rsidP="00150C82">
            <w:pPr>
              <w:jc w:val="both"/>
              <w:rPr>
                <w:rFonts w:ascii="Verdana" w:hAnsi="Verdana"/>
                <w:sz w:val="20"/>
                <w:szCs w:val="20"/>
                <w:lang w:val="nl-NL"/>
              </w:rPr>
            </w:pPr>
            <w:r w:rsidRPr="008E4E2A">
              <w:rPr>
                <w:rFonts w:ascii="Verdana" w:hAnsi="Verdana"/>
                <w:sz w:val="20"/>
                <w:szCs w:val="20"/>
                <w:lang w:val="nl-NL"/>
              </w:rPr>
              <w:t>Staatssecretaris voor Gendergelijkheid, Gelijke Kansen en Diversiteit</w:t>
            </w:r>
          </w:p>
          <w:p w14:paraId="27BD5F31" w14:textId="02F3F8B0" w:rsidR="00591495" w:rsidRDefault="00591495" w:rsidP="00150C82">
            <w:pPr>
              <w:jc w:val="both"/>
              <w:rPr>
                <w:rFonts w:ascii="Verdana" w:hAnsi="Verdana"/>
                <w:sz w:val="20"/>
                <w:szCs w:val="20"/>
                <w:lang w:val="nl-NL"/>
              </w:rPr>
            </w:pPr>
            <w:r w:rsidRPr="00591495">
              <w:rPr>
                <w:rFonts w:ascii="Verdana" w:hAnsi="Verdana"/>
                <w:sz w:val="20"/>
                <w:szCs w:val="20"/>
                <w:lang w:val="nl-NL"/>
              </w:rPr>
              <w:t>Minister van Sociale Zaken en Volksgezondheid</w:t>
            </w:r>
          </w:p>
          <w:p w14:paraId="64983753" w14:textId="3E8F5E9F" w:rsidR="0076384E" w:rsidRDefault="0076384E" w:rsidP="00150C82">
            <w:pPr>
              <w:jc w:val="both"/>
              <w:rPr>
                <w:rFonts w:ascii="Verdana" w:hAnsi="Verdana"/>
                <w:sz w:val="20"/>
                <w:szCs w:val="20"/>
                <w:lang w:val="nl-NL"/>
              </w:rPr>
            </w:pPr>
          </w:p>
          <w:p w14:paraId="1D2DC0B9" w14:textId="75B24CF6" w:rsidR="0076384E" w:rsidRDefault="0076384E" w:rsidP="00150C82">
            <w:pPr>
              <w:jc w:val="both"/>
              <w:rPr>
                <w:rFonts w:ascii="Verdana" w:hAnsi="Verdana"/>
                <w:sz w:val="20"/>
                <w:szCs w:val="20"/>
                <w:lang w:val="nl-NL"/>
              </w:rPr>
            </w:pPr>
            <w:r w:rsidRPr="00FD1C4A">
              <w:rPr>
                <w:rFonts w:ascii="Verdana" w:hAnsi="Verdana"/>
                <w:sz w:val="20"/>
                <w:szCs w:val="20"/>
                <w:lang w:val="nl-NL"/>
              </w:rPr>
              <w:t>In samenwerking met de Gemeenschappen et de Gewesten</w:t>
            </w:r>
            <w:r>
              <w:rPr>
                <w:rFonts w:ascii="Verdana" w:hAnsi="Verdana"/>
                <w:sz w:val="20"/>
                <w:szCs w:val="20"/>
                <w:lang w:val="nl-NL"/>
              </w:rPr>
              <w:t xml:space="preserve"> </w:t>
            </w:r>
          </w:p>
          <w:p w14:paraId="543F6184" w14:textId="77777777" w:rsidR="0076384E" w:rsidRPr="00591495" w:rsidRDefault="0076384E" w:rsidP="00150C82">
            <w:pPr>
              <w:jc w:val="both"/>
              <w:rPr>
                <w:rFonts w:ascii="Verdana" w:hAnsi="Verdana"/>
                <w:sz w:val="20"/>
                <w:szCs w:val="20"/>
                <w:lang w:val="nl-NL"/>
              </w:rPr>
            </w:pPr>
          </w:p>
          <w:p w14:paraId="1C6F3EEC" w14:textId="00F08F7D" w:rsidR="00150C82" w:rsidRPr="00150C82" w:rsidRDefault="00150C82" w:rsidP="00150C82">
            <w:pPr>
              <w:jc w:val="both"/>
              <w:rPr>
                <w:rFonts w:ascii="Verdana" w:hAnsi="Verdana"/>
                <w:sz w:val="20"/>
                <w:szCs w:val="20"/>
                <w:lang w:val="nl-NL"/>
              </w:rPr>
            </w:pPr>
            <w:r w:rsidRPr="00150C82">
              <w:rPr>
                <w:rFonts w:ascii="Verdana" w:hAnsi="Verdana"/>
                <w:sz w:val="20"/>
                <w:szCs w:val="20"/>
                <w:lang w:val="nl-NL"/>
              </w:rPr>
              <w:t>Vlaams minister van Welzijn</w:t>
            </w:r>
          </w:p>
          <w:p w14:paraId="72CDA405" w14:textId="77777777" w:rsidR="00150C82" w:rsidRPr="00150C82" w:rsidRDefault="00150C82" w:rsidP="00150C82">
            <w:pPr>
              <w:jc w:val="both"/>
              <w:rPr>
                <w:rFonts w:ascii="Verdana" w:hAnsi="Verdana"/>
                <w:sz w:val="20"/>
                <w:szCs w:val="20"/>
                <w:lang w:val="nl-NL"/>
              </w:rPr>
            </w:pPr>
            <w:r w:rsidRPr="00150C82">
              <w:rPr>
                <w:rFonts w:ascii="Verdana" w:hAnsi="Verdana"/>
                <w:sz w:val="20"/>
                <w:szCs w:val="20"/>
                <w:lang w:val="nl-NL"/>
              </w:rPr>
              <w:t>Vlaams minister van Gelijke Kansen</w:t>
            </w:r>
          </w:p>
          <w:p w14:paraId="206CE3F4" w14:textId="5101824F" w:rsidR="00373CE3" w:rsidRPr="00373CE3" w:rsidRDefault="00373CE3" w:rsidP="00150C82">
            <w:pPr>
              <w:jc w:val="both"/>
              <w:rPr>
                <w:rFonts w:ascii="Verdana" w:hAnsi="Verdana"/>
                <w:sz w:val="20"/>
                <w:szCs w:val="20"/>
                <w:lang w:val="nl-NL"/>
              </w:rPr>
            </w:pPr>
            <w:r w:rsidRPr="00373CE3">
              <w:rPr>
                <w:rFonts w:ascii="Verdana" w:hAnsi="Verdana"/>
                <w:sz w:val="20"/>
                <w:szCs w:val="20"/>
                <w:lang w:val="nl-NL"/>
              </w:rPr>
              <w:t>Staatssecretaris van het Brussels Hoofdstedelijk Gewest, belast met Gelijke kansen</w:t>
            </w:r>
          </w:p>
          <w:p w14:paraId="6572E5BB" w14:textId="19DD8846" w:rsidR="00373CE3" w:rsidRPr="00373CE3" w:rsidRDefault="00373CE3" w:rsidP="004D6402">
            <w:pPr>
              <w:jc w:val="both"/>
              <w:rPr>
                <w:rFonts w:ascii="Verdana" w:hAnsi="Verdana"/>
                <w:sz w:val="20"/>
                <w:szCs w:val="20"/>
                <w:lang w:val="nl-NL"/>
              </w:rPr>
            </w:pPr>
            <w:r w:rsidRPr="00373CE3">
              <w:rPr>
                <w:rFonts w:ascii="Verdana" w:hAnsi="Verdana"/>
                <w:sz w:val="20"/>
                <w:szCs w:val="20"/>
                <w:lang w:val="nl-NL"/>
              </w:rPr>
              <w:t>Minister-president van het Brussels Hoofdstedelijk Gewest, belast met preventie en veiligheid</w:t>
            </w:r>
          </w:p>
          <w:p w14:paraId="2E65018F" w14:textId="661241CB" w:rsidR="00150C82" w:rsidRDefault="004D6402" w:rsidP="004D6402">
            <w:pPr>
              <w:jc w:val="both"/>
              <w:rPr>
                <w:rFonts w:ascii="Verdana" w:eastAsia="Verdana" w:hAnsi="Verdana" w:cs="Verdana"/>
                <w:sz w:val="20"/>
                <w:szCs w:val="20"/>
                <w:lang w:val="nl-NL"/>
              </w:rPr>
            </w:pPr>
            <w:r w:rsidRPr="004D6402">
              <w:rPr>
                <w:rFonts w:ascii="Verdana" w:eastAsia="Verdana" w:hAnsi="Verdana" w:cs="Verdana"/>
                <w:sz w:val="20"/>
                <w:szCs w:val="20"/>
                <w:lang w:val="nl-NL"/>
              </w:rPr>
              <w:t>Minister van de Franse Gemeenschap, belast met Vrouw</w:t>
            </w:r>
            <w:r w:rsidR="00D17016">
              <w:rPr>
                <w:rFonts w:ascii="Verdana" w:eastAsia="Verdana" w:hAnsi="Verdana" w:cs="Verdana"/>
                <w:sz w:val="20"/>
                <w:szCs w:val="20"/>
                <w:lang w:val="nl-NL"/>
              </w:rPr>
              <w:t>en</w:t>
            </w:r>
            <w:r w:rsidRPr="004D6402">
              <w:rPr>
                <w:rFonts w:ascii="Verdana" w:eastAsia="Verdana" w:hAnsi="Verdana" w:cs="Verdana"/>
                <w:sz w:val="20"/>
                <w:szCs w:val="20"/>
                <w:lang w:val="nl-NL"/>
              </w:rPr>
              <w:t>rechten</w:t>
            </w:r>
          </w:p>
          <w:p w14:paraId="4A23BF91" w14:textId="77777777" w:rsidR="00A96587" w:rsidRDefault="00A96587" w:rsidP="004D6402">
            <w:pPr>
              <w:jc w:val="both"/>
              <w:rPr>
                <w:rFonts w:ascii="Verdana" w:eastAsia="Verdana" w:hAnsi="Verdana" w:cs="Verdana"/>
                <w:sz w:val="20"/>
                <w:szCs w:val="20"/>
                <w:lang w:val="nl-NL"/>
              </w:rPr>
            </w:pPr>
            <w:r w:rsidRPr="00A96587">
              <w:rPr>
                <w:rFonts w:ascii="Verdana" w:eastAsia="Verdana" w:hAnsi="Verdana" w:cs="Verdana"/>
                <w:sz w:val="20"/>
                <w:szCs w:val="20"/>
                <w:lang w:val="nl-NL"/>
              </w:rPr>
              <w:t>Waals minister van Vrouwenrechten</w:t>
            </w:r>
          </w:p>
          <w:p w14:paraId="7D0B9B33" w14:textId="3D92FA00" w:rsidR="00F54A1E" w:rsidRPr="004D6402" w:rsidRDefault="00F54A1E" w:rsidP="004D6402">
            <w:pPr>
              <w:jc w:val="both"/>
              <w:rPr>
                <w:rFonts w:ascii="Verdana" w:eastAsia="Verdana" w:hAnsi="Verdana" w:cs="Verdana"/>
                <w:sz w:val="20"/>
                <w:szCs w:val="20"/>
                <w:lang w:val="nl-NL"/>
              </w:rPr>
            </w:pPr>
            <w:r w:rsidRPr="00F54A1E">
              <w:rPr>
                <w:rFonts w:ascii="Verdana" w:eastAsia="Verdana" w:hAnsi="Verdana" w:cs="Verdana"/>
                <w:sz w:val="20"/>
                <w:szCs w:val="20"/>
                <w:lang w:val="nl-NL"/>
              </w:rPr>
              <w:t>Minister van de Duitstalige Gemeenschap</w:t>
            </w:r>
            <w:r w:rsidR="00C93A87">
              <w:rPr>
                <w:rFonts w:ascii="Verdana" w:eastAsia="Verdana" w:hAnsi="Verdana" w:cs="Verdana"/>
                <w:sz w:val="20"/>
                <w:szCs w:val="20"/>
                <w:lang w:val="nl-NL"/>
              </w:rPr>
              <w:t xml:space="preserve"> belast met Gelijke kansen</w:t>
            </w:r>
          </w:p>
        </w:tc>
        <w:tc>
          <w:tcPr>
            <w:tcW w:w="2126" w:type="dxa"/>
          </w:tcPr>
          <w:p w14:paraId="414DDE73" w14:textId="28338A2F" w:rsidR="00150C82" w:rsidRPr="00150C82" w:rsidRDefault="00150C82" w:rsidP="00150C82">
            <w:pPr>
              <w:spacing w:before="240" w:after="160"/>
              <w:jc w:val="both"/>
              <w:rPr>
                <w:rFonts w:ascii="Verdana" w:eastAsia="Verdana" w:hAnsi="Verdana" w:cs="Verdana"/>
                <w:sz w:val="20"/>
                <w:szCs w:val="20"/>
              </w:rPr>
            </w:pPr>
            <w:r w:rsidRPr="00150C82">
              <w:rPr>
                <w:rFonts w:ascii="Verdana" w:hAnsi="Verdana"/>
                <w:sz w:val="20"/>
                <w:szCs w:val="20"/>
              </w:rPr>
              <w:t>Not</w:t>
            </w:r>
            <w:r w:rsidR="008B535E">
              <w:rPr>
                <w:rFonts w:ascii="Verdana" w:hAnsi="Verdana"/>
                <w:sz w:val="20"/>
                <w:szCs w:val="20"/>
              </w:rPr>
              <w:t>a</w:t>
            </w:r>
            <w:r w:rsidRPr="00150C82">
              <w:rPr>
                <w:rFonts w:ascii="Verdana" w:hAnsi="Verdana"/>
                <w:sz w:val="20"/>
                <w:szCs w:val="20"/>
              </w:rPr>
              <w:t xml:space="preserve"> « Go for </w:t>
            </w:r>
            <w:proofErr w:type="spellStart"/>
            <w:r w:rsidRPr="00150C82">
              <w:rPr>
                <w:rFonts w:ascii="Verdana" w:hAnsi="Verdana"/>
                <w:sz w:val="20"/>
                <w:szCs w:val="20"/>
              </w:rPr>
              <w:t>Equality</w:t>
            </w:r>
            <w:proofErr w:type="spellEnd"/>
            <w:r w:rsidRPr="00150C82">
              <w:rPr>
                <w:rFonts w:ascii="Verdana" w:hAnsi="Verdana"/>
                <w:sz w:val="20"/>
                <w:szCs w:val="20"/>
              </w:rPr>
              <w:t xml:space="preserve"> »</w:t>
            </w:r>
          </w:p>
        </w:tc>
        <w:tc>
          <w:tcPr>
            <w:tcW w:w="1900" w:type="dxa"/>
          </w:tcPr>
          <w:p w14:paraId="635BC368" w14:textId="77777777" w:rsidR="00150C82" w:rsidRPr="00150C82" w:rsidRDefault="00150C82" w:rsidP="00150C82">
            <w:pPr>
              <w:jc w:val="both"/>
              <w:rPr>
                <w:rFonts w:ascii="Verdana" w:hAnsi="Verdana"/>
                <w:sz w:val="20"/>
                <w:szCs w:val="20"/>
              </w:rPr>
            </w:pPr>
            <w:r w:rsidRPr="00150C82">
              <w:rPr>
                <w:rFonts w:ascii="Verdana" w:hAnsi="Verdana"/>
                <w:sz w:val="20"/>
                <w:szCs w:val="20"/>
              </w:rPr>
              <w:t>PBXL – 19</w:t>
            </w:r>
          </w:p>
          <w:p w14:paraId="5264609F" w14:textId="77777777" w:rsidR="00150C82" w:rsidRPr="00150C82" w:rsidRDefault="00150C82" w:rsidP="00150C82">
            <w:pPr>
              <w:spacing w:before="240" w:after="160"/>
              <w:jc w:val="both"/>
              <w:rPr>
                <w:rFonts w:ascii="Verdana" w:eastAsia="Verdana" w:hAnsi="Verdana" w:cs="Verdana"/>
                <w:sz w:val="20"/>
                <w:szCs w:val="20"/>
              </w:rPr>
            </w:pPr>
            <w:r w:rsidRPr="00150C82">
              <w:rPr>
                <w:rFonts w:ascii="Verdana" w:hAnsi="Verdana"/>
                <w:sz w:val="20"/>
                <w:szCs w:val="20"/>
              </w:rPr>
              <w:t>PVIF - 37</w:t>
            </w:r>
          </w:p>
        </w:tc>
      </w:tr>
      <w:tr w:rsidR="00150C82" w:rsidRPr="00150C82" w14:paraId="6D0BB456" w14:textId="77777777" w:rsidTr="00B90246">
        <w:tc>
          <w:tcPr>
            <w:tcW w:w="4957" w:type="dxa"/>
          </w:tcPr>
          <w:p w14:paraId="53C5EAC6" w14:textId="3A8F0D20" w:rsidR="00150C82" w:rsidRPr="00860B15" w:rsidRDefault="00860B15" w:rsidP="00860B15">
            <w:pPr>
              <w:pStyle w:val="Sansinterligne"/>
              <w:jc w:val="both"/>
              <w:rPr>
                <w:rFonts w:ascii="Verdana" w:eastAsia="Verdana" w:hAnsi="Verdana" w:cs="Verdana"/>
                <w:sz w:val="20"/>
                <w:szCs w:val="20"/>
                <w:lang w:val="nl-NL"/>
              </w:rPr>
            </w:pPr>
            <w:r>
              <w:rPr>
                <w:rFonts w:ascii="Verdana" w:hAnsi="Verdana"/>
                <w:sz w:val="20"/>
                <w:szCs w:val="20"/>
                <w:lang w:val="nl-NL"/>
              </w:rPr>
              <w:lastRenderedPageBreak/>
              <w:t xml:space="preserve">38. </w:t>
            </w:r>
            <w:r w:rsidR="00150C82" w:rsidRPr="00860B15">
              <w:rPr>
                <w:rFonts w:ascii="Verdana" w:hAnsi="Verdana"/>
                <w:sz w:val="20"/>
                <w:szCs w:val="20"/>
                <w:lang w:val="nl-NL"/>
              </w:rPr>
              <w:t xml:space="preserve">Vergelijkend </w:t>
            </w:r>
            <w:r w:rsidR="00B75C42">
              <w:rPr>
                <w:rFonts w:ascii="Verdana" w:hAnsi="Verdana"/>
                <w:sz w:val="20"/>
                <w:szCs w:val="20"/>
                <w:lang w:val="nl-NL"/>
              </w:rPr>
              <w:t>B</w:t>
            </w:r>
            <w:r w:rsidR="00B75C42" w:rsidRPr="00860B15">
              <w:rPr>
                <w:rFonts w:ascii="Verdana" w:hAnsi="Verdana"/>
                <w:sz w:val="20"/>
                <w:szCs w:val="20"/>
                <w:lang w:val="nl-NL"/>
              </w:rPr>
              <w:t>elgis</w:t>
            </w:r>
            <w:r w:rsidR="00B75C42">
              <w:rPr>
                <w:rFonts w:ascii="Verdana" w:hAnsi="Verdana"/>
                <w:sz w:val="20"/>
                <w:szCs w:val="20"/>
                <w:lang w:val="nl-NL"/>
              </w:rPr>
              <w:t>c</w:t>
            </w:r>
            <w:r w:rsidR="00B75C42" w:rsidRPr="00860B15">
              <w:rPr>
                <w:rFonts w:ascii="Verdana" w:hAnsi="Verdana"/>
                <w:sz w:val="20"/>
                <w:szCs w:val="20"/>
                <w:lang w:val="nl-NL"/>
              </w:rPr>
              <w:t>h</w:t>
            </w:r>
            <w:r w:rsidR="00150C82" w:rsidRPr="00860B15">
              <w:rPr>
                <w:rFonts w:ascii="Verdana" w:hAnsi="Verdana"/>
                <w:sz w:val="20"/>
                <w:szCs w:val="20"/>
                <w:lang w:val="nl-NL"/>
              </w:rPr>
              <w:t xml:space="preserve"> en internationaal onderzoek verrichten naar primaire preventiemethodologieën in België en internationaal om de meest doeltreffende methodologieën te identificeren passend voor de Belgische context.</w:t>
            </w:r>
          </w:p>
        </w:tc>
        <w:tc>
          <w:tcPr>
            <w:tcW w:w="4961" w:type="dxa"/>
          </w:tcPr>
          <w:p w14:paraId="43FFDC8C" w14:textId="71CBB6E7" w:rsidR="00150C82" w:rsidRPr="008E4E2A" w:rsidRDefault="008E4E2A" w:rsidP="00150C82">
            <w:pPr>
              <w:jc w:val="both"/>
              <w:rPr>
                <w:rFonts w:ascii="Verdana" w:hAnsi="Verdana"/>
                <w:sz w:val="20"/>
                <w:szCs w:val="20"/>
                <w:lang w:val="nl-NL"/>
              </w:rPr>
            </w:pPr>
            <w:r w:rsidRPr="008E4E2A">
              <w:rPr>
                <w:rFonts w:ascii="Verdana" w:hAnsi="Verdana"/>
                <w:sz w:val="20"/>
                <w:szCs w:val="20"/>
                <w:lang w:val="nl-NL"/>
              </w:rPr>
              <w:t>Staatssecretaris voor Gendergelijkheid, Gelijke Kansen en Diversiteit</w:t>
            </w:r>
          </w:p>
          <w:p w14:paraId="43B2CDE9" w14:textId="77777777" w:rsidR="008E4E2A" w:rsidRPr="008E4E2A" w:rsidRDefault="008E4E2A" w:rsidP="00150C82">
            <w:pPr>
              <w:jc w:val="both"/>
              <w:rPr>
                <w:rFonts w:ascii="Verdana" w:hAnsi="Verdana"/>
                <w:sz w:val="20"/>
                <w:szCs w:val="20"/>
                <w:lang w:val="nl-NL"/>
              </w:rPr>
            </w:pPr>
          </w:p>
          <w:p w14:paraId="49BCCAE3" w14:textId="05BB2A4D" w:rsidR="00150C82" w:rsidRPr="00AD6F7D" w:rsidRDefault="0076384E" w:rsidP="00150C82">
            <w:pPr>
              <w:jc w:val="both"/>
              <w:rPr>
                <w:rFonts w:ascii="Verdana" w:hAnsi="Verdana"/>
                <w:sz w:val="20"/>
                <w:szCs w:val="20"/>
                <w:lang w:val="nl-NL"/>
              </w:rPr>
            </w:pPr>
            <w:r w:rsidRPr="00AD6F7D">
              <w:rPr>
                <w:rFonts w:ascii="Verdana" w:hAnsi="Verdana"/>
                <w:sz w:val="20"/>
                <w:szCs w:val="20"/>
                <w:lang w:val="nl-NL"/>
              </w:rPr>
              <w:t>In samenwerking met de Gemeenschappen et de Gewesten</w:t>
            </w:r>
          </w:p>
          <w:p w14:paraId="6AC0531C" w14:textId="77777777" w:rsidR="00150C82" w:rsidRPr="00AD6F7D" w:rsidRDefault="00150C82" w:rsidP="00150C82">
            <w:pPr>
              <w:jc w:val="both"/>
              <w:rPr>
                <w:rFonts w:ascii="Verdana" w:hAnsi="Verdana"/>
                <w:sz w:val="20"/>
                <w:szCs w:val="20"/>
                <w:lang w:val="nl-NL"/>
              </w:rPr>
            </w:pPr>
          </w:p>
          <w:p w14:paraId="6F41418B" w14:textId="77777777" w:rsidR="00150C82" w:rsidRPr="00AD6F7D" w:rsidRDefault="00150C82" w:rsidP="00150C82">
            <w:pPr>
              <w:jc w:val="both"/>
              <w:rPr>
                <w:rFonts w:ascii="Verdana" w:hAnsi="Verdana"/>
                <w:sz w:val="20"/>
                <w:szCs w:val="20"/>
                <w:lang w:val="nl-BE"/>
              </w:rPr>
            </w:pPr>
            <w:bookmarkStart w:id="27" w:name="_Hlk88584429"/>
            <w:r w:rsidRPr="00AD6F7D">
              <w:rPr>
                <w:rFonts w:ascii="Verdana" w:hAnsi="Verdana"/>
                <w:sz w:val="20"/>
                <w:szCs w:val="20"/>
                <w:lang w:val="nl-BE"/>
              </w:rPr>
              <w:t>Vlaams minister van Welzijn</w:t>
            </w:r>
          </w:p>
          <w:bookmarkEnd w:id="27"/>
          <w:p w14:paraId="357C72AC" w14:textId="41F0FD6C" w:rsidR="00150C82" w:rsidRPr="00AD6F7D" w:rsidRDefault="00150C82" w:rsidP="00150C82">
            <w:pPr>
              <w:jc w:val="both"/>
              <w:rPr>
                <w:rFonts w:ascii="Verdana" w:hAnsi="Verdana"/>
                <w:sz w:val="20"/>
                <w:szCs w:val="20"/>
                <w:lang w:val="nl-BE"/>
              </w:rPr>
            </w:pPr>
            <w:r w:rsidRPr="00AD6F7D">
              <w:rPr>
                <w:rFonts w:ascii="Verdana" w:hAnsi="Verdana"/>
                <w:sz w:val="20"/>
                <w:szCs w:val="20"/>
                <w:lang w:val="nl-BE"/>
              </w:rPr>
              <w:t>Vlaams minister van Gelijke Kansen</w:t>
            </w:r>
          </w:p>
          <w:p w14:paraId="5536E137" w14:textId="7466B244" w:rsidR="00373CE3" w:rsidRPr="00373CE3" w:rsidRDefault="00373CE3" w:rsidP="00150C82">
            <w:pPr>
              <w:jc w:val="both"/>
              <w:rPr>
                <w:rFonts w:ascii="Verdana" w:hAnsi="Verdana"/>
                <w:sz w:val="20"/>
                <w:szCs w:val="20"/>
                <w:lang w:val="nl-NL"/>
              </w:rPr>
            </w:pPr>
            <w:r w:rsidRPr="00373CE3">
              <w:rPr>
                <w:rFonts w:ascii="Verdana" w:hAnsi="Verdana"/>
                <w:sz w:val="20"/>
                <w:szCs w:val="20"/>
                <w:lang w:val="nl-NL"/>
              </w:rPr>
              <w:t>Staatssecretaris van het Brussels Hoofdstedelijk Gewest, belast met Gelijke kansen</w:t>
            </w:r>
          </w:p>
          <w:p w14:paraId="3753369E" w14:textId="5EE13A1A" w:rsidR="00373CE3" w:rsidRPr="00373CE3" w:rsidRDefault="00373CE3" w:rsidP="004D6402">
            <w:pPr>
              <w:jc w:val="both"/>
              <w:rPr>
                <w:rFonts w:ascii="Verdana" w:hAnsi="Verdana"/>
                <w:sz w:val="20"/>
                <w:szCs w:val="20"/>
                <w:lang w:val="nl-NL"/>
              </w:rPr>
            </w:pPr>
            <w:r w:rsidRPr="00373CE3">
              <w:rPr>
                <w:rFonts w:ascii="Verdana" w:hAnsi="Verdana"/>
                <w:sz w:val="20"/>
                <w:szCs w:val="20"/>
                <w:lang w:val="nl-NL"/>
              </w:rPr>
              <w:t>Minister-president van het Brussels Hoofdstedelijk Gewest, belast met preventie en veiligheid</w:t>
            </w:r>
          </w:p>
          <w:p w14:paraId="3B661252" w14:textId="62C193E2" w:rsidR="00150C82" w:rsidRPr="004D6402" w:rsidRDefault="004D6402" w:rsidP="004D6402">
            <w:pPr>
              <w:jc w:val="both"/>
              <w:rPr>
                <w:rFonts w:ascii="Verdana" w:hAnsi="Verdana"/>
                <w:sz w:val="20"/>
                <w:szCs w:val="20"/>
                <w:lang w:val="nl-NL"/>
              </w:rPr>
            </w:pPr>
            <w:r w:rsidRPr="004D6402">
              <w:rPr>
                <w:rFonts w:ascii="Verdana" w:hAnsi="Verdana"/>
                <w:sz w:val="20"/>
                <w:szCs w:val="20"/>
                <w:lang w:val="nl-NL"/>
              </w:rPr>
              <w:t>Minister-president van de Regering van de Franse Gemeenschap</w:t>
            </w:r>
          </w:p>
          <w:p w14:paraId="0AB72DA3" w14:textId="1F1C6421" w:rsidR="004D6402" w:rsidRPr="004D6402" w:rsidRDefault="004D6402" w:rsidP="004D6402">
            <w:pPr>
              <w:jc w:val="both"/>
              <w:rPr>
                <w:rFonts w:ascii="Verdana" w:eastAsia="Verdana" w:hAnsi="Verdana" w:cs="Verdana"/>
                <w:sz w:val="20"/>
                <w:szCs w:val="20"/>
                <w:lang w:val="nl-NL"/>
              </w:rPr>
            </w:pPr>
            <w:r w:rsidRPr="004D6402">
              <w:rPr>
                <w:rFonts w:ascii="Verdana" w:eastAsia="Verdana" w:hAnsi="Verdana" w:cs="Verdana"/>
                <w:sz w:val="20"/>
                <w:szCs w:val="20"/>
                <w:lang w:val="nl-NL"/>
              </w:rPr>
              <w:t>Minister van de Franse Gemeenschap, belast met Vrouw</w:t>
            </w:r>
            <w:r w:rsidR="00D17016">
              <w:rPr>
                <w:rFonts w:ascii="Verdana" w:eastAsia="Verdana" w:hAnsi="Verdana" w:cs="Verdana"/>
                <w:sz w:val="20"/>
                <w:szCs w:val="20"/>
                <w:lang w:val="nl-NL"/>
              </w:rPr>
              <w:t>en</w:t>
            </w:r>
            <w:r w:rsidRPr="004D6402">
              <w:rPr>
                <w:rFonts w:ascii="Verdana" w:eastAsia="Verdana" w:hAnsi="Verdana" w:cs="Verdana"/>
                <w:sz w:val="20"/>
                <w:szCs w:val="20"/>
                <w:lang w:val="nl-NL"/>
              </w:rPr>
              <w:t>rechten</w:t>
            </w:r>
          </w:p>
        </w:tc>
        <w:tc>
          <w:tcPr>
            <w:tcW w:w="2126" w:type="dxa"/>
          </w:tcPr>
          <w:p w14:paraId="305E89CD" w14:textId="750EB98B" w:rsidR="00150C82" w:rsidRPr="00150C82" w:rsidRDefault="00150C82" w:rsidP="00150C82">
            <w:pPr>
              <w:spacing w:before="240" w:after="160"/>
              <w:jc w:val="both"/>
              <w:rPr>
                <w:rFonts w:ascii="Verdana" w:eastAsia="Verdana" w:hAnsi="Verdana" w:cs="Verdana"/>
                <w:sz w:val="20"/>
                <w:szCs w:val="20"/>
              </w:rPr>
            </w:pPr>
            <w:r w:rsidRPr="00150C82">
              <w:rPr>
                <w:rFonts w:ascii="Verdana" w:hAnsi="Verdana"/>
                <w:sz w:val="20"/>
                <w:szCs w:val="20"/>
              </w:rPr>
              <w:t>Not</w:t>
            </w:r>
            <w:r w:rsidR="008B535E">
              <w:rPr>
                <w:rFonts w:ascii="Verdana" w:hAnsi="Verdana"/>
                <w:sz w:val="20"/>
                <w:szCs w:val="20"/>
              </w:rPr>
              <w:t>a</w:t>
            </w:r>
            <w:r w:rsidRPr="00150C82">
              <w:rPr>
                <w:rFonts w:ascii="Verdana" w:hAnsi="Verdana"/>
                <w:sz w:val="20"/>
                <w:szCs w:val="20"/>
              </w:rPr>
              <w:t xml:space="preserve"> « Go for </w:t>
            </w:r>
            <w:proofErr w:type="spellStart"/>
            <w:r w:rsidRPr="00150C82">
              <w:rPr>
                <w:rFonts w:ascii="Verdana" w:hAnsi="Verdana"/>
                <w:sz w:val="20"/>
                <w:szCs w:val="20"/>
              </w:rPr>
              <w:t>Equality</w:t>
            </w:r>
            <w:proofErr w:type="spellEnd"/>
            <w:r w:rsidRPr="00150C82">
              <w:rPr>
                <w:rFonts w:ascii="Verdana" w:hAnsi="Verdana"/>
                <w:sz w:val="20"/>
                <w:szCs w:val="20"/>
              </w:rPr>
              <w:t xml:space="preserve"> »</w:t>
            </w:r>
          </w:p>
        </w:tc>
        <w:tc>
          <w:tcPr>
            <w:tcW w:w="1900" w:type="dxa"/>
          </w:tcPr>
          <w:p w14:paraId="35D9512B" w14:textId="77777777" w:rsidR="00150C82" w:rsidRPr="00150C82" w:rsidRDefault="00150C82" w:rsidP="00150C82">
            <w:pPr>
              <w:spacing w:before="240" w:after="160"/>
              <w:jc w:val="both"/>
              <w:rPr>
                <w:rFonts w:ascii="Verdana" w:eastAsia="Verdana" w:hAnsi="Verdana" w:cs="Verdana"/>
                <w:sz w:val="20"/>
                <w:szCs w:val="20"/>
              </w:rPr>
            </w:pPr>
          </w:p>
        </w:tc>
      </w:tr>
      <w:tr w:rsidR="00150C82" w:rsidRPr="00150C82" w14:paraId="56DAA113" w14:textId="77777777" w:rsidTr="00B90246">
        <w:tc>
          <w:tcPr>
            <w:tcW w:w="4957" w:type="dxa"/>
          </w:tcPr>
          <w:p w14:paraId="75123FA6" w14:textId="035F31F1" w:rsidR="00150C82" w:rsidRPr="00860B15" w:rsidRDefault="00860B15" w:rsidP="00860B15">
            <w:pPr>
              <w:pStyle w:val="Sansinterligne"/>
              <w:jc w:val="both"/>
              <w:rPr>
                <w:rFonts w:ascii="Verdana" w:eastAsia="Verdana" w:hAnsi="Verdana" w:cs="Verdana"/>
                <w:sz w:val="20"/>
                <w:szCs w:val="20"/>
                <w:lang w:val="nl-NL"/>
              </w:rPr>
            </w:pPr>
            <w:r w:rsidRPr="00860B15">
              <w:rPr>
                <w:rFonts w:ascii="Verdana" w:hAnsi="Verdana"/>
                <w:sz w:val="20"/>
                <w:szCs w:val="20"/>
                <w:lang w:val="nl-NL"/>
              </w:rPr>
              <w:t>39</w:t>
            </w:r>
            <w:r>
              <w:rPr>
                <w:rFonts w:ascii="Verdana" w:hAnsi="Verdana"/>
                <w:sz w:val="20"/>
                <w:szCs w:val="20"/>
                <w:lang w:val="nl-NL"/>
              </w:rPr>
              <w:t xml:space="preserve">. </w:t>
            </w:r>
            <w:r w:rsidR="00150C82" w:rsidRPr="00860B15">
              <w:rPr>
                <w:rFonts w:ascii="Verdana" w:hAnsi="Verdana"/>
                <w:sz w:val="20"/>
                <w:szCs w:val="20"/>
                <w:lang w:val="nl-NL"/>
              </w:rPr>
              <w:t>De implementatie van bestaande cursussen als zelfverdediging, assertiviteit, etc. op een evenwichtige manier in het hele land ondersteunen, door de financiering van opleidingen voor trainers, op basis van de goede praktijken die in de provincie Antwerpen en in de Franse Gemeenschap zijn ontwikkeld.</w:t>
            </w:r>
          </w:p>
        </w:tc>
        <w:tc>
          <w:tcPr>
            <w:tcW w:w="4961" w:type="dxa"/>
          </w:tcPr>
          <w:p w14:paraId="7B63AAB2" w14:textId="2EE60CC6" w:rsidR="00150C82" w:rsidRPr="008E4E2A" w:rsidRDefault="008E4E2A" w:rsidP="00150C82">
            <w:pPr>
              <w:jc w:val="both"/>
              <w:rPr>
                <w:rFonts w:ascii="Verdana" w:hAnsi="Verdana"/>
                <w:sz w:val="20"/>
                <w:szCs w:val="20"/>
                <w:lang w:val="nl-NL"/>
              </w:rPr>
            </w:pPr>
            <w:r w:rsidRPr="008E4E2A">
              <w:rPr>
                <w:rFonts w:ascii="Verdana" w:hAnsi="Verdana"/>
                <w:sz w:val="20"/>
                <w:szCs w:val="20"/>
                <w:lang w:val="nl-NL"/>
              </w:rPr>
              <w:t>Staatssecretaris voor Gendergelijkheid, Gelijke Kansen en Diversiteit</w:t>
            </w:r>
          </w:p>
          <w:p w14:paraId="14BA47AB" w14:textId="77777777" w:rsidR="008E4E2A" w:rsidRPr="008E4E2A" w:rsidRDefault="008E4E2A" w:rsidP="00150C82">
            <w:pPr>
              <w:jc w:val="both"/>
              <w:rPr>
                <w:rFonts w:ascii="Verdana" w:hAnsi="Verdana"/>
                <w:sz w:val="20"/>
                <w:szCs w:val="20"/>
                <w:lang w:val="nl-NL"/>
              </w:rPr>
            </w:pPr>
          </w:p>
          <w:p w14:paraId="267ABCA3" w14:textId="698452BA" w:rsidR="00150C82" w:rsidRPr="006E2CF8" w:rsidRDefault="00355414" w:rsidP="00150C82">
            <w:pPr>
              <w:jc w:val="both"/>
              <w:rPr>
                <w:rFonts w:ascii="Verdana" w:hAnsi="Verdana"/>
                <w:sz w:val="20"/>
                <w:szCs w:val="20"/>
                <w:lang w:val="nl-NL"/>
              </w:rPr>
            </w:pPr>
            <w:r w:rsidRPr="006E2CF8">
              <w:rPr>
                <w:rFonts w:ascii="Verdana" w:hAnsi="Verdana"/>
                <w:sz w:val="20"/>
                <w:szCs w:val="20"/>
                <w:lang w:val="nl-NL"/>
              </w:rPr>
              <w:t>Gemeenschappen en Gewesten</w:t>
            </w:r>
          </w:p>
          <w:p w14:paraId="73963CEE" w14:textId="77777777" w:rsidR="00355414" w:rsidRPr="006E2CF8" w:rsidRDefault="00355414" w:rsidP="00150C82">
            <w:pPr>
              <w:jc w:val="both"/>
              <w:rPr>
                <w:rFonts w:ascii="Verdana" w:hAnsi="Verdana"/>
                <w:sz w:val="20"/>
                <w:szCs w:val="20"/>
                <w:lang w:val="nl-NL"/>
              </w:rPr>
            </w:pPr>
          </w:p>
          <w:p w14:paraId="4DA38A96" w14:textId="77777777" w:rsidR="00150C82" w:rsidRPr="00355414" w:rsidRDefault="00150C82" w:rsidP="004D6402">
            <w:pPr>
              <w:pStyle w:val="Sansinterligne"/>
              <w:jc w:val="both"/>
              <w:rPr>
                <w:rFonts w:ascii="Verdana" w:hAnsi="Verdana"/>
                <w:sz w:val="20"/>
                <w:szCs w:val="20"/>
                <w:lang w:val="nl-NL"/>
              </w:rPr>
            </w:pPr>
            <w:r w:rsidRPr="00355414">
              <w:rPr>
                <w:rFonts w:ascii="Verdana" w:hAnsi="Verdana"/>
                <w:sz w:val="20"/>
                <w:szCs w:val="20"/>
                <w:lang w:val="nl-NL"/>
              </w:rPr>
              <w:t>Vlaams minister van Justitie en Handhaving</w:t>
            </w:r>
          </w:p>
          <w:p w14:paraId="64E7E922" w14:textId="4664B454" w:rsidR="00373CE3" w:rsidRPr="00373CE3" w:rsidRDefault="00373CE3" w:rsidP="004D6402">
            <w:pPr>
              <w:pStyle w:val="Sansinterligne"/>
              <w:jc w:val="both"/>
              <w:rPr>
                <w:rFonts w:ascii="Verdana" w:hAnsi="Verdana"/>
                <w:sz w:val="20"/>
                <w:szCs w:val="20"/>
                <w:lang w:val="nl-NL"/>
              </w:rPr>
            </w:pPr>
            <w:r w:rsidRPr="00373CE3">
              <w:rPr>
                <w:rFonts w:ascii="Verdana" w:hAnsi="Verdana"/>
                <w:sz w:val="20"/>
                <w:szCs w:val="20"/>
                <w:lang w:val="nl-NL"/>
              </w:rPr>
              <w:t>Staatssecretaris van het Brussels Hoofdstedelijk Gewest, belast met Gelijke kansen</w:t>
            </w:r>
          </w:p>
          <w:p w14:paraId="7D939C9F" w14:textId="3A61C2FE" w:rsidR="00373CE3" w:rsidRPr="00373CE3" w:rsidRDefault="00373CE3" w:rsidP="004D6402">
            <w:pPr>
              <w:pStyle w:val="Sansinterligne"/>
              <w:jc w:val="both"/>
              <w:rPr>
                <w:rFonts w:ascii="Verdana" w:hAnsi="Verdana"/>
                <w:sz w:val="20"/>
                <w:szCs w:val="20"/>
                <w:lang w:val="nl-NL"/>
              </w:rPr>
            </w:pPr>
            <w:r w:rsidRPr="00373CE3">
              <w:rPr>
                <w:rFonts w:ascii="Verdana" w:hAnsi="Verdana"/>
                <w:sz w:val="20"/>
                <w:szCs w:val="20"/>
                <w:lang w:val="nl-NL"/>
              </w:rPr>
              <w:t>Minister-president van het Brussels Hoofdstedelijk Gewest, belast met preventie en veiligheid</w:t>
            </w:r>
          </w:p>
          <w:p w14:paraId="2EE8D37F" w14:textId="017EEE96" w:rsidR="00150C82" w:rsidRDefault="004D6402" w:rsidP="004D6402">
            <w:pPr>
              <w:pStyle w:val="Sansinterligne"/>
              <w:jc w:val="both"/>
              <w:rPr>
                <w:rFonts w:ascii="Verdana" w:eastAsia="Verdana" w:hAnsi="Verdana" w:cs="Verdana"/>
                <w:sz w:val="20"/>
                <w:szCs w:val="20"/>
                <w:lang w:val="nl-NL"/>
              </w:rPr>
            </w:pPr>
            <w:r w:rsidRPr="004D6402">
              <w:rPr>
                <w:rFonts w:ascii="Verdana" w:eastAsia="Verdana" w:hAnsi="Verdana" w:cs="Verdana"/>
                <w:sz w:val="20"/>
                <w:szCs w:val="20"/>
                <w:lang w:val="nl-NL"/>
              </w:rPr>
              <w:t>Minister van de Franse Gemeenschap, belast met Vrouw</w:t>
            </w:r>
            <w:r w:rsidR="00D17016">
              <w:rPr>
                <w:rFonts w:ascii="Verdana" w:eastAsia="Verdana" w:hAnsi="Verdana" w:cs="Verdana"/>
                <w:sz w:val="20"/>
                <w:szCs w:val="20"/>
                <w:lang w:val="nl-NL"/>
              </w:rPr>
              <w:t>en</w:t>
            </w:r>
            <w:r w:rsidRPr="004D6402">
              <w:rPr>
                <w:rFonts w:ascii="Verdana" w:eastAsia="Verdana" w:hAnsi="Verdana" w:cs="Verdana"/>
                <w:sz w:val="20"/>
                <w:szCs w:val="20"/>
                <w:lang w:val="nl-NL"/>
              </w:rPr>
              <w:t>rechten</w:t>
            </w:r>
          </w:p>
          <w:p w14:paraId="696D56BF" w14:textId="77777777" w:rsidR="00A96587" w:rsidRDefault="00A96587" w:rsidP="004D6402">
            <w:pPr>
              <w:pStyle w:val="Sansinterligne"/>
              <w:jc w:val="both"/>
              <w:rPr>
                <w:rFonts w:ascii="Verdana" w:eastAsia="Verdana" w:hAnsi="Verdana" w:cs="Verdana"/>
                <w:sz w:val="20"/>
                <w:szCs w:val="20"/>
                <w:lang w:val="nl-NL"/>
              </w:rPr>
            </w:pPr>
            <w:r w:rsidRPr="00D34C0B">
              <w:rPr>
                <w:rFonts w:ascii="Verdana" w:eastAsia="Verdana" w:hAnsi="Verdana" w:cs="Verdana"/>
                <w:sz w:val="20"/>
                <w:szCs w:val="20"/>
                <w:lang w:val="nl-NL"/>
              </w:rPr>
              <w:t>Waals minister van Vrouwenrechten</w:t>
            </w:r>
          </w:p>
          <w:p w14:paraId="7A9CE2DD" w14:textId="1E9C390A" w:rsidR="00D34C0B" w:rsidRPr="00F54A1E" w:rsidRDefault="00D34C0B" w:rsidP="00D34C0B">
            <w:pPr>
              <w:pStyle w:val="Sansinterligne"/>
              <w:jc w:val="both"/>
              <w:rPr>
                <w:rFonts w:ascii="Verdana" w:eastAsia="Verdana" w:hAnsi="Verdana" w:cs="Verdana"/>
                <w:sz w:val="20"/>
                <w:szCs w:val="20"/>
                <w:lang w:val="nl-NL"/>
              </w:rPr>
            </w:pPr>
            <w:r w:rsidRPr="00F54A1E">
              <w:rPr>
                <w:rFonts w:ascii="Verdana" w:eastAsia="Verdana" w:hAnsi="Verdana" w:cs="Verdana"/>
                <w:sz w:val="20"/>
                <w:szCs w:val="20"/>
                <w:lang w:val="nl-NL"/>
              </w:rPr>
              <w:t>Minister van de Duitstalige Gemeenschap</w:t>
            </w:r>
            <w:r w:rsidR="00C93A87">
              <w:rPr>
                <w:rFonts w:ascii="Verdana" w:eastAsia="Verdana" w:hAnsi="Verdana" w:cs="Verdana"/>
                <w:sz w:val="20"/>
                <w:szCs w:val="20"/>
                <w:lang w:val="nl-NL"/>
              </w:rPr>
              <w:t xml:space="preserve"> belast met Gelijke kansen</w:t>
            </w:r>
          </w:p>
          <w:p w14:paraId="781D383B" w14:textId="7BB83F8A" w:rsidR="00D34C0B" w:rsidRDefault="00D34C0B" w:rsidP="00D34C0B">
            <w:pPr>
              <w:pStyle w:val="Sansinterligne"/>
              <w:jc w:val="both"/>
              <w:rPr>
                <w:rFonts w:ascii="Verdana" w:eastAsia="Verdana" w:hAnsi="Verdana" w:cs="Verdana"/>
                <w:sz w:val="20"/>
                <w:szCs w:val="20"/>
                <w:lang w:val="nl-NL"/>
              </w:rPr>
            </w:pPr>
            <w:r w:rsidRPr="00F54A1E">
              <w:rPr>
                <w:rFonts w:ascii="Verdana" w:eastAsia="Verdana" w:hAnsi="Verdana" w:cs="Verdana"/>
                <w:sz w:val="20"/>
                <w:szCs w:val="20"/>
                <w:lang w:val="nl-NL"/>
              </w:rPr>
              <w:lastRenderedPageBreak/>
              <w:t>Minister van de Duitstalige Gemeenschap belast met Jeugd</w:t>
            </w:r>
            <w:r w:rsidR="000741BB">
              <w:rPr>
                <w:rFonts w:ascii="Verdana" w:eastAsia="Verdana" w:hAnsi="Verdana" w:cs="Verdana"/>
                <w:sz w:val="20"/>
                <w:szCs w:val="20"/>
                <w:lang w:val="nl-NL"/>
              </w:rPr>
              <w:t>hulp</w:t>
            </w:r>
            <w:r w:rsidRPr="00F54A1E">
              <w:rPr>
                <w:rFonts w:ascii="Verdana" w:eastAsia="Verdana" w:hAnsi="Verdana" w:cs="Verdana"/>
                <w:sz w:val="20"/>
                <w:szCs w:val="20"/>
                <w:lang w:val="nl-NL"/>
              </w:rPr>
              <w:t xml:space="preserve"> en Justitiehuizen</w:t>
            </w:r>
          </w:p>
          <w:p w14:paraId="6A29D889" w14:textId="25FDFA23" w:rsidR="00D34C0B" w:rsidRPr="00D34C0B" w:rsidRDefault="00D34C0B" w:rsidP="00D34C0B">
            <w:pPr>
              <w:pStyle w:val="Sansinterligne"/>
              <w:jc w:val="both"/>
              <w:rPr>
                <w:rFonts w:ascii="Verdana" w:eastAsia="Verdana" w:hAnsi="Verdana" w:cs="Verdana"/>
                <w:sz w:val="20"/>
                <w:szCs w:val="20"/>
                <w:lang w:val="nl-NL"/>
              </w:rPr>
            </w:pPr>
            <w:r w:rsidRPr="00D34C0B">
              <w:rPr>
                <w:rFonts w:ascii="Verdana" w:eastAsia="Verdana" w:hAnsi="Verdana" w:cs="Verdana"/>
                <w:sz w:val="20"/>
                <w:szCs w:val="20"/>
                <w:lang w:val="nl-NL"/>
              </w:rPr>
              <w:t>Minister van de Duitstalige Gemeenschap belast met Sport</w:t>
            </w:r>
          </w:p>
        </w:tc>
        <w:tc>
          <w:tcPr>
            <w:tcW w:w="2126" w:type="dxa"/>
          </w:tcPr>
          <w:p w14:paraId="6264F328" w14:textId="49AC2E2C" w:rsidR="00150C82" w:rsidRPr="00150C82" w:rsidRDefault="00150C82" w:rsidP="00150C82">
            <w:pPr>
              <w:spacing w:before="240" w:after="160"/>
              <w:jc w:val="both"/>
              <w:rPr>
                <w:rFonts w:ascii="Verdana" w:eastAsia="Verdana" w:hAnsi="Verdana" w:cs="Verdana"/>
                <w:sz w:val="20"/>
                <w:szCs w:val="20"/>
              </w:rPr>
            </w:pPr>
            <w:r w:rsidRPr="00150C82">
              <w:rPr>
                <w:rFonts w:ascii="Verdana" w:hAnsi="Verdana"/>
                <w:sz w:val="20"/>
                <w:szCs w:val="20"/>
              </w:rPr>
              <w:lastRenderedPageBreak/>
              <w:t>Not</w:t>
            </w:r>
            <w:r w:rsidR="008B535E">
              <w:rPr>
                <w:rFonts w:ascii="Verdana" w:hAnsi="Verdana"/>
                <w:sz w:val="20"/>
                <w:szCs w:val="20"/>
              </w:rPr>
              <w:t>a</w:t>
            </w:r>
            <w:r w:rsidRPr="00150C82">
              <w:rPr>
                <w:rFonts w:ascii="Verdana" w:hAnsi="Verdana"/>
                <w:sz w:val="20"/>
                <w:szCs w:val="20"/>
              </w:rPr>
              <w:t xml:space="preserve"> « Go for </w:t>
            </w:r>
            <w:proofErr w:type="spellStart"/>
            <w:r w:rsidRPr="00150C82">
              <w:rPr>
                <w:rFonts w:ascii="Verdana" w:hAnsi="Verdana"/>
                <w:sz w:val="20"/>
                <w:szCs w:val="20"/>
              </w:rPr>
              <w:t>Equality</w:t>
            </w:r>
            <w:proofErr w:type="spellEnd"/>
            <w:r w:rsidRPr="00150C82">
              <w:rPr>
                <w:rFonts w:ascii="Verdana" w:hAnsi="Verdana"/>
                <w:sz w:val="20"/>
                <w:szCs w:val="20"/>
              </w:rPr>
              <w:t xml:space="preserve"> »</w:t>
            </w:r>
          </w:p>
        </w:tc>
        <w:tc>
          <w:tcPr>
            <w:tcW w:w="1900" w:type="dxa"/>
          </w:tcPr>
          <w:p w14:paraId="55D13B3E" w14:textId="77777777" w:rsidR="00150C82" w:rsidRPr="00150C82" w:rsidRDefault="00150C82" w:rsidP="00150C82">
            <w:pPr>
              <w:spacing w:before="240" w:after="160"/>
              <w:jc w:val="both"/>
              <w:rPr>
                <w:rFonts w:ascii="Verdana" w:eastAsia="Verdana" w:hAnsi="Verdana" w:cs="Verdana"/>
                <w:sz w:val="20"/>
                <w:szCs w:val="20"/>
              </w:rPr>
            </w:pPr>
            <w:r w:rsidRPr="00150C82">
              <w:rPr>
                <w:rFonts w:ascii="Verdana" w:hAnsi="Verdana"/>
                <w:sz w:val="20"/>
                <w:szCs w:val="20"/>
              </w:rPr>
              <w:t>PVIF - 43</w:t>
            </w:r>
          </w:p>
        </w:tc>
      </w:tr>
      <w:tr w:rsidR="00150C82" w:rsidRPr="00150C82" w14:paraId="6B3A6AB7" w14:textId="77777777" w:rsidTr="00EB3AAD">
        <w:trPr>
          <w:trHeight w:val="5675"/>
        </w:trPr>
        <w:tc>
          <w:tcPr>
            <w:tcW w:w="4957" w:type="dxa"/>
          </w:tcPr>
          <w:p w14:paraId="1C6230CB" w14:textId="18846F2A" w:rsidR="00150C82" w:rsidRPr="00860B15" w:rsidRDefault="00860B15" w:rsidP="00860B15">
            <w:pPr>
              <w:pStyle w:val="Sansinterligne"/>
              <w:jc w:val="both"/>
              <w:rPr>
                <w:rFonts w:ascii="Verdana" w:eastAsia="Verdana" w:hAnsi="Verdana" w:cs="Verdana"/>
                <w:sz w:val="20"/>
                <w:szCs w:val="20"/>
                <w:lang w:val="nl-NL"/>
              </w:rPr>
            </w:pPr>
            <w:r>
              <w:rPr>
                <w:rFonts w:ascii="Verdana" w:hAnsi="Verdana"/>
                <w:sz w:val="20"/>
                <w:szCs w:val="20"/>
                <w:lang w:val="nl-NL"/>
              </w:rPr>
              <w:t xml:space="preserve">40. </w:t>
            </w:r>
            <w:r w:rsidR="00150C82" w:rsidRPr="00860B15">
              <w:rPr>
                <w:rFonts w:ascii="Verdana" w:hAnsi="Verdana"/>
                <w:sz w:val="20"/>
                <w:szCs w:val="20"/>
                <w:lang w:val="nl-NL"/>
              </w:rPr>
              <w:t>De empowerment van personen met een handicap, in het bijzonder vrouwen, ondersteunen door de financiering van de initiatieven van verenigingen voor zelfverdediging van gehandicapten, en dit ter bestrijding van geweld tegen</w:t>
            </w:r>
            <w:r w:rsidR="00A037C2">
              <w:rPr>
                <w:rFonts w:ascii="Verdana" w:hAnsi="Verdana"/>
                <w:sz w:val="20"/>
                <w:szCs w:val="20"/>
                <w:lang w:val="nl-NL"/>
              </w:rPr>
              <w:t xml:space="preserve"> personen</w:t>
            </w:r>
            <w:r w:rsidR="00150C82" w:rsidRPr="00860B15">
              <w:rPr>
                <w:rFonts w:ascii="Verdana" w:hAnsi="Verdana"/>
                <w:sz w:val="20"/>
                <w:szCs w:val="20"/>
                <w:lang w:val="nl-NL"/>
              </w:rPr>
              <w:t xml:space="preserve"> met een handicap.</w:t>
            </w:r>
          </w:p>
        </w:tc>
        <w:tc>
          <w:tcPr>
            <w:tcW w:w="4961" w:type="dxa"/>
          </w:tcPr>
          <w:p w14:paraId="78C71985" w14:textId="22852AEF" w:rsidR="00150C82" w:rsidRPr="008E4E2A" w:rsidRDefault="008E4E2A" w:rsidP="00150C82">
            <w:pPr>
              <w:jc w:val="both"/>
              <w:rPr>
                <w:rFonts w:ascii="Verdana" w:hAnsi="Verdana"/>
                <w:sz w:val="20"/>
                <w:szCs w:val="20"/>
                <w:lang w:val="nl-NL"/>
              </w:rPr>
            </w:pPr>
            <w:r w:rsidRPr="008E4E2A">
              <w:rPr>
                <w:rFonts w:ascii="Verdana" w:hAnsi="Verdana"/>
                <w:sz w:val="20"/>
                <w:szCs w:val="20"/>
                <w:lang w:val="nl-NL"/>
              </w:rPr>
              <w:t>Staatssecretaris voor Gendergelijkheid, Gelijke Kansen en Diversiteit</w:t>
            </w:r>
          </w:p>
          <w:p w14:paraId="6693F736" w14:textId="77777777" w:rsidR="008E4E2A" w:rsidRPr="008E4E2A" w:rsidRDefault="008E4E2A" w:rsidP="00150C82">
            <w:pPr>
              <w:jc w:val="both"/>
              <w:rPr>
                <w:rFonts w:ascii="Verdana" w:hAnsi="Verdana"/>
                <w:sz w:val="20"/>
                <w:szCs w:val="20"/>
                <w:lang w:val="nl-NL"/>
              </w:rPr>
            </w:pPr>
          </w:p>
          <w:p w14:paraId="514161ED" w14:textId="610F0F2D" w:rsidR="00150C82" w:rsidRPr="00900EAF" w:rsidRDefault="00355414" w:rsidP="00150C82">
            <w:pPr>
              <w:jc w:val="both"/>
              <w:rPr>
                <w:rFonts w:ascii="Verdana" w:hAnsi="Verdana"/>
                <w:sz w:val="20"/>
                <w:szCs w:val="20"/>
                <w:lang w:val="nl-NL"/>
              </w:rPr>
            </w:pPr>
            <w:r w:rsidRPr="00900EAF">
              <w:rPr>
                <w:rFonts w:ascii="Verdana" w:hAnsi="Verdana"/>
                <w:sz w:val="20"/>
                <w:szCs w:val="20"/>
                <w:lang w:val="nl-NL"/>
              </w:rPr>
              <w:t>Gemeenschappen en Gewesten</w:t>
            </w:r>
          </w:p>
          <w:p w14:paraId="3CF157A0" w14:textId="77777777" w:rsidR="00355414" w:rsidRPr="00900EAF" w:rsidRDefault="00355414" w:rsidP="00150C82">
            <w:pPr>
              <w:jc w:val="both"/>
              <w:rPr>
                <w:rFonts w:ascii="Verdana" w:hAnsi="Verdana"/>
                <w:sz w:val="20"/>
                <w:szCs w:val="20"/>
                <w:lang w:val="nl-NL"/>
              </w:rPr>
            </w:pPr>
          </w:p>
          <w:p w14:paraId="1A9F4E0F" w14:textId="77777777" w:rsidR="00150C82" w:rsidRPr="00AD6F7D" w:rsidRDefault="00150C82" w:rsidP="00150C82">
            <w:pPr>
              <w:jc w:val="both"/>
              <w:rPr>
                <w:rFonts w:ascii="Verdana" w:hAnsi="Verdana"/>
                <w:sz w:val="20"/>
                <w:szCs w:val="20"/>
                <w:lang w:val="nl-BE"/>
              </w:rPr>
            </w:pPr>
            <w:r w:rsidRPr="00AD6F7D">
              <w:rPr>
                <w:rFonts w:ascii="Verdana" w:hAnsi="Verdana"/>
                <w:sz w:val="20"/>
                <w:szCs w:val="20"/>
                <w:lang w:val="nl-BE"/>
              </w:rPr>
              <w:t>Vlaams minister van Gelijke Kansen</w:t>
            </w:r>
          </w:p>
          <w:p w14:paraId="2301C356" w14:textId="392B8E34" w:rsidR="00373CE3" w:rsidRPr="00373CE3" w:rsidRDefault="00373CE3" w:rsidP="00150C82">
            <w:pPr>
              <w:jc w:val="both"/>
              <w:rPr>
                <w:rFonts w:ascii="Verdana" w:hAnsi="Verdana"/>
                <w:sz w:val="20"/>
                <w:szCs w:val="20"/>
                <w:lang w:val="nl-NL"/>
              </w:rPr>
            </w:pPr>
            <w:r w:rsidRPr="00373CE3">
              <w:rPr>
                <w:rFonts w:ascii="Verdana" w:hAnsi="Verdana"/>
                <w:sz w:val="20"/>
                <w:szCs w:val="20"/>
                <w:lang w:val="nl-NL"/>
              </w:rPr>
              <w:t>Staatssecretaris van het Brussels Hoofdstedelijk Gewest, belast met Gelijke kansen</w:t>
            </w:r>
          </w:p>
          <w:p w14:paraId="4A5D9354" w14:textId="324A29ED" w:rsidR="00243981" w:rsidRPr="00243981" w:rsidRDefault="00243981" w:rsidP="004A37B2">
            <w:pPr>
              <w:pStyle w:val="Sansinterligne"/>
              <w:rPr>
                <w:rFonts w:ascii="Verdana" w:hAnsi="Verdana"/>
                <w:sz w:val="20"/>
                <w:szCs w:val="20"/>
                <w:lang w:val="nl-NL"/>
              </w:rPr>
            </w:pPr>
            <w:r w:rsidRPr="00AD6F7D">
              <w:rPr>
                <w:rFonts w:ascii="Verdana" w:hAnsi="Verdana"/>
                <w:sz w:val="20"/>
                <w:szCs w:val="20"/>
                <w:lang w:val="nl-NL"/>
              </w:rPr>
              <w:t>Minister-President van de Franse Gemeenschapscommissie, belast met het beleid inzake bijstand aan gehandicapten</w:t>
            </w:r>
          </w:p>
          <w:p w14:paraId="683C561B" w14:textId="1505CC88" w:rsidR="00F23A2C" w:rsidRPr="00243981" w:rsidRDefault="00F23A2C" w:rsidP="004A37B2">
            <w:pPr>
              <w:pStyle w:val="Sansinterligne"/>
              <w:rPr>
                <w:rFonts w:ascii="Verdana" w:hAnsi="Verdana"/>
                <w:sz w:val="20"/>
                <w:szCs w:val="20"/>
                <w:lang w:val="nl-NL"/>
              </w:rPr>
            </w:pPr>
            <w:r w:rsidRPr="00AD6F7D">
              <w:rPr>
                <w:rFonts w:ascii="Verdana" w:hAnsi="Verdana"/>
                <w:sz w:val="20"/>
                <w:szCs w:val="20"/>
                <w:lang w:val="nl-NL"/>
              </w:rPr>
              <w:t>Minister van de Franse Gemeenschap, belast</w:t>
            </w:r>
            <w:r>
              <w:rPr>
                <w:rFonts w:ascii="Verdana" w:hAnsi="Verdana"/>
                <w:sz w:val="20"/>
                <w:szCs w:val="20"/>
                <w:lang w:val="nl-NL"/>
              </w:rPr>
              <w:t xml:space="preserve"> met </w:t>
            </w:r>
            <w:r w:rsidRPr="00F23A2C">
              <w:rPr>
                <w:rFonts w:ascii="Verdana" w:hAnsi="Verdana"/>
                <w:sz w:val="20"/>
                <w:szCs w:val="20"/>
                <w:lang w:val="nl-NL"/>
              </w:rPr>
              <w:t>Gelijke kansen</w:t>
            </w:r>
          </w:p>
          <w:p w14:paraId="0BEFE393" w14:textId="529993D5" w:rsidR="00A96587" w:rsidRPr="00AD6F7D" w:rsidRDefault="00A96587" w:rsidP="004A37B2">
            <w:pPr>
              <w:pStyle w:val="Sansinterligne"/>
              <w:rPr>
                <w:rFonts w:ascii="Verdana" w:hAnsi="Verdana"/>
                <w:sz w:val="20"/>
                <w:szCs w:val="20"/>
                <w:lang w:val="nl-BE"/>
              </w:rPr>
            </w:pPr>
            <w:r w:rsidRPr="00AD6F7D">
              <w:rPr>
                <w:rFonts w:ascii="Verdana" w:hAnsi="Verdana"/>
                <w:sz w:val="20"/>
                <w:szCs w:val="20"/>
                <w:lang w:val="nl-BE"/>
              </w:rPr>
              <w:t>Waals minister van Vrouwenrechten</w:t>
            </w:r>
          </w:p>
          <w:p w14:paraId="14AE84CC" w14:textId="77777777" w:rsidR="00150C82" w:rsidRDefault="004A37B2" w:rsidP="004A37B2">
            <w:pPr>
              <w:pStyle w:val="Sansinterligne"/>
              <w:rPr>
                <w:rFonts w:ascii="Verdana" w:hAnsi="Verdana"/>
                <w:sz w:val="20"/>
                <w:szCs w:val="20"/>
                <w:lang w:val="nl-NL"/>
              </w:rPr>
            </w:pPr>
            <w:r w:rsidRPr="00AD6F7D">
              <w:rPr>
                <w:rFonts w:ascii="Verdana" w:hAnsi="Verdana"/>
                <w:sz w:val="20"/>
                <w:szCs w:val="20"/>
                <w:lang w:val="nl-NL"/>
              </w:rPr>
              <w:t>Minister van de Franse Gemeenschap, belast met Vrouw</w:t>
            </w:r>
            <w:r w:rsidR="00D17016" w:rsidRPr="00AD6F7D">
              <w:rPr>
                <w:rFonts w:ascii="Verdana" w:hAnsi="Verdana"/>
                <w:sz w:val="20"/>
                <w:szCs w:val="20"/>
                <w:lang w:val="nl-NL"/>
              </w:rPr>
              <w:t>en</w:t>
            </w:r>
            <w:r w:rsidRPr="00AD6F7D">
              <w:rPr>
                <w:rFonts w:ascii="Verdana" w:hAnsi="Verdana"/>
                <w:sz w:val="20"/>
                <w:szCs w:val="20"/>
                <w:lang w:val="nl-NL"/>
              </w:rPr>
              <w:t>rechten</w:t>
            </w:r>
          </w:p>
          <w:p w14:paraId="06295563" w14:textId="2BAB809C" w:rsidR="00D34C0B" w:rsidRPr="00F54A1E" w:rsidRDefault="00D34C0B" w:rsidP="00D34C0B">
            <w:pPr>
              <w:pStyle w:val="Sansinterligne"/>
              <w:jc w:val="both"/>
              <w:rPr>
                <w:rFonts w:ascii="Verdana" w:eastAsia="Verdana" w:hAnsi="Verdana" w:cs="Verdana"/>
                <w:sz w:val="20"/>
                <w:szCs w:val="20"/>
                <w:lang w:val="nl-NL"/>
              </w:rPr>
            </w:pPr>
            <w:r w:rsidRPr="00F54A1E">
              <w:rPr>
                <w:rFonts w:ascii="Verdana" w:eastAsia="Verdana" w:hAnsi="Verdana" w:cs="Verdana"/>
                <w:sz w:val="20"/>
                <w:szCs w:val="20"/>
                <w:lang w:val="nl-NL"/>
              </w:rPr>
              <w:t>Minister van de Duitstalige Gemeenschap</w:t>
            </w:r>
            <w:r w:rsidR="00C93A87">
              <w:rPr>
                <w:rFonts w:ascii="Verdana" w:eastAsia="Verdana" w:hAnsi="Verdana" w:cs="Verdana"/>
                <w:sz w:val="20"/>
                <w:szCs w:val="20"/>
                <w:lang w:val="nl-NL"/>
              </w:rPr>
              <w:t xml:space="preserve"> belast met Gelijke kansen</w:t>
            </w:r>
          </w:p>
          <w:p w14:paraId="7ABD712E" w14:textId="09010A88" w:rsidR="00D34C0B" w:rsidRDefault="00D34C0B" w:rsidP="00D34C0B">
            <w:pPr>
              <w:pStyle w:val="Sansinterligne"/>
              <w:jc w:val="both"/>
              <w:rPr>
                <w:rFonts w:ascii="Verdana" w:eastAsia="Verdana" w:hAnsi="Verdana" w:cs="Verdana"/>
                <w:sz w:val="20"/>
                <w:szCs w:val="20"/>
                <w:lang w:val="nl-NL"/>
              </w:rPr>
            </w:pPr>
            <w:r w:rsidRPr="00F54A1E">
              <w:rPr>
                <w:rFonts w:ascii="Verdana" w:eastAsia="Verdana" w:hAnsi="Verdana" w:cs="Verdana"/>
                <w:sz w:val="20"/>
                <w:szCs w:val="20"/>
                <w:lang w:val="nl-NL"/>
              </w:rPr>
              <w:t>Minister van de Duitstalige Gemeenschap belast met Jeugd</w:t>
            </w:r>
            <w:r w:rsidR="000741BB">
              <w:rPr>
                <w:rFonts w:ascii="Verdana" w:eastAsia="Verdana" w:hAnsi="Verdana" w:cs="Verdana"/>
                <w:sz w:val="20"/>
                <w:szCs w:val="20"/>
                <w:lang w:val="nl-NL"/>
              </w:rPr>
              <w:t>hulp</w:t>
            </w:r>
            <w:r w:rsidRPr="00F54A1E">
              <w:rPr>
                <w:rFonts w:ascii="Verdana" w:eastAsia="Verdana" w:hAnsi="Verdana" w:cs="Verdana"/>
                <w:sz w:val="20"/>
                <w:szCs w:val="20"/>
                <w:lang w:val="nl-NL"/>
              </w:rPr>
              <w:t xml:space="preserve"> en Justitiehuizen</w:t>
            </w:r>
          </w:p>
          <w:p w14:paraId="4A0064CD" w14:textId="50ABF715" w:rsidR="00D34C0B" w:rsidRPr="00AD6F7D" w:rsidRDefault="00D34C0B" w:rsidP="00D34C0B">
            <w:pPr>
              <w:pStyle w:val="Sansinterligne"/>
              <w:rPr>
                <w:lang w:val="nl-NL"/>
              </w:rPr>
            </w:pPr>
            <w:r w:rsidRPr="00D34C0B">
              <w:rPr>
                <w:rFonts w:ascii="Verdana" w:eastAsia="Verdana" w:hAnsi="Verdana" w:cs="Verdana"/>
                <w:sz w:val="20"/>
                <w:szCs w:val="20"/>
                <w:lang w:val="nl-NL"/>
              </w:rPr>
              <w:t>Minister van de Duitstalige Gemeenschap belast met Sport</w:t>
            </w:r>
          </w:p>
        </w:tc>
        <w:tc>
          <w:tcPr>
            <w:tcW w:w="2126" w:type="dxa"/>
          </w:tcPr>
          <w:p w14:paraId="0C27E2DE" w14:textId="1B230718" w:rsidR="00150C82" w:rsidRPr="00150C82" w:rsidRDefault="00150C82" w:rsidP="00150C82">
            <w:pPr>
              <w:spacing w:before="240" w:after="160"/>
              <w:jc w:val="both"/>
              <w:rPr>
                <w:rFonts w:ascii="Verdana" w:eastAsia="Verdana" w:hAnsi="Verdana" w:cs="Verdana"/>
                <w:sz w:val="20"/>
                <w:szCs w:val="20"/>
              </w:rPr>
            </w:pPr>
            <w:r w:rsidRPr="00150C82">
              <w:rPr>
                <w:rFonts w:ascii="Verdana" w:hAnsi="Verdana"/>
                <w:sz w:val="20"/>
                <w:szCs w:val="20"/>
              </w:rPr>
              <w:t>Not</w:t>
            </w:r>
            <w:r w:rsidR="008B535E">
              <w:rPr>
                <w:rFonts w:ascii="Verdana" w:hAnsi="Verdana"/>
                <w:sz w:val="20"/>
                <w:szCs w:val="20"/>
              </w:rPr>
              <w:t>a</w:t>
            </w:r>
            <w:r w:rsidRPr="00150C82">
              <w:rPr>
                <w:rFonts w:ascii="Verdana" w:hAnsi="Verdana"/>
                <w:sz w:val="20"/>
                <w:szCs w:val="20"/>
              </w:rPr>
              <w:t xml:space="preserve"> « Go for </w:t>
            </w:r>
            <w:proofErr w:type="spellStart"/>
            <w:r w:rsidRPr="00150C82">
              <w:rPr>
                <w:rFonts w:ascii="Verdana" w:hAnsi="Verdana"/>
                <w:sz w:val="20"/>
                <w:szCs w:val="20"/>
              </w:rPr>
              <w:t>Equality</w:t>
            </w:r>
            <w:proofErr w:type="spellEnd"/>
            <w:r w:rsidRPr="00150C82">
              <w:rPr>
                <w:rFonts w:ascii="Verdana" w:hAnsi="Verdana"/>
                <w:sz w:val="20"/>
                <w:szCs w:val="20"/>
              </w:rPr>
              <w:t xml:space="preserve"> »</w:t>
            </w:r>
          </w:p>
        </w:tc>
        <w:tc>
          <w:tcPr>
            <w:tcW w:w="1900" w:type="dxa"/>
          </w:tcPr>
          <w:p w14:paraId="713722AE" w14:textId="77777777" w:rsidR="00150C82" w:rsidRPr="00150C82" w:rsidRDefault="00150C82" w:rsidP="00150C82">
            <w:pPr>
              <w:spacing w:before="240" w:after="160"/>
              <w:jc w:val="both"/>
              <w:rPr>
                <w:rFonts w:ascii="Verdana" w:eastAsia="Verdana" w:hAnsi="Verdana" w:cs="Verdana"/>
                <w:sz w:val="20"/>
                <w:szCs w:val="20"/>
              </w:rPr>
            </w:pPr>
            <w:r w:rsidRPr="00150C82">
              <w:rPr>
                <w:rFonts w:ascii="Verdana" w:hAnsi="Verdana"/>
                <w:sz w:val="20"/>
                <w:szCs w:val="20"/>
              </w:rPr>
              <w:t>PVIF - 43</w:t>
            </w:r>
          </w:p>
        </w:tc>
      </w:tr>
    </w:tbl>
    <w:p w14:paraId="6950C6ED" w14:textId="34BA2933" w:rsidR="00CA38EA" w:rsidRPr="00150C82" w:rsidRDefault="00CA38EA">
      <w:pPr>
        <w:spacing w:before="240" w:after="240"/>
        <w:jc w:val="both"/>
        <w:rPr>
          <w:rFonts w:ascii="Verdana" w:eastAsia="Verdana" w:hAnsi="Verdana" w:cs="Verdana"/>
          <w:sz w:val="20"/>
          <w:szCs w:val="20"/>
          <w:lang w:val="nl-NL"/>
        </w:rPr>
      </w:pPr>
    </w:p>
    <w:p w14:paraId="64CB6649" w14:textId="6A1FF9C6" w:rsidR="00150C82" w:rsidRDefault="00150C82">
      <w:pPr>
        <w:spacing w:before="240" w:after="240"/>
        <w:jc w:val="both"/>
        <w:rPr>
          <w:rFonts w:ascii="Verdana" w:eastAsia="Verdana" w:hAnsi="Verdana" w:cs="Verdana"/>
          <w:sz w:val="20"/>
          <w:szCs w:val="20"/>
        </w:rPr>
      </w:pPr>
    </w:p>
    <w:p w14:paraId="7ACBD386" w14:textId="77777777" w:rsidR="00CA38EA" w:rsidRPr="00AB6CF0" w:rsidRDefault="0083297F">
      <w:pPr>
        <w:spacing w:before="240" w:after="240"/>
        <w:jc w:val="both"/>
        <w:rPr>
          <w:rFonts w:ascii="Verdana" w:eastAsia="Verdana" w:hAnsi="Verdana" w:cs="Verdana"/>
          <w:sz w:val="20"/>
          <w:szCs w:val="20"/>
        </w:rPr>
      </w:pPr>
      <w:r w:rsidRPr="00AB6CF0">
        <w:rPr>
          <w:rFonts w:ascii="Verdana" w:eastAsia="Verdana" w:hAnsi="Verdana" w:cs="Verdana"/>
          <w:sz w:val="20"/>
          <w:szCs w:val="20"/>
        </w:rPr>
        <w:t xml:space="preserve"> </w:t>
      </w:r>
    </w:p>
    <w:tbl>
      <w:tblPr>
        <w:tblStyle w:val="affffe"/>
        <w:tblW w:w="13892"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13892"/>
      </w:tblGrid>
      <w:tr w:rsidR="001D57CB" w:rsidRPr="00AB6CF0" w14:paraId="303A0771" w14:textId="77777777" w:rsidTr="00860B15">
        <w:trPr>
          <w:trHeight w:val="455"/>
        </w:trPr>
        <w:tc>
          <w:tcPr>
            <w:tcW w:w="13892" w:type="dxa"/>
            <w:tcBorders>
              <w:top w:val="single" w:sz="8" w:space="0" w:color="000000"/>
              <w:left w:val="single" w:sz="8" w:space="0" w:color="000000"/>
              <w:bottom w:val="single" w:sz="8" w:space="0" w:color="000000"/>
              <w:right w:val="single" w:sz="8" w:space="0" w:color="000000"/>
            </w:tcBorders>
            <w:shd w:val="clear" w:color="auto" w:fill="D9ECE1"/>
            <w:tcMar>
              <w:top w:w="100" w:type="dxa"/>
              <w:left w:w="100" w:type="dxa"/>
              <w:bottom w:w="100" w:type="dxa"/>
              <w:right w:w="100" w:type="dxa"/>
            </w:tcMar>
          </w:tcPr>
          <w:p w14:paraId="787EB6DC" w14:textId="77777777" w:rsidR="00CA38EA" w:rsidRPr="00AB6CF0" w:rsidRDefault="0083297F">
            <w:pPr>
              <w:ind w:left="100" w:right="100"/>
              <w:jc w:val="center"/>
              <w:rPr>
                <w:rFonts w:ascii="Verdana" w:eastAsia="Verdana" w:hAnsi="Verdana" w:cs="Verdana"/>
                <w:i/>
                <w:sz w:val="20"/>
                <w:szCs w:val="20"/>
              </w:rPr>
            </w:pPr>
            <w:r w:rsidRPr="00AB6CF0">
              <w:rPr>
                <w:rFonts w:ascii="Verdana" w:eastAsia="Verdana" w:hAnsi="Verdana" w:cs="Verdana"/>
                <w:i/>
                <w:sz w:val="20"/>
                <w:szCs w:val="20"/>
              </w:rPr>
              <w:lastRenderedPageBreak/>
              <w:t>Specifieke doelstelling</w:t>
            </w:r>
          </w:p>
        </w:tc>
      </w:tr>
      <w:tr w:rsidR="001D57CB" w:rsidRPr="00AB6CF0" w14:paraId="49BF594D" w14:textId="77777777" w:rsidTr="00860B15">
        <w:trPr>
          <w:trHeight w:val="695"/>
        </w:trPr>
        <w:tc>
          <w:tcPr>
            <w:tcW w:w="13892" w:type="dxa"/>
            <w:tcBorders>
              <w:top w:val="nil"/>
              <w:left w:val="single" w:sz="8" w:space="0" w:color="000000"/>
              <w:bottom w:val="single" w:sz="8" w:space="0" w:color="000000"/>
              <w:right w:val="single" w:sz="8" w:space="0" w:color="000000"/>
            </w:tcBorders>
            <w:shd w:val="clear" w:color="auto" w:fill="D9ECE1"/>
            <w:tcMar>
              <w:top w:w="100" w:type="dxa"/>
              <w:left w:w="100" w:type="dxa"/>
              <w:bottom w:w="100" w:type="dxa"/>
              <w:right w:w="100" w:type="dxa"/>
            </w:tcMar>
          </w:tcPr>
          <w:p w14:paraId="3D3C34B8" w14:textId="77777777" w:rsidR="00CA38EA" w:rsidRPr="00AB6CF0" w:rsidRDefault="0083297F">
            <w:pPr>
              <w:ind w:left="100" w:right="100"/>
              <w:rPr>
                <w:rFonts w:ascii="Verdana" w:eastAsia="Verdana" w:hAnsi="Verdana" w:cs="Verdana"/>
                <w:i/>
                <w:sz w:val="20"/>
                <w:szCs w:val="20"/>
              </w:rPr>
            </w:pPr>
            <w:r w:rsidRPr="00AB6CF0">
              <w:rPr>
                <w:rFonts w:ascii="Verdana" w:eastAsia="Verdana" w:hAnsi="Verdana" w:cs="Verdana"/>
                <w:i/>
                <w:sz w:val="20"/>
                <w:szCs w:val="20"/>
              </w:rPr>
              <w:t>VOORKOMEN VAN GEWELD DOOR MIDDEL VAN SENSIBILISERINGSACTIVITEITEN OVER DE GELIJKHEID VAN VROUWEN EN MANNEN</w:t>
            </w:r>
          </w:p>
        </w:tc>
      </w:tr>
    </w:tbl>
    <w:p w14:paraId="370A7EF4" w14:textId="46BCB429" w:rsidR="000152FA" w:rsidRPr="000152FA" w:rsidRDefault="000152FA" w:rsidP="000152FA">
      <w:pPr>
        <w:spacing w:before="240" w:after="240"/>
        <w:jc w:val="both"/>
        <w:rPr>
          <w:rFonts w:ascii="Verdana" w:eastAsia="Verdana" w:hAnsi="Verdana" w:cs="Verdana"/>
          <w:sz w:val="20"/>
          <w:szCs w:val="20"/>
          <w:lang w:val="nl-NL"/>
        </w:rPr>
      </w:pPr>
      <w:r w:rsidRPr="000152FA">
        <w:rPr>
          <w:rFonts w:ascii="Verdana" w:eastAsia="Verdana" w:hAnsi="Verdana" w:cs="Verdana"/>
          <w:sz w:val="20"/>
          <w:szCs w:val="20"/>
          <w:lang w:val="nl-NL"/>
        </w:rPr>
        <w:t xml:space="preserve">Stereotiepe verwachtingen rond mannelijkheid en vrouwelijkheid zijn mede een voedingsbodem voor </w:t>
      </w:r>
      <w:proofErr w:type="spellStart"/>
      <w:r w:rsidRPr="000152FA">
        <w:rPr>
          <w:rFonts w:ascii="Verdana" w:eastAsia="Verdana" w:hAnsi="Verdana" w:cs="Verdana"/>
          <w:sz w:val="20"/>
          <w:szCs w:val="20"/>
          <w:lang w:val="nl-NL"/>
        </w:rPr>
        <w:t>gendergerelateerd</w:t>
      </w:r>
      <w:proofErr w:type="spellEnd"/>
      <w:r w:rsidRPr="000152FA">
        <w:rPr>
          <w:rFonts w:ascii="Verdana" w:eastAsia="Verdana" w:hAnsi="Verdana" w:cs="Verdana"/>
          <w:sz w:val="20"/>
          <w:szCs w:val="20"/>
          <w:lang w:val="nl-NL"/>
        </w:rPr>
        <w:t xml:space="preserve"> geweld. Dit blijkt uit bevindingen binnen het internationaal erkend en wetenschappelijk onderbouwd H/M/D programma van </w:t>
      </w:r>
      <w:proofErr w:type="spellStart"/>
      <w:r w:rsidRPr="000152FA">
        <w:rPr>
          <w:rFonts w:ascii="Verdana" w:eastAsia="Verdana" w:hAnsi="Verdana" w:cs="Verdana"/>
          <w:sz w:val="20"/>
          <w:szCs w:val="20"/>
          <w:lang w:val="nl-NL"/>
        </w:rPr>
        <w:t>Promundo</w:t>
      </w:r>
      <w:proofErr w:type="spellEnd"/>
      <w:r w:rsidRPr="000152FA">
        <w:rPr>
          <w:rFonts w:ascii="Verdana" w:eastAsia="Verdana" w:hAnsi="Verdana" w:cs="Verdana"/>
          <w:sz w:val="20"/>
          <w:szCs w:val="20"/>
          <w:lang w:val="nl-NL"/>
        </w:rPr>
        <w:t xml:space="preserve">. Het is belangrijk om hier vanaf jonge leeftijd aandacht voor te hebben. Het NAP 2021-2025 zal ook de strijd tegen </w:t>
      </w:r>
      <w:proofErr w:type="spellStart"/>
      <w:r w:rsidRPr="000152FA">
        <w:rPr>
          <w:rFonts w:ascii="Verdana" w:eastAsia="Verdana" w:hAnsi="Verdana" w:cs="Verdana"/>
          <w:sz w:val="20"/>
          <w:szCs w:val="20"/>
          <w:lang w:val="nl-NL"/>
        </w:rPr>
        <w:t>gendergerelateerd</w:t>
      </w:r>
      <w:proofErr w:type="spellEnd"/>
      <w:r w:rsidRPr="000152FA">
        <w:rPr>
          <w:rFonts w:ascii="Verdana" w:eastAsia="Verdana" w:hAnsi="Verdana" w:cs="Verdana"/>
          <w:sz w:val="20"/>
          <w:szCs w:val="20"/>
          <w:lang w:val="nl-NL"/>
        </w:rPr>
        <w:t xml:space="preserve"> geweld aangaan door in te zetten op het doorbreken van stereotypes en taboes, vooral bij jongeren, en door kennis en inzicht te verwerven in de achterliggende mechanismen van geweld. </w:t>
      </w:r>
    </w:p>
    <w:p w14:paraId="4914BBBC" w14:textId="505857A5" w:rsidR="000152FA" w:rsidRPr="000152FA" w:rsidRDefault="000152FA" w:rsidP="000152FA">
      <w:pPr>
        <w:spacing w:before="240" w:after="240"/>
        <w:jc w:val="both"/>
        <w:rPr>
          <w:rFonts w:ascii="Verdana" w:eastAsia="Verdana" w:hAnsi="Verdana" w:cs="Verdana"/>
          <w:sz w:val="20"/>
          <w:szCs w:val="20"/>
          <w:lang w:val="nl-NL"/>
        </w:rPr>
      </w:pPr>
      <w:proofErr w:type="spellStart"/>
      <w:r w:rsidRPr="000152FA">
        <w:rPr>
          <w:rFonts w:ascii="Verdana" w:eastAsia="Verdana" w:hAnsi="Verdana" w:cs="Verdana"/>
          <w:sz w:val="20"/>
          <w:szCs w:val="20"/>
          <w:lang w:val="nl-NL"/>
        </w:rPr>
        <w:t>Eergerelateerd</w:t>
      </w:r>
      <w:proofErr w:type="spellEnd"/>
      <w:r w:rsidRPr="000152FA">
        <w:rPr>
          <w:rFonts w:ascii="Verdana" w:eastAsia="Verdana" w:hAnsi="Verdana" w:cs="Verdana"/>
          <w:sz w:val="20"/>
          <w:szCs w:val="20"/>
          <w:lang w:val="nl-NL"/>
        </w:rPr>
        <w:t xml:space="preserve"> geweld (zoals genitale verminking, gedwongen huwelijken) is een specifieke vorm van </w:t>
      </w:r>
      <w:proofErr w:type="spellStart"/>
      <w:r w:rsidRPr="000152FA">
        <w:rPr>
          <w:rFonts w:ascii="Verdana" w:eastAsia="Verdana" w:hAnsi="Verdana" w:cs="Verdana"/>
          <w:sz w:val="20"/>
          <w:szCs w:val="20"/>
          <w:lang w:val="nl-NL"/>
        </w:rPr>
        <w:t>gendergerelateerd</w:t>
      </w:r>
      <w:proofErr w:type="spellEnd"/>
      <w:r w:rsidRPr="000152FA">
        <w:rPr>
          <w:rFonts w:ascii="Verdana" w:eastAsia="Verdana" w:hAnsi="Verdana" w:cs="Verdana"/>
          <w:sz w:val="20"/>
          <w:szCs w:val="20"/>
          <w:lang w:val="nl-NL"/>
        </w:rPr>
        <w:t xml:space="preserve"> geweld die om een gerichte preventieve aanpak vraagt. Eén van de pijnpunten in de werking rond gedwongen huwelijken, vrouwelijke genitale verminking en </w:t>
      </w:r>
      <w:proofErr w:type="spellStart"/>
      <w:r w:rsidRPr="000152FA">
        <w:rPr>
          <w:rFonts w:ascii="Verdana" w:eastAsia="Verdana" w:hAnsi="Verdana" w:cs="Verdana"/>
          <w:sz w:val="20"/>
          <w:szCs w:val="20"/>
          <w:lang w:val="nl-NL"/>
        </w:rPr>
        <w:t>eergerelateerd</w:t>
      </w:r>
      <w:proofErr w:type="spellEnd"/>
      <w:r w:rsidRPr="000152FA">
        <w:rPr>
          <w:rFonts w:ascii="Verdana" w:eastAsia="Verdana" w:hAnsi="Verdana" w:cs="Verdana"/>
          <w:sz w:val="20"/>
          <w:szCs w:val="20"/>
          <w:lang w:val="nl-NL"/>
        </w:rPr>
        <w:t xml:space="preserve"> geweld is het gebrek aan kennis en inzicht in de problematieken. Niet alleen de doelgroepen moeten meer gesensibiliseerd worden, ook professionals. Zij missen vaak de vaardigheden om de fenomenen tijdig te herkennen, identificeren en gepast te reageren. In het kader van het NAP 2021-2025 zullen projecten of initiatieven ondersteund worden die inzetten op de preventie van deze fenomenen.</w:t>
      </w:r>
    </w:p>
    <w:p w14:paraId="6CD1819D" w14:textId="3B730612" w:rsidR="000152FA" w:rsidRDefault="000152FA" w:rsidP="000152FA">
      <w:pPr>
        <w:spacing w:before="240" w:after="240"/>
        <w:jc w:val="both"/>
        <w:rPr>
          <w:rFonts w:ascii="Verdana" w:eastAsia="Verdana" w:hAnsi="Verdana" w:cs="Verdana"/>
          <w:sz w:val="20"/>
          <w:szCs w:val="20"/>
          <w:highlight w:val="cyan"/>
          <w:lang w:val="nl-NL"/>
        </w:rPr>
      </w:pPr>
      <w:r w:rsidRPr="000152FA">
        <w:rPr>
          <w:rFonts w:ascii="Verdana" w:eastAsia="Verdana" w:hAnsi="Verdana" w:cs="Verdana"/>
          <w:sz w:val="20"/>
          <w:szCs w:val="20"/>
          <w:lang w:val="nl-NL"/>
        </w:rPr>
        <w:t xml:space="preserve">Ook bij personen met een handicap moet </w:t>
      </w:r>
      <w:proofErr w:type="spellStart"/>
      <w:r w:rsidRPr="000152FA">
        <w:rPr>
          <w:rFonts w:ascii="Verdana" w:eastAsia="Verdana" w:hAnsi="Verdana" w:cs="Verdana"/>
          <w:sz w:val="20"/>
          <w:szCs w:val="20"/>
          <w:lang w:val="nl-NL"/>
        </w:rPr>
        <w:t>gendergerelateerd</w:t>
      </w:r>
      <w:proofErr w:type="spellEnd"/>
      <w:r w:rsidRPr="000152FA">
        <w:rPr>
          <w:rFonts w:ascii="Verdana" w:eastAsia="Verdana" w:hAnsi="Verdana" w:cs="Verdana"/>
          <w:sz w:val="20"/>
          <w:szCs w:val="20"/>
          <w:lang w:val="nl-NL"/>
        </w:rPr>
        <w:t xml:space="preserve"> geweld bespreekbaar worden gemaakt. Het is een bijzonder kwetsbare groep waardoor zij meer risico lopen om slachtoffer te worden van geweld. Via het NAP 2021-25 zal worden ingezet op het versterken van scholen, leerkrachten, hulpverleners en andere instanties die met jongeren en personen met een handicap werken met betrekking tot het leren kennen en respecteren van grenzen.</w:t>
      </w:r>
    </w:p>
    <w:p w14:paraId="038CB4C6" w14:textId="3C665541" w:rsidR="00EE5BE8" w:rsidRPr="00CF2067" w:rsidRDefault="00EE5BE8" w:rsidP="00EE5BE8">
      <w:pPr>
        <w:spacing w:before="240" w:after="240"/>
        <w:jc w:val="both"/>
        <w:rPr>
          <w:rFonts w:ascii="Verdana" w:eastAsia="Verdana" w:hAnsi="Verdana" w:cs="Verdana"/>
          <w:sz w:val="20"/>
          <w:szCs w:val="20"/>
          <w:lang w:val="nl-NL"/>
        </w:rPr>
      </w:pPr>
      <w:r w:rsidRPr="00CF2067">
        <w:rPr>
          <w:rFonts w:ascii="Verdana" w:eastAsia="Verdana" w:hAnsi="Verdana" w:cs="Verdana"/>
          <w:sz w:val="20"/>
          <w:szCs w:val="20"/>
          <w:lang w:val="nl-NL"/>
        </w:rPr>
        <w:t xml:space="preserve">Sinds enkele jaren worden in de scholen van de </w:t>
      </w:r>
      <w:r w:rsidR="00C87A9A" w:rsidRPr="00B803A6">
        <w:rPr>
          <w:rFonts w:ascii="Verdana" w:eastAsia="Verdana" w:hAnsi="Verdana" w:cs="Verdana"/>
          <w:sz w:val="20"/>
          <w:szCs w:val="20"/>
          <w:lang w:val="nl-NL"/>
        </w:rPr>
        <w:t>Franse Gemeenschap</w:t>
      </w:r>
      <w:r w:rsidRPr="00CF2067">
        <w:rPr>
          <w:rFonts w:ascii="Verdana" w:eastAsia="Verdana" w:hAnsi="Verdana" w:cs="Verdana"/>
          <w:sz w:val="20"/>
          <w:szCs w:val="20"/>
          <w:lang w:val="nl-NL"/>
        </w:rPr>
        <w:t xml:space="preserve"> initiatieven genomen voor de opvoeding tot een relationeel, affectief en seksueel leven (EVRAS), zonder dat deze initiatieven worden ingesteld en veralgemeend. Deze verschillende initiatieven hebben geleid tot ongelijke praktijken wat betreft de behandelde thema's, de tijd die aan deze activiteiten wordt besteed en vooral tot een ongelijke verdeling van de activiteiten tussen de scholen.</w:t>
      </w:r>
    </w:p>
    <w:p w14:paraId="47FFBDEF" w14:textId="77777777" w:rsidR="00EE5BE8" w:rsidRPr="00CF2067" w:rsidRDefault="00EE5BE8" w:rsidP="00EE5BE8">
      <w:pPr>
        <w:spacing w:before="240" w:after="240"/>
        <w:jc w:val="both"/>
        <w:rPr>
          <w:rFonts w:ascii="Verdana" w:eastAsia="Verdana" w:hAnsi="Verdana" w:cs="Verdana"/>
          <w:sz w:val="20"/>
          <w:szCs w:val="20"/>
          <w:lang w:val="nl-NL"/>
        </w:rPr>
      </w:pPr>
      <w:r w:rsidRPr="00CF2067">
        <w:rPr>
          <w:rFonts w:ascii="Verdana" w:eastAsia="Verdana" w:hAnsi="Verdana" w:cs="Verdana"/>
          <w:sz w:val="20"/>
          <w:szCs w:val="20"/>
          <w:lang w:val="nl-NL"/>
        </w:rPr>
        <w:t xml:space="preserve">Op 12 juli 2012 werd onderwijs in relaties, emoties en seksualiteit officieel opgenomen als onderdeel van de leerplicht. Om de uitvoering ervan te coördineren, hebben de Franse Gemeenschap, het Waalse Gewest en de Franse Gemeenschapscommissie van het Brussels </w:t>
      </w:r>
      <w:r w:rsidRPr="00CF2067">
        <w:rPr>
          <w:rFonts w:ascii="Verdana" w:eastAsia="Verdana" w:hAnsi="Verdana" w:cs="Verdana"/>
          <w:sz w:val="20"/>
          <w:szCs w:val="20"/>
          <w:lang w:val="nl-NL"/>
        </w:rPr>
        <w:lastRenderedPageBreak/>
        <w:t xml:space="preserve">Hoofdstedelijk Gewest in juni 2013 een protocolakkoord gesloten. Niettemin is het noodzakelijk geworden dit protocol te herzien in het licht van de aanhoudende ongelijkheden in de praktijken op het gebied van animaties.  </w:t>
      </w:r>
    </w:p>
    <w:p w14:paraId="116C8F84" w14:textId="0EE32C96" w:rsidR="00EE5BE8" w:rsidRPr="00CF2067" w:rsidRDefault="00EE5BE8" w:rsidP="00EE5BE8">
      <w:pPr>
        <w:spacing w:before="240" w:after="240"/>
        <w:jc w:val="both"/>
        <w:rPr>
          <w:rFonts w:ascii="Verdana" w:eastAsia="Verdana" w:hAnsi="Verdana" w:cs="Verdana"/>
          <w:sz w:val="20"/>
          <w:szCs w:val="20"/>
          <w:lang w:val="nl-NL"/>
        </w:rPr>
      </w:pPr>
      <w:r w:rsidRPr="00CF2067">
        <w:rPr>
          <w:rFonts w:ascii="Verdana" w:eastAsia="Verdana" w:hAnsi="Verdana" w:cs="Verdana"/>
          <w:sz w:val="20"/>
          <w:szCs w:val="20"/>
          <w:lang w:val="nl-NL"/>
        </w:rPr>
        <w:t>Met het oog op een effectieve veralgemening van EVRAS in Franstalig België in het basis- en secundair onderwijs, zowel gewoon als gespecialiseerd, en met het oog op de vermindering van de sociale ongelijkheden op het vlak van gezondheid, werd vanaf 2019 gestart met de herschrijving van een nieuw samenwerkingsakkoord tussen dezelfde entiteiten.</w:t>
      </w:r>
    </w:p>
    <w:p w14:paraId="0CCA6DD5" w14:textId="77777777" w:rsidR="00EE5BE8" w:rsidRPr="00CF2067" w:rsidRDefault="00EE5BE8" w:rsidP="00EE5BE8">
      <w:pPr>
        <w:spacing w:before="240" w:after="240"/>
        <w:jc w:val="both"/>
        <w:rPr>
          <w:rFonts w:ascii="Verdana" w:eastAsia="Verdana" w:hAnsi="Verdana" w:cs="Verdana"/>
          <w:sz w:val="20"/>
          <w:szCs w:val="20"/>
          <w:lang w:val="nl-NL"/>
        </w:rPr>
      </w:pPr>
      <w:r w:rsidRPr="00CF2067">
        <w:rPr>
          <w:rFonts w:ascii="Verdana" w:eastAsia="Verdana" w:hAnsi="Verdana" w:cs="Verdana"/>
          <w:sz w:val="20"/>
          <w:szCs w:val="20"/>
          <w:lang w:val="nl-NL"/>
        </w:rPr>
        <w:t xml:space="preserve">Deze herschrijving betreft : </w:t>
      </w:r>
    </w:p>
    <w:p w14:paraId="4CE444AB" w14:textId="77777777" w:rsidR="00EE5BE8" w:rsidRPr="00CF2067" w:rsidRDefault="00EE5BE8" w:rsidP="00EE5BE8">
      <w:pPr>
        <w:spacing w:before="240" w:after="240"/>
        <w:jc w:val="both"/>
        <w:rPr>
          <w:rFonts w:ascii="Verdana" w:eastAsia="Verdana" w:hAnsi="Verdana" w:cs="Verdana"/>
          <w:sz w:val="20"/>
          <w:szCs w:val="20"/>
          <w:lang w:val="nl-NL"/>
        </w:rPr>
      </w:pPr>
      <w:r w:rsidRPr="00CF2067">
        <w:rPr>
          <w:rFonts w:ascii="Verdana" w:eastAsia="Verdana" w:hAnsi="Verdana" w:cs="Verdana"/>
          <w:sz w:val="20"/>
          <w:szCs w:val="20"/>
          <w:lang w:val="nl-NL"/>
        </w:rPr>
        <w:t>- een betere definitie van EVRAS (in overeenstemming met internationale criteria)</w:t>
      </w:r>
    </w:p>
    <w:p w14:paraId="6C2B281D" w14:textId="77777777" w:rsidR="00EE5BE8" w:rsidRPr="00CF2067" w:rsidRDefault="00EE5BE8" w:rsidP="00EE5BE8">
      <w:pPr>
        <w:spacing w:before="240" w:after="240"/>
        <w:jc w:val="both"/>
        <w:rPr>
          <w:rFonts w:ascii="Verdana" w:eastAsia="Verdana" w:hAnsi="Verdana" w:cs="Verdana"/>
          <w:sz w:val="20"/>
          <w:szCs w:val="20"/>
          <w:lang w:val="nl-NL"/>
        </w:rPr>
      </w:pPr>
      <w:r w:rsidRPr="00CF2067">
        <w:rPr>
          <w:rFonts w:ascii="Verdana" w:eastAsia="Verdana" w:hAnsi="Verdana" w:cs="Verdana"/>
          <w:sz w:val="20"/>
          <w:szCs w:val="20"/>
          <w:lang w:val="nl-NL"/>
        </w:rPr>
        <w:t>- precieze doelstellingen voor EVRAS-activiteiten</w:t>
      </w:r>
    </w:p>
    <w:p w14:paraId="4EAED220" w14:textId="77777777" w:rsidR="00EE5BE8" w:rsidRPr="00CF2067" w:rsidRDefault="00EE5BE8" w:rsidP="00EE5BE8">
      <w:pPr>
        <w:spacing w:before="240" w:after="240"/>
        <w:jc w:val="both"/>
        <w:rPr>
          <w:rFonts w:ascii="Verdana" w:eastAsia="Verdana" w:hAnsi="Verdana" w:cs="Verdana"/>
          <w:sz w:val="20"/>
          <w:szCs w:val="20"/>
          <w:lang w:val="nl-NL"/>
        </w:rPr>
      </w:pPr>
      <w:r w:rsidRPr="00CF2067">
        <w:rPr>
          <w:rFonts w:ascii="Verdana" w:eastAsia="Verdana" w:hAnsi="Verdana" w:cs="Verdana"/>
          <w:sz w:val="20"/>
          <w:szCs w:val="20"/>
          <w:lang w:val="nl-NL"/>
        </w:rPr>
        <w:t>- de minimumthema's die in de animaties aan bod zullen komen;</w:t>
      </w:r>
    </w:p>
    <w:p w14:paraId="23BFFD8D" w14:textId="77777777" w:rsidR="00EE5BE8" w:rsidRPr="00CF2067" w:rsidRDefault="00EE5BE8" w:rsidP="00EE5BE8">
      <w:pPr>
        <w:spacing w:before="240" w:after="240"/>
        <w:jc w:val="both"/>
        <w:rPr>
          <w:rFonts w:ascii="Verdana" w:eastAsia="Verdana" w:hAnsi="Verdana" w:cs="Verdana"/>
          <w:sz w:val="20"/>
          <w:szCs w:val="20"/>
          <w:lang w:val="nl-NL"/>
        </w:rPr>
      </w:pPr>
      <w:r w:rsidRPr="00CF2067">
        <w:rPr>
          <w:rFonts w:ascii="Verdana" w:eastAsia="Verdana" w:hAnsi="Verdana" w:cs="Verdana"/>
          <w:sz w:val="20"/>
          <w:szCs w:val="20"/>
          <w:lang w:val="nl-NL"/>
        </w:rPr>
        <w:t>- verduidelijking van de rol van de verschillende bij het proces betrokken actoren;</w:t>
      </w:r>
    </w:p>
    <w:p w14:paraId="69C20CAA" w14:textId="6EE025D8" w:rsidR="00147F2C" w:rsidRPr="00411859" w:rsidRDefault="00EE5BE8" w:rsidP="00EE5BE8">
      <w:pPr>
        <w:spacing w:before="240" w:after="240"/>
        <w:jc w:val="both"/>
        <w:rPr>
          <w:rFonts w:ascii="Verdana" w:eastAsia="Verdana" w:hAnsi="Verdana" w:cs="Verdana"/>
          <w:sz w:val="20"/>
          <w:szCs w:val="20"/>
          <w:lang w:val="nl-NL"/>
        </w:rPr>
      </w:pPr>
      <w:r w:rsidRPr="00CF2067">
        <w:rPr>
          <w:rFonts w:ascii="Verdana" w:eastAsia="Verdana" w:hAnsi="Verdana" w:cs="Verdana"/>
          <w:sz w:val="20"/>
          <w:szCs w:val="20"/>
          <w:lang w:val="nl-NL"/>
        </w:rPr>
        <w:t>- verplichte etikettering van EVRAS-</w:t>
      </w:r>
      <w:proofErr w:type="spellStart"/>
      <w:r w:rsidRPr="00CF2067">
        <w:rPr>
          <w:rFonts w:ascii="Verdana" w:eastAsia="Verdana" w:hAnsi="Verdana" w:cs="Verdana"/>
          <w:sz w:val="20"/>
          <w:szCs w:val="20"/>
          <w:lang w:val="nl-NL"/>
        </w:rPr>
        <w:t>facilitatoren</w:t>
      </w:r>
      <w:proofErr w:type="spellEnd"/>
      <w:r w:rsidRPr="00CF2067">
        <w:rPr>
          <w:rFonts w:ascii="Verdana" w:eastAsia="Verdana" w:hAnsi="Verdana" w:cs="Verdana"/>
          <w:sz w:val="20"/>
          <w:szCs w:val="20"/>
          <w:lang w:val="nl-NL"/>
        </w:rPr>
        <w:t>.</w:t>
      </w:r>
    </w:p>
    <w:tbl>
      <w:tblPr>
        <w:tblStyle w:val="Grilledutableau"/>
        <w:tblW w:w="0" w:type="auto"/>
        <w:tblLook w:val="04A0" w:firstRow="1" w:lastRow="0" w:firstColumn="1" w:lastColumn="0" w:noHBand="0" w:noVBand="1"/>
      </w:tblPr>
      <w:tblGrid>
        <w:gridCol w:w="6091"/>
        <w:gridCol w:w="4394"/>
        <w:gridCol w:w="1843"/>
        <w:gridCol w:w="1616"/>
      </w:tblGrid>
      <w:tr w:rsidR="00DF198E" w:rsidRPr="00411859" w14:paraId="430CBFEA" w14:textId="77777777" w:rsidTr="00CE4BD6">
        <w:tc>
          <w:tcPr>
            <w:tcW w:w="13944" w:type="dxa"/>
            <w:gridSpan w:val="4"/>
          </w:tcPr>
          <w:p w14:paraId="185D016F" w14:textId="4D9C7CB5" w:rsidR="00DF198E" w:rsidRPr="00860B15" w:rsidRDefault="00DF198E" w:rsidP="00860B15">
            <w:pPr>
              <w:jc w:val="center"/>
              <w:rPr>
                <w:rFonts w:ascii="Verdana" w:eastAsia="Verdana" w:hAnsi="Verdana" w:cs="Verdana"/>
                <w:b/>
                <w:bCs/>
                <w:sz w:val="20"/>
                <w:szCs w:val="20"/>
                <w:lang w:val="fr-BE"/>
              </w:rPr>
            </w:pPr>
            <w:proofErr w:type="spellStart"/>
            <w:r w:rsidRPr="00860B15">
              <w:rPr>
                <w:rFonts w:ascii="Verdana" w:eastAsia="Verdana" w:hAnsi="Verdana" w:cs="Verdana"/>
                <w:b/>
                <w:bCs/>
                <w:sz w:val="20"/>
                <w:szCs w:val="20"/>
                <w:lang w:val="fr-BE"/>
              </w:rPr>
              <w:t>Sleutelmaatregelen</w:t>
            </w:r>
            <w:proofErr w:type="spellEnd"/>
            <w:r w:rsidRPr="00860B15">
              <w:rPr>
                <w:rFonts w:ascii="Verdana" w:eastAsia="Verdana" w:hAnsi="Verdana" w:cs="Verdana"/>
                <w:b/>
                <w:bCs/>
                <w:sz w:val="20"/>
                <w:szCs w:val="20"/>
                <w:lang w:val="fr-BE"/>
              </w:rPr>
              <w:t xml:space="preserve"> 41 </w:t>
            </w:r>
            <w:proofErr w:type="spellStart"/>
            <w:r w:rsidRPr="00860B15">
              <w:rPr>
                <w:rFonts w:ascii="Verdana" w:eastAsia="Verdana" w:hAnsi="Verdana" w:cs="Verdana"/>
                <w:b/>
                <w:bCs/>
                <w:sz w:val="20"/>
                <w:szCs w:val="20"/>
                <w:lang w:val="fr-BE"/>
              </w:rPr>
              <w:t>tot</w:t>
            </w:r>
            <w:proofErr w:type="spellEnd"/>
            <w:r w:rsidRPr="00860B15">
              <w:rPr>
                <w:rFonts w:ascii="Verdana" w:eastAsia="Verdana" w:hAnsi="Verdana" w:cs="Verdana"/>
                <w:b/>
                <w:bCs/>
                <w:sz w:val="20"/>
                <w:szCs w:val="20"/>
                <w:lang w:val="fr-BE"/>
              </w:rPr>
              <w:t xml:space="preserve"> 47</w:t>
            </w:r>
          </w:p>
        </w:tc>
      </w:tr>
      <w:tr w:rsidR="00147F2C" w:rsidRPr="00373CE3" w14:paraId="250CC6D5" w14:textId="77777777" w:rsidTr="004F7DA9">
        <w:tc>
          <w:tcPr>
            <w:tcW w:w="6091" w:type="dxa"/>
          </w:tcPr>
          <w:p w14:paraId="1F5738C4" w14:textId="52C9CF1D" w:rsidR="00147F2C" w:rsidRPr="004F7DA9" w:rsidRDefault="00860B15" w:rsidP="00147F2C">
            <w:pPr>
              <w:jc w:val="both"/>
              <w:rPr>
                <w:rFonts w:ascii="Verdana" w:eastAsia="Verdana" w:hAnsi="Verdana" w:cs="Verdana"/>
                <w:sz w:val="20"/>
                <w:szCs w:val="20"/>
                <w:lang w:val="nl-NL"/>
              </w:rPr>
            </w:pPr>
            <w:r w:rsidRPr="004F7DA9">
              <w:rPr>
                <w:rFonts w:ascii="Verdana" w:eastAsia="Verdana" w:hAnsi="Verdana" w:cs="Verdana"/>
                <w:sz w:val="20"/>
                <w:szCs w:val="20"/>
                <w:lang w:val="nl-NL"/>
              </w:rPr>
              <w:t xml:space="preserve">41. </w:t>
            </w:r>
            <w:r w:rsidR="00147F2C" w:rsidRPr="004F7DA9">
              <w:rPr>
                <w:rFonts w:ascii="Verdana" w:eastAsia="Verdana" w:hAnsi="Verdana" w:cs="Verdana"/>
                <w:sz w:val="20"/>
                <w:szCs w:val="20"/>
                <w:lang w:val="nl-NL"/>
              </w:rPr>
              <w:t xml:space="preserve">Ondersteuning van projecten of initiatieven die inzetten op het voorkomen van genitale verminking, op </w:t>
            </w:r>
            <w:proofErr w:type="spellStart"/>
            <w:r w:rsidR="00147F2C" w:rsidRPr="004F7DA9">
              <w:rPr>
                <w:rFonts w:ascii="Verdana" w:eastAsia="Verdana" w:hAnsi="Verdana" w:cs="Verdana"/>
                <w:sz w:val="20"/>
                <w:szCs w:val="20"/>
                <w:lang w:val="nl-NL"/>
              </w:rPr>
              <w:t>eergerelateerd</w:t>
            </w:r>
            <w:proofErr w:type="spellEnd"/>
            <w:r w:rsidR="00147F2C" w:rsidRPr="004F7DA9">
              <w:rPr>
                <w:rFonts w:ascii="Verdana" w:eastAsia="Verdana" w:hAnsi="Verdana" w:cs="Verdana"/>
                <w:sz w:val="20"/>
                <w:szCs w:val="20"/>
                <w:lang w:val="nl-NL"/>
              </w:rPr>
              <w:t xml:space="preserve"> geweld in de ruimste zin (</w:t>
            </w:r>
            <w:proofErr w:type="spellStart"/>
            <w:r w:rsidR="00147F2C" w:rsidRPr="004F7DA9">
              <w:rPr>
                <w:rFonts w:ascii="Verdana" w:eastAsia="Verdana" w:hAnsi="Verdana" w:cs="Verdana"/>
                <w:sz w:val="20"/>
                <w:szCs w:val="20"/>
                <w:lang w:val="nl-NL"/>
              </w:rPr>
              <w:t>bvb</w:t>
            </w:r>
            <w:proofErr w:type="spellEnd"/>
            <w:r w:rsidR="00147F2C" w:rsidRPr="004F7DA9">
              <w:rPr>
                <w:rFonts w:ascii="Verdana" w:eastAsia="Verdana" w:hAnsi="Verdana" w:cs="Verdana"/>
                <w:sz w:val="20"/>
                <w:szCs w:val="20"/>
                <w:lang w:val="nl-NL"/>
              </w:rPr>
              <w:t xml:space="preserve"> 'gezinsdrama's’) of praktijken die mensen in een ongewenst seksueel of relationeel keurslijf dwingen. </w:t>
            </w:r>
          </w:p>
        </w:tc>
        <w:tc>
          <w:tcPr>
            <w:tcW w:w="4394" w:type="dxa"/>
          </w:tcPr>
          <w:p w14:paraId="70297910" w14:textId="77777777" w:rsidR="00147F2C" w:rsidRPr="00147F2C" w:rsidRDefault="00147F2C" w:rsidP="00147F2C">
            <w:pPr>
              <w:jc w:val="both"/>
              <w:rPr>
                <w:rFonts w:ascii="Verdana" w:hAnsi="Verdana"/>
                <w:sz w:val="20"/>
                <w:szCs w:val="20"/>
                <w:lang w:val="nl-NL"/>
              </w:rPr>
            </w:pPr>
            <w:r w:rsidRPr="00147F2C">
              <w:rPr>
                <w:rFonts w:ascii="Verdana" w:hAnsi="Verdana"/>
                <w:sz w:val="20"/>
                <w:szCs w:val="20"/>
                <w:lang w:val="nl-NL"/>
              </w:rPr>
              <w:t>Vlaams minister van Gelijke Kansen</w:t>
            </w:r>
          </w:p>
          <w:p w14:paraId="02164E0E" w14:textId="77777777" w:rsidR="00147F2C" w:rsidRPr="00147F2C" w:rsidRDefault="00147F2C" w:rsidP="00147F2C">
            <w:pPr>
              <w:jc w:val="both"/>
              <w:rPr>
                <w:rFonts w:ascii="Verdana" w:hAnsi="Verdana"/>
                <w:sz w:val="20"/>
                <w:szCs w:val="20"/>
                <w:lang w:val="nl-NL"/>
              </w:rPr>
            </w:pPr>
            <w:r w:rsidRPr="00147F2C">
              <w:rPr>
                <w:rFonts w:ascii="Verdana" w:hAnsi="Verdana"/>
                <w:sz w:val="20"/>
                <w:szCs w:val="20"/>
                <w:lang w:val="nl-NL"/>
              </w:rPr>
              <w:t>Vlaams minister van Justitie en Handhaving</w:t>
            </w:r>
          </w:p>
          <w:p w14:paraId="2CBD30A6" w14:textId="59F84031" w:rsidR="00373CE3" w:rsidRPr="00373CE3" w:rsidRDefault="00373CE3" w:rsidP="00147F2C">
            <w:pPr>
              <w:jc w:val="both"/>
              <w:rPr>
                <w:rFonts w:ascii="Verdana" w:eastAsia="Verdana" w:hAnsi="Verdana" w:cs="Verdana"/>
                <w:sz w:val="20"/>
                <w:szCs w:val="20"/>
                <w:lang w:val="nl-NL"/>
              </w:rPr>
            </w:pPr>
            <w:r w:rsidRPr="00373CE3">
              <w:rPr>
                <w:rFonts w:ascii="Verdana" w:eastAsia="Verdana" w:hAnsi="Verdana" w:cs="Verdana"/>
                <w:sz w:val="20"/>
                <w:szCs w:val="20"/>
                <w:lang w:val="nl-NL"/>
              </w:rPr>
              <w:t>Staatssecretaris van het Brussels Hoofdstedelijk Gewest, belast met Gelijke kansen</w:t>
            </w:r>
          </w:p>
        </w:tc>
        <w:tc>
          <w:tcPr>
            <w:tcW w:w="1843" w:type="dxa"/>
          </w:tcPr>
          <w:p w14:paraId="710027AC" w14:textId="77777777" w:rsidR="00147F2C" w:rsidRPr="00373CE3" w:rsidRDefault="00147F2C" w:rsidP="00147F2C">
            <w:pPr>
              <w:jc w:val="both"/>
              <w:rPr>
                <w:rFonts w:ascii="Verdana" w:eastAsia="Verdana" w:hAnsi="Verdana" w:cs="Verdana"/>
                <w:sz w:val="20"/>
                <w:szCs w:val="20"/>
                <w:lang w:val="nl-NL"/>
              </w:rPr>
            </w:pPr>
          </w:p>
        </w:tc>
        <w:tc>
          <w:tcPr>
            <w:tcW w:w="1616" w:type="dxa"/>
          </w:tcPr>
          <w:p w14:paraId="2DFEDA63" w14:textId="77777777" w:rsidR="00147F2C" w:rsidRPr="00373CE3" w:rsidRDefault="00147F2C" w:rsidP="00147F2C">
            <w:pPr>
              <w:jc w:val="both"/>
              <w:rPr>
                <w:rFonts w:ascii="Verdana" w:eastAsia="Verdana" w:hAnsi="Verdana" w:cs="Verdana"/>
                <w:sz w:val="20"/>
                <w:szCs w:val="20"/>
                <w:lang w:val="nl-NL"/>
              </w:rPr>
            </w:pPr>
          </w:p>
        </w:tc>
      </w:tr>
      <w:tr w:rsidR="00147F2C" w:rsidRPr="00373CE3" w14:paraId="3B42F05B" w14:textId="77777777" w:rsidTr="004F7DA9">
        <w:tc>
          <w:tcPr>
            <w:tcW w:w="6091" w:type="dxa"/>
          </w:tcPr>
          <w:p w14:paraId="76349C10" w14:textId="11F391D5" w:rsidR="00147F2C" w:rsidRPr="004F7DA9" w:rsidRDefault="00860B15" w:rsidP="00147F2C">
            <w:pPr>
              <w:jc w:val="both"/>
              <w:rPr>
                <w:rFonts w:ascii="Verdana" w:eastAsia="Verdana" w:hAnsi="Verdana" w:cs="Verdana"/>
                <w:sz w:val="20"/>
                <w:szCs w:val="20"/>
                <w:lang w:val="nl-NL"/>
              </w:rPr>
            </w:pPr>
            <w:r w:rsidRPr="004F7DA9">
              <w:rPr>
                <w:rFonts w:ascii="Verdana" w:eastAsia="Verdana" w:hAnsi="Verdana" w:cs="Verdana"/>
                <w:sz w:val="20"/>
                <w:szCs w:val="20"/>
                <w:lang w:val="nl-NL"/>
              </w:rPr>
              <w:t xml:space="preserve">42. </w:t>
            </w:r>
            <w:r w:rsidR="00147F2C" w:rsidRPr="004F7DA9">
              <w:rPr>
                <w:rFonts w:ascii="Verdana" w:eastAsia="Verdana" w:hAnsi="Verdana" w:cs="Verdana"/>
                <w:sz w:val="20"/>
                <w:szCs w:val="20"/>
                <w:lang w:val="nl-NL"/>
              </w:rPr>
              <w:t>Ondersteuning van projecten of initiatieven die inzetten op mannelijkheid en de preventie van geweld, bij voorkeur bij jongeren.</w:t>
            </w:r>
          </w:p>
        </w:tc>
        <w:tc>
          <w:tcPr>
            <w:tcW w:w="4394" w:type="dxa"/>
          </w:tcPr>
          <w:p w14:paraId="5B5404FA" w14:textId="77777777" w:rsidR="00147F2C" w:rsidRPr="00147F2C" w:rsidRDefault="00147F2C" w:rsidP="00147F2C">
            <w:pPr>
              <w:jc w:val="both"/>
              <w:rPr>
                <w:rFonts w:ascii="Verdana" w:hAnsi="Verdana"/>
                <w:sz w:val="20"/>
                <w:szCs w:val="20"/>
                <w:lang w:val="nl-NL"/>
              </w:rPr>
            </w:pPr>
            <w:r w:rsidRPr="00147F2C">
              <w:rPr>
                <w:rFonts w:ascii="Verdana" w:hAnsi="Verdana"/>
                <w:sz w:val="20"/>
                <w:szCs w:val="20"/>
                <w:lang w:val="nl-NL"/>
              </w:rPr>
              <w:t>Vlaams minister van Gelijke Kansen</w:t>
            </w:r>
          </w:p>
          <w:p w14:paraId="414FCBB4" w14:textId="5D9D043F" w:rsidR="00147F2C" w:rsidRDefault="00147F2C" w:rsidP="00147F2C">
            <w:pPr>
              <w:jc w:val="both"/>
              <w:rPr>
                <w:rFonts w:ascii="Verdana" w:hAnsi="Verdana"/>
                <w:sz w:val="20"/>
                <w:szCs w:val="20"/>
                <w:lang w:val="nl-NL"/>
              </w:rPr>
            </w:pPr>
            <w:r w:rsidRPr="00147F2C">
              <w:rPr>
                <w:rFonts w:ascii="Verdana" w:hAnsi="Verdana"/>
                <w:sz w:val="20"/>
                <w:szCs w:val="20"/>
                <w:lang w:val="nl-NL"/>
              </w:rPr>
              <w:t>Vlaams minister van Justitie en Handhaving</w:t>
            </w:r>
          </w:p>
          <w:p w14:paraId="6BB8C4B8" w14:textId="0DA9AF37" w:rsidR="0076384E" w:rsidRPr="00147F2C" w:rsidRDefault="0076384E" w:rsidP="00147F2C">
            <w:pPr>
              <w:jc w:val="both"/>
              <w:rPr>
                <w:rFonts w:ascii="Verdana" w:hAnsi="Verdana"/>
                <w:sz w:val="20"/>
                <w:szCs w:val="20"/>
                <w:lang w:val="nl-NL"/>
              </w:rPr>
            </w:pPr>
            <w:r>
              <w:rPr>
                <w:rFonts w:ascii="Verdana" w:hAnsi="Verdana"/>
                <w:sz w:val="20"/>
                <w:szCs w:val="20"/>
                <w:lang w:val="nl-NL"/>
              </w:rPr>
              <w:t>I</w:t>
            </w:r>
            <w:r w:rsidRPr="0076384E">
              <w:rPr>
                <w:rFonts w:ascii="Verdana" w:hAnsi="Verdana"/>
                <w:sz w:val="20"/>
                <w:szCs w:val="20"/>
                <w:lang w:val="nl-NL"/>
              </w:rPr>
              <w:t>n samenwerking met de Vlaamse minister van Jeugd</w:t>
            </w:r>
          </w:p>
          <w:p w14:paraId="095B9F1E" w14:textId="77777777" w:rsidR="00147F2C" w:rsidRDefault="00373CE3" w:rsidP="00147F2C">
            <w:pPr>
              <w:jc w:val="both"/>
              <w:rPr>
                <w:rFonts w:ascii="Verdana" w:eastAsia="Verdana" w:hAnsi="Verdana" w:cs="Verdana"/>
                <w:sz w:val="20"/>
                <w:szCs w:val="20"/>
                <w:lang w:val="nl-NL"/>
              </w:rPr>
            </w:pPr>
            <w:r w:rsidRPr="00373CE3">
              <w:rPr>
                <w:rFonts w:ascii="Verdana" w:eastAsia="Verdana" w:hAnsi="Verdana" w:cs="Verdana"/>
                <w:sz w:val="20"/>
                <w:szCs w:val="20"/>
                <w:lang w:val="nl-NL"/>
              </w:rPr>
              <w:t>Staatssecretaris van het Brussels Hoofdstedelijk Gewest, belast met Gelijke kansen</w:t>
            </w:r>
          </w:p>
          <w:p w14:paraId="04B8C8DE" w14:textId="1BF69B16" w:rsidR="00D34C0B" w:rsidRPr="00D34C0B" w:rsidRDefault="00D34C0B" w:rsidP="00D34C0B">
            <w:pPr>
              <w:jc w:val="both"/>
              <w:rPr>
                <w:rFonts w:ascii="Verdana" w:eastAsia="Verdana" w:hAnsi="Verdana" w:cs="Verdana"/>
                <w:sz w:val="20"/>
                <w:szCs w:val="20"/>
                <w:lang w:val="nl-NL"/>
              </w:rPr>
            </w:pPr>
            <w:r w:rsidRPr="00D34C0B">
              <w:rPr>
                <w:rFonts w:ascii="Verdana" w:eastAsia="Verdana" w:hAnsi="Verdana" w:cs="Verdana"/>
                <w:sz w:val="20"/>
                <w:szCs w:val="20"/>
                <w:lang w:val="nl-NL"/>
              </w:rPr>
              <w:lastRenderedPageBreak/>
              <w:t>Minister van de Duitstalige Gemeenschap</w:t>
            </w:r>
            <w:r w:rsidR="00C93A87">
              <w:rPr>
                <w:rFonts w:ascii="Verdana" w:eastAsia="Verdana" w:hAnsi="Verdana" w:cs="Verdana"/>
                <w:sz w:val="20"/>
                <w:szCs w:val="20"/>
                <w:lang w:val="nl-NL"/>
              </w:rPr>
              <w:t xml:space="preserve"> belast met Gelijke kansen</w:t>
            </w:r>
          </w:p>
          <w:p w14:paraId="2D468CE9" w14:textId="17F6D673" w:rsidR="00D34C0B" w:rsidRPr="00373CE3" w:rsidRDefault="00D34C0B" w:rsidP="00D34C0B">
            <w:pPr>
              <w:jc w:val="both"/>
              <w:rPr>
                <w:rFonts w:ascii="Verdana" w:eastAsia="Verdana" w:hAnsi="Verdana" w:cs="Verdana"/>
                <w:sz w:val="20"/>
                <w:szCs w:val="20"/>
                <w:lang w:val="nl-NL"/>
              </w:rPr>
            </w:pPr>
            <w:r w:rsidRPr="00D34C0B">
              <w:rPr>
                <w:rFonts w:ascii="Verdana" w:eastAsia="Verdana" w:hAnsi="Verdana" w:cs="Verdana"/>
                <w:sz w:val="20"/>
                <w:szCs w:val="20"/>
                <w:lang w:val="nl-NL"/>
              </w:rPr>
              <w:t>Minister van de Duitstalige Gemeenschap belast met Jeugd</w:t>
            </w:r>
            <w:r w:rsidR="000741BB">
              <w:rPr>
                <w:rFonts w:ascii="Verdana" w:eastAsia="Verdana" w:hAnsi="Verdana" w:cs="Verdana"/>
                <w:sz w:val="20"/>
                <w:szCs w:val="20"/>
                <w:lang w:val="nl-NL"/>
              </w:rPr>
              <w:t>hulp</w:t>
            </w:r>
            <w:r w:rsidRPr="00D34C0B">
              <w:rPr>
                <w:rFonts w:ascii="Verdana" w:eastAsia="Verdana" w:hAnsi="Verdana" w:cs="Verdana"/>
                <w:sz w:val="20"/>
                <w:szCs w:val="20"/>
                <w:lang w:val="nl-NL"/>
              </w:rPr>
              <w:t xml:space="preserve"> en Justitiehuizen</w:t>
            </w:r>
          </w:p>
        </w:tc>
        <w:tc>
          <w:tcPr>
            <w:tcW w:w="1843" w:type="dxa"/>
          </w:tcPr>
          <w:p w14:paraId="06989C4B" w14:textId="77777777" w:rsidR="00147F2C" w:rsidRPr="00373CE3" w:rsidRDefault="00147F2C" w:rsidP="00147F2C">
            <w:pPr>
              <w:jc w:val="both"/>
              <w:rPr>
                <w:rFonts w:ascii="Verdana" w:eastAsia="Verdana" w:hAnsi="Verdana" w:cs="Verdana"/>
                <w:sz w:val="20"/>
                <w:szCs w:val="20"/>
                <w:lang w:val="nl-NL"/>
              </w:rPr>
            </w:pPr>
          </w:p>
        </w:tc>
        <w:tc>
          <w:tcPr>
            <w:tcW w:w="1616" w:type="dxa"/>
          </w:tcPr>
          <w:p w14:paraId="27B08DF6" w14:textId="77777777" w:rsidR="00147F2C" w:rsidRPr="00373CE3" w:rsidRDefault="00147F2C" w:rsidP="00147F2C">
            <w:pPr>
              <w:jc w:val="both"/>
              <w:rPr>
                <w:rFonts w:ascii="Verdana" w:eastAsia="Verdana" w:hAnsi="Verdana" w:cs="Verdana"/>
                <w:sz w:val="20"/>
                <w:szCs w:val="20"/>
                <w:lang w:val="nl-NL"/>
              </w:rPr>
            </w:pPr>
          </w:p>
        </w:tc>
      </w:tr>
      <w:tr w:rsidR="00147F2C" w:rsidRPr="00147F2C" w14:paraId="563A0DBB" w14:textId="77777777" w:rsidTr="004F7DA9">
        <w:tc>
          <w:tcPr>
            <w:tcW w:w="6091" w:type="dxa"/>
          </w:tcPr>
          <w:p w14:paraId="120BB2AC" w14:textId="1713110E" w:rsidR="00147F2C" w:rsidRPr="00B803A6" w:rsidRDefault="00147F2C" w:rsidP="00147F2C">
            <w:pPr>
              <w:jc w:val="both"/>
              <w:rPr>
                <w:rFonts w:ascii="Verdana" w:eastAsia="Verdana" w:hAnsi="Verdana" w:cs="Verdana"/>
                <w:sz w:val="20"/>
                <w:szCs w:val="20"/>
                <w:lang w:val="nl-BE"/>
              </w:rPr>
            </w:pPr>
            <w:bookmarkStart w:id="28" w:name="_Hlk86412780"/>
            <w:r w:rsidRPr="00147F2C">
              <w:rPr>
                <w:rFonts w:ascii="Verdana" w:eastAsia="Verdana" w:hAnsi="Verdana" w:cs="Verdana"/>
                <w:sz w:val="20"/>
                <w:szCs w:val="20"/>
                <w:lang w:val="nl-NL"/>
              </w:rPr>
              <w:t>43. Inzetten op seksuele opvoeding in het algemeen en op preventie-initiatieven m.b.t. grensoverschrijdend gedrag, in het bijzonder voor kwetsbare groepen zoals mensen met een beperking. We onderzoeken mogelijkheden en zetten in op het versterken van scholen, leerkrachten, hulpverleners en andere instanties die met jongeren en mensen met een handicap werken ook m.b.t. het leren kennen van grenzen</w:t>
            </w:r>
            <w:bookmarkEnd w:id="28"/>
            <w:r w:rsidRPr="00147F2C">
              <w:rPr>
                <w:rFonts w:ascii="Verdana" w:eastAsia="Verdana" w:hAnsi="Verdana" w:cs="Verdana"/>
                <w:sz w:val="20"/>
                <w:szCs w:val="20"/>
                <w:lang w:val="nl-NL"/>
              </w:rPr>
              <w:t>.</w:t>
            </w:r>
          </w:p>
        </w:tc>
        <w:tc>
          <w:tcPr>
            <w:tcW w:w="4394" w:type="dxa"/>
          </w:tcPr>
          <w:p w14:paraId="65D21B44" w14:textId="77777777" w:rsidR="00147F2C" w:rsidRPr="00147F2C" w:rsidRDefault="00147F2C" w:rsidP="00147F2C">
            <w:pPr>
              <w:jc w:val="both"/>
              <w:rPr>
                <w:rFonts w:ascii="Verdana" w:hAnsi="Verdana"/>
                <w:sz w:val="20"/>
                <w:szCs w:val="20"/>
                <w:lang w:val="nl-NL"/>
              </w:rPr>
            </w:pPr>
            <w:r w:rsidRPr="00147F2C">
              <w:rPr>
                <w:rFonts w:ascii="Verdana" w:hAnsi="Verdana"/>
                <w:sz w:val="20"/>
                <w:szCs w:val="20"/>
                <w:lang w:val="nl-NL"/>
              </w:rPr>
              <w:t>Vlaams minister van Gelijke Kansen</w:t>
            </w:r>
          </w:p>
          <w:p w14:paraId="48E23D70" w14:textId="77777777" w:rsidR="00147F2C" w:rsidRDefault="00147F2C" w:rsidP="00147F2C">
            <w:pPr>
              <w:jc w:val="both"/>
              <w:rPr>
                <w:rFonts w:ascii="Verdana" w:hAnsi="Verdana"/>
                <w:sz w:val="20"/>
                <w:szCs w:val="20"/>
                <w:lang w:val="nl-NL"/>
              </w:rPr>
            </w:pPr>
            <w:r w:rsidRPr="00147F2C">
              <w:rPr>
                <w:rFonts w:ascii="Verdana" w:hAnsi="Verdana"/>
                <w:sz w:val="20"/>
                <w:szCs w:val="20"/>
                <w:lang w:val="nl-NL"/>
              </w:rPr>
              <w:t>Vlaams minister van Welzijn</w:t>
            </w:r>
          </w:p>
          <w:p w14:paraId="05282B0C" w14:textId="77777777" w:rsidR="0076384E" w:rsidRDefault="0076384E" w:rsidP="00147F2C">
            <w:pPr>
              <w:jc w:val="both"/>
              <w:rPr>
                <w:rFonts w:ascii="Verdana" w:eastAsia="Verdana" w:hAnsi="Verdana" w:cs="Verdana"/>
                <w:sz w:val="20"/>
                <w:szCs w:val="20"/>
                <w:lang w:val="nl-NL"/>
              </w:rPr>
            </w:pPr>
            <w:r>
              <w:rPr>
                <w:rFonts w:ascii="Verdana" w:eastAsia="Verdana" w:hAnsi="Verdana" w:cs="Verdana"/>
                <w:sz w:val="20"/>
                <w:szCs w:val="20"/>
                <w:lang w:val="nl-NL"/>
              </w:rPr>
              <w:t>I</w:t>
            </w:r>
            <w:r w:rsidRPr="0076384E">
              <w:rPr>
                <w:rFonts w:ascii="Verdana" w:eastAsia="Verdana" w:hAnsi="Verdana" w:cs="Verdana"/>
                <w:sz w:val="20"/>
                <w:szCs w:val="20"/>
                <w:lang w:val="nl-NL"/>
              </w:rPr>
              <w:t>n samenwerking met de Vlaamse minister van Jeugd</w:t>
            </w:r>
          </w:p>
          <w:p w14:paraId="51687DA5" w14:textId="7B61F300" w:rsidR="00D34C0B" w:rsidRPr="00D34C0B" w:rsidRDefault="00D34C0B" w:rsidP="00D34C0B">
            <w:pPr>
              <w:jc w:val="both"/>
              <w:rPr>
                <w:rFonts w:ascii="Verdana" w:eastAsia="Verdana" w:hAnsi="Verdana" w:cs="Verdana"/>
                <w:sz w:val="20"/>
                <w:szCs w:val="20"/>
                <w:lang w:val="nl-NL"/>
              </w:rPr>
            </w:pPr>
            <w:r w:rsidRPr="00D34C0B">
              <w:rPr>
                <w:rFonts w:ascii="Verdana" w:eastAsia="Verdana" w:hAnsi="Verdana" w:cs="Verdana"/>
                <w:sz w:val="20"/>
                <w:szCs w:val="20"/>
                <w:lang w:val="nl-NL"/>
              </w:rPr>
              <w:t>Minister van de Duitstalige Gemeenschap</w:t>
            </w:r>
            <w:r w:rsidR="00C93A87">
              <w:rPr>
                <w:rFonts w:ascii="Verdana" w:eastAsia="Verdana" w:hAnsi="Verdana" w:cs="Verdana"/>
                <w:sz w:val="20"/>
                <w:szCs w:val="20"/>
                <w:lang w:val="nl-NL"/>
              </w:rPr>
              <w:t xml:space="preserve"> belast met Gelijke kansen</w:t>
            </w:r>
          </w:p>
          <w:p w14:paraId="3E74167A" w14:textId="217AD718" w:rsidR="00D34C0B" w:rsidRDefault="00D34C0B" w:rsidP="00D34C0B">
            <w:pPr>
              <w:jc w:val="both"/>
              <w:rPr>
                <w:rFonts w:ascii="Verdana" w:eastAsia="Verdana" w:hAnsi="Verdana" w:cs="Verdana"/>
                <w:sz w:val="20"/>
                <w:szCs w:val="20"/>
                <w:lang w:val="nl-NL"/>
              </w:rPr>
            </w:pPr>
            <w:r w:rsidRPr="00D34C0B">
              <w:rPr>
                <w:rFonts w:ascii="Verdana" w:eastAsia="Verdana" w:hAnsi="Verdana" w:cs="Verdana"/>
                <w:sz w:val="20"/>
                <w:szCs w:val="20"/>
                <w:lang w:val="nl-NL"/>
              </w:rPr>
              <w:t>Minister van de Duitstalige Gemeenschap belast met Jeugd</w:t>
            </w:r>
            <w:r w:rsidR="000741BB">
              <w:rPr>
                <w:rFonts w:ascii="Verdana" w:eastAsia="Verdana" w:hAnsi="Verdana" w:cs="Verdana"/>
                <w:sz w:val="20"/>
                <w:szCs w:val="20"/>
                <w:lang w:val="nl-NL"/>
              </w:rPr>
              <w:t>hulp</w:t>
            </w:r>
            <w:r w:rsidRPr="00D34C0B">
              <w:rPr>
                <w:rFonts w:ascii="Verdana" w:eastAsia="Verdana" w:hAnsi="Verdana" w:cs="Verdana"/>
                <w:sz w:val="20"/>
                <w:szCs w:val="20"/>
                <w:lang w:val="nl-NL"/>
              </w:rPr>
              <w:t xml:space="preserve"> en Justitiehuizen</w:t>
            </w:r>
          </w:p>
          <w:p w14:paraId="486CF50A" w14:textId="350A3374" w:rsidR="00D34C0B" w:rsidRPr="00147F2C" w:rsidRDefault="00D34C0B" w:rsidP="00D34C0B">
            <w:pPr>
              <w:jc w:val="both"/>
              <w:rPr>
                <w:rFonts w:ascii="Verdana" w:eastAsia="Verdana" w:hAnsi="Verdana" w:cs="Verdana"/>
                <w:sz w:val="20"/>
                <w:szCs w:val="20"/>
                <w:lang w:val="nl-NL"/>
              </w:rPr>
            </w:pPr>
            <w:r w:rsidRPr="00D34C0B">
              <w:rPr>
                <w:rFonts w:ascii="Verdana" w:eastAsia="Verdana" w:hAnsi="Verdana" w:cs="Verdana"/>
                <w:sz w:val="20"/>
                <w:szCs w:val="20"/>
                <w:lang w:val="nl-NL"/>
              </w:rPr>
              <w:t>Minister van de Duitstalige Gemeenschap, belast met onderwijs</w:t>
            </w:r>
          </w:p>
        </w:tc>
        <w:tc>
          <w:tcPr>
            <w:tcW w:w="1843" w:type="dxa"/>
          </w:tcPr>
          <w:p w14:paraId="17016BB5" w14:textId="77777777" w:rsidR="00147F2C" w:rsidRPr="00147F2C" w:rsidRDefault="00147F2C" w:rsidP="00147F2C">
            <w:pPr>
              <w:jc w:val="both"/>
              <w:rPr>
                <w:rFonts w:ascii="Verdana" w:eastAsia="Verdana" w:hAnsi="Verdana" w:cs="Verdana"/>
                <w:sz w:val="20"/>
                <w:szCs w:val="20"/>
                <w:lang w:val="nl-NL"/>
              </w:rPr>
            </w:pPr>
          </w:p>
        </w:tc>
        <w:tc>
          <w:tcPr>
            <w:tcW w:w="1616" w:type="dxa"/>
          </w:tcPr>
          <w:p w14:paraId="2C8DC7E3" w14:textId="77777777" w:rsidR="00147F2C" w:rsidRPr="00147F2C" w:rsidRDefault="00147F2C" w:rsidP="00147F2C">
            <w:pPr>
              <w:jc w:val="both"/>
              <w:rPr>
                <w:rFonts w:ascii="Verdana" w:eastAsia="Verdana" w:hAnsi="Verdana" w:cs="Verdana"/>
                <w:sz w:val="20"/>
                <w:szCs w:val="20"/>
                <w:lang w:val="nl-NL"/>
              </w:rPr>
            </w:pPr>
          </w:p>
        </w:tc>
      </w:tr>
      <w:tr w:rsidR="00147F2C" w:rsidRPr="00B107C5" w14:paraId="358D4CB9" w14:textId="77777777" w:rsidTr="004F7DA9">
        <w:tc>
          <w:tcPr>
            <w:tcW w:w="6091" w:type="dxa"/>
          </w:tcPr>
          <w:p w14:paraId="0C2D969A" w14:textId="6CF8F102" w:rsidR="00147F2C" w:rsidRPr="00147F2C" w:rsidRDefault="00147F2C" w:rsidP="00147F2C">
            <w:pPr>
              <w:jc w:val="both"/>
              <w:rPr>
                <w:rFonts w:ascii="Verdana" w:eastAsia="Verdana" w:hAnsi="Verdana" w:cs="Verdana"/>
                <w:sz w:val="20"/>
                <w:szCs w:val="20"/>
                <w:lang w:val="nl-NL"/>
              </w:rPr>
            </w:pPr>
            <w:r w:rsidRPr="00860B15">
              <w:rPr>
                <w:rFonts w:ascii="Verdana" w:eastAsia="Verdana" w:hAnsi="Verdana" w:cs="Verdana"/>
                <w:sz w:val="20"/>
                <w:szCs w:val="20"/>
                <w:lang w:val="nl-NL"/>
              </w:rPr>
              <w:t xml:space="preserve">44. </w:t>
            </w:r>
            <w:r w:rsidRPr="00147F2C">
              <w:rPr>
                <w:rFonts w:ascii="Verdana" w:eastAsia="Verdana" w:hAnsi="Verdana" w:cs="Verdana"/>
                <w:sz w:val="20"/>
                <w:szCs w:val="20"/>
                <w:lang w:val="nl-NL"/>
              </w:rPr>
              <w:t xml:space="preserve">De objectieve en systematische voorlichting versterken </w:t>
            </w:r>
            <w:r w:rsidRPr="00B803A6">
              <w:rPr>
                <w:rFonts w:ascii="Verdana" w:eastAsia="Verdana" w:hAnsi="Verdana" w:cs="Verdana"/>
                <w:sz w:val="20"/>
                <w:szCs w:val="20"/>
                <w:lang w:val="nl-NL"/>
              </w:rPr>
              <w:t xml:space="preserve">van </w:t>
            </w:r>
            <w:r w:rsidR="0000658B" w:rsidRPr="00B803A6">
              <w:rPr>
                <w:rFonts w:ascii="Verdana" w:eastAsia="Verdana" w:hAnsi="Verdana" w:cs="Verdana"/>
                <w:sz w:val="20"/>
                <w:szCs w:val="20"/>
                <w:lang w:val="nl-NL"/>
              </w:rPr>
              <w:t>kinderen en jongeren</w:t>
            </w:r>
            <w:r w:rsidRPr="00B803A6">
              <w:rPr>
                <w:rFonts w:ascii="Verdana" w:eastAsia="Verdana" w:hAnsi="Verdana" w:cs="Verdana"/>
                <w:sz w:val="20"/>
                <w:szCs w:val="20"/>
                <w:lang w:val="nl-NL"/>
              </w:rPr>
              <w:t xml:space="preserve"> over</w:t>
            </w:r>
            <w:r w:rsidRPr="00147F2C">
              <w:rPr>
                <w:rFonts w:ascii="Verdana" w:eastAsia="Verdana" w:hAnsi="Verdana" w:cs="Verdana"/>
                <w:sz w:val="20"/>
                <w:szCs w:val="20"/>
                <w:lang w:val="nl-NL"/>
              </w:rPr>
              <w:t xml:space="preserve"> hun rechten, hun keuzes en hun mogelijkheden met betrekking tot hun lichaam (toestemming voor medische behandeling, keuzevrijheid met betrekking tot contraceptie, enz.) in het kader van de EVRAS-activiteiten, de interventies van de </w:t>
            </w:r>
            <w:proofErr w:type="spellStart"/>
            <w:r w:rsidRPr="00147F2C">
              <w:rPr>
                <w:rFonts w:ascii="Verdana" w:eastAsia="Verdana" w:hAnsi="Verdana" w:cs="Verdana"/>
                <w:sz w:val="20"/>
                <w:szCs w:val="20"/>
                <w:lang w:val="nl-NL"/>
              </w:rPr>
              <w:t>Centres</w:t>
            </w:r>
            <w:proofErr w:type="spellEnd"/>
            <w:r w:rsidRPr="00147F2C">
              <w:rPr>
                <w:rFonts w:ascii="Verdana" w:eastAsia="Verdana" w:hAnsi="Verdana" w:cs="Verdana"/>
                <w:sz w:val="20"/>
                <w:szCs w:val="20"/>
                <w:lang w:val="nl-NL"/>
              </w:rPr>
              <w:t xml:space="preserve"> </w:t>
            </w:r>
            <w:proofErr w:type="spellStart"/>
            <w:r w:rsidRPr="00147F2C">
              <w:rPr>
                <w:rFonts w:ascii="Verdana" w:eastAsia="Verdana" w:hAnsi="Verdana" w:cs="Verdana"/>
                <w:sz w:val="20"/>
                <w:szCs w:val="20"/>
                <w:lang w:val="nl-NL"/>
              </w:rPr>
              <w:t>Pyscho-Médico-Sociaux</w:t>
            </w:r>
            <w:proofErr w:type="spellEnd"/>
            <w:r w:rsidRPr="00147F2C">
              <w:rPr>
                <w:rFonts w:ascii="Verdana" w:eastAsia="Verdana" w:hAnsi="Verdana" w:cs="Verdana"/>
                <w:sz w:val="20"/>
                <w:szCs w:val="20"/>
                <w:lang w:val="nl-NL"/>
              </w:rPr>
              <w:t xml:space="preserve"> (CPMS) en in het kader van de Promotion de la Santé à </w:t>
            </w:r>
            <w:proofErr w:type="spellStart"/>
            <w:r w:rsidRPr="00147F2C">
              <w:rPr>
                <w:rFonts w:ascii="Verdana" w:eastAsia="Verdana" w:hAnsi="Verdana" w:cs="Verdana"/>
                <w:sz w:val="20"/>
                <w:szCs w:val="20"/>
                <w:lang w:val="nl-NL"/>
              </w:rPr>
              <w:t>l’école</w:t>
            </w:r>
            <w:proofErr w:type="spellEnd"/>
            <w:r w:rsidRPr="00147F2C">
              <w:rPr>
                <w:rFonts w:ascii="Verdana" w:eastAsia="Verdana" w:hAnsi="Verdana" w:cs="Verdana"/>
                <w:sz w:val="20"/>
                <w:szCs w:val="20"/>
                <w:lang w:val="nl-NL"/>
              </w:rPr>
              <w:t xml:space="preserve"> (PSE).</w:t>
            </w:r>
          </w:p>
        </w:tc>
        <w:tc>
          <w:tcPr>
            <w:tcW w:w="4394" w:type="dxa"/>
          </w:tcPr>
          <w:p w14:paraId="05F430E7" w14:textId="77777777" w:rsidR="00147F2C" w:rsidRDefault="00B107C5" w:rsidP="00147F2C">
            <w:pPr>
              <w:jc w:val="both"/>
              <w:rPr>
                <w:rFonts w:ascii="Verdana" w:eastAsia="Verdana" w:hAnsi="Verdana" w:cs="Verdana"/>
                <w:sz w:val="20"/>
                <w:szCs w:val="20"/>
                <w:lang w:val="nl-NL"/>
              </w:rPr>
            </w:pPr>
            <w:r w:rsidRPr="00B107C5">
              <w:rPr>
                <w:rFonts w:ascii="Verdana" w:eastAsia="Verdana" w:hAnsi="Verdana" w:cs="Verdana"/>
                <w:sz w:val="20"/>
                <w:szCs w:val="20"/>
                <w:lang w:val="nl-NL"/>
              </w:rPr>
              <w:t>Minister van de Franse Gemeenschap, belast met Onderwijs</w:t>
            </w:r>
          </w:p>
          <w:p w14:paraId="564BE1E0" w14:textId="77777777" w:rsidR="00B107C5" w:rsidRDefault="00B107C5" w:rsidP="00147F2C">
            <w:pPr>
              <w:jc w:val="both"/>
              <w:rPr>
                <w:rFonts w:ascii="Verdana" w:eastAsia="Verdana" w:hAnsi="Verdana" w:cs="Verdana"/>
                <w:sz w:val="20"/>
                <w:szCs w:val="20"/>
                <w:lang w:val="nl-NL"/>
              </w:rPr>
            </w:pPr>
            <w:r w:rsidRPr="00B107C5">
              <w:rPr>
                <w:rFonts w:ascii="Verdana" w:eastAsia="Verdana" w:hAnsi="Verdana" w:cs="Verdana"/>
                <w:sz w:val="20"/>
                <w:szCs w:val="20"/>
                <w:lang w:val="nl-NL"/>
              </w:rPr>
              <w:t>Minister van de Franse Gemeenschap, belast met Jeugdzake</w:t>
            </w:r>
            <w:r w:rsidR="008F3ACC">
              <w:rPr>
                <w:rFonts w:ascii="Verdana" w:eastAsia="Verdana" w:hAnsi="Verdana" w:cs="Verdana"/>
                <w:sz w:val="20"/>
                <w:szCs w:val="20"/>
                <w:lang w:val="nl-NL"/>
              </w:rPr>
              <w:t>n</w:t>
            </w:r>
          </w:p>
          <w:p w14:paraId="3825401E" w14:textId="0E906BFD" w:rsidR="00D34C0B" w:rsidRPr="00D34C0B" w:rsidRDefault="00D34C0B" w:rsidP="00D34C0B">
            <w:pPr>
              <w:jc w:val="both"/>
              <w:rPr>
                <w:rFonts w:ascii="Verdana" w:eastAsia="Verdana" w:hAnsi="Verdana" w:cs="Verdana"/>
                <w:sz w:val="20"/>
                <w:szCs w:val="20"/>
                <w:lang w:val="nl-NL"/>
              </w:rPr>
            </w:pPr>
            <w:r w:rsidRPr="00D34C0B">
              <w:rPr>
                <w:rFonts w:ascii="Verdana" w:eastAsia="Verdana" w:hAnsi="Verdana" w:cs="Verdana"/>
                <w:sz w:val="20"/>
                <w:szCs w:val="20"/>
                <w:lang w:val="nl-NL"/>
              </w:rPr>
              <w:t>Minister van de Duitstalige Gemeenschap</w:t>
            </w:r>
            <w:r w:rsidR="00C93A87">
              <w:rPr>
                <w:rFonts w:ascii="Verdana" w:eastAsia="Verdana" w:hAnsi="Verdana" w:cs="Verdana"/>
                <w:sz w:val="20"/>
                <w:szCs w:val="20"/>
                <w:lang w:val="nl-NL"/>
              </w:rPr>
              <w:t xml:space="preserve"> belast met Gelijke kansen</w:t>
            </w:r>
          </w:p>
          <w:p w14:paraId="08198E67" w14:textId="34571884" w:rsidR="00D34C0B" w:rsidRDefault="00D34C0B" w:rsidP="00D34C0B">
            <w:pPr>
              <w:jc w:val="both"/>
              <w:rPr>
                <w:rFonts w:ascii="Verdana" w:eastAsia="Verdana" w:hAnsi="Verdana" w:cs="Verdana"/>
                <w:sz w:val="20"/>
                <w:szCs w:val="20"/>
                <w:lang w:val="nl-NL"/>
              </w:rPr>
            </w:pPr>
            <w:r w:rsidRPr="00D34C0B">
              <w:rPr>
                <w:rFonts w:ascii="Verdana" w:eastAsia="Verdana" w:hAnsi="Verdana" w:cs="Verdana"/>
                <w:sz w:val="20"/>
                <w:szCs w:val="20"/>
                <w:lang w:val="nl-NL"/>
              </w:rPr>
              <w:t>Minister van de Duitstalige Gemeenschap belast met Jeugd</w:t>
            </w:r>
            <w:r w:rsidR="000741BB">
              <w:rPr>
                <w:rFonts w:ascii="Verdana" w:eastAsia="Verdana" w:hAnsi="Verdana" w:cs="Verdana"/>
                <w:sz w:val="20"/>
                <w:szCs w:val="20"/>
                <w:lang w:val="nl-NL"/>
              </w:rPr>
              <w:t>hulp</w:t>
            </w:r>
            <w:r w:rsidRPr="00D34C0B">
              <w:rPr>
                <w:rFonts w:ascii="Verdana" w:eastAsia="Verdana" w:hAnsi="Verdana" w:cs="Verdana"/>
                <w:sz w:val="20"/>
                <w:szCs w:val="20"/>
                <w:lang w:val="nl-NL"/>
              </w:rPr>
              <w:t xml:space="preserve"> en Justitiehuizen</w:t>
            </w:r>
          </w:p>
          <w:p w14:paraId="4BF7595A" w14:textId="5778AE2E" w:rsidR="00D34C0B" w:rsidRPr="00B107C5" w:rsidRDefault="00D34C0B" w:rsidP="00D34C0B">
            <w:pPr>
              <w:jc w:val="both"/>
              <w:rPr>
                <w:rFonts w:ascii="Verdana" w:eastAsia="Verdana" w:hAnsi="Verdana" w:cs="Verdana"/>
                <w:sz w:val="20"/>
                <w:szCs w:val="20"/>
                <w:lang w:val="nl-NL"/>
              </w:rPr>
            </w:pPr>
            <w:r w:rsidRPr="00D34C0B">
              <w:rPr>
                <w:rFonts w:ascii="Verdana" w:eastAsia="Verdana" w:hAnsi="Verdana" w:cs="Verdana"/>
                <w:sz w:val="20"/>
                <w:szCs w:val="20"/>
                <w:lang w:val="nl-NL"/>
              </w:rPr>
              <w:t>Minister van de Duitstalige Gemeenschap, belast met onderwijs</w:t>
            </w:r>
          </w:p>
        </w:tc>
        <w:tc>
          <w:tcPr>
            <w:tcW w:w="1843" w:type="dxa"/>
          </w:tcPr>
          <w:p w14:paraId="6B2BAF81" w14:textId="77777777" w:rsidR="00147F2C" w:rsidRPr="00B107C5" w:rsidRDefault="00147F2C" w:rsidP="00147F2C">
            <w:pPr>
              <w:jc w:val="both"/>
              <w:rPr>
                <w:rFonts w:ascii="Verdana" w:eastAsia="Verdana" w:hAnsi="Verdana" w:cs="Verdana"/>
                <w:sz w:val="20"/>
                <w:szCs w:val="20"/>
                <w:lang w:val="nl-NL"/>
              </w:rPr>
            </w:pPr>
          </w:p>
        </w:tc>
        <w:tc>
          <w:tcPr>
            <w:tcW w:w="1616" w:type="dxa"/>
          </w:tcPr>
          <w:p w14:paraId="05F8D197" w14:textId="77777777" w:rsidR="00147F2C" w:rsidRPr="00B107C5" w:rsidRDefault="00147F2C" w:rsidP="00147F2C">
            <w:pPr>
              <w:jc w:val="both"/>
              <w:rPr>
                <w:rFonts w:ascii="Verdana" w:eastAsia="Verdana" w:hAnsi="Verdana" w:cs="Verdana"/>
                <w:sz w:val="20"/>
                <w:szCs w:val="20"/>
                <w:lang w:val="nl-NL"/>
              </w:rPr>
            </w:pPr>
          </w:p>
        </w:tc>
      </w:tr>
      <w:tr w:rsidR="00147F2C" w:rsidRPr="00B107C5" w14:paraId="2699967A" w14:textId="77777777" w:rsidTr="004F7DA9">
        <w:tc>
          <w:tcPr>
            <w:tcW w:w="6091" w:type="dxa"/>
          </w:tcPr>
          <w:p w14:paraId="08C517E6" w14:textId="69DE8183" w:rsidR="00147F2C" w:rsidRPr="00147F2C" w:rsidRDefault="00147F2C" w:rsidP="00147F2C">
            <w:pPr>
              <w:jc w:val="both"/>
              <w:rPr>
                <w:rFonts w:ascii="Verdana" w:eastAsia="Verdana" w:hAnsi="Verdana" w:cs="Verdana"/>
                <w:sz w:val="20"/>
                <w:szCs w:val="20"/>
                <w:lang w:val="nl-NL"/>
              </w:rPr>
            </w:pPr>
            <w:r w:rsidRPr="00860B15">
              <w:rPr>
                <w:rFonts w:ascii="Verdana" w:eastAsia="Verdana" w:hAnsi="Verdana" w:cs="Verdana"/>
                <w:sz w:val="20"/>
                <w:szCs w:val="20"/>
                <w:lang w:val="nl-NL"/>
              </w:rPr>
              <w:t xml:space="preserve">45. </w:t>
            </w:r>
            <w:r w:rsidRPr="00147F2C">
              <w:rPr>
                <w:rFonts w:ascii="Verdana" w:eastAsia="Verdana" w:hAnsi="Verdana" w:cs="Verdana"/>
                <w:sz w:val="20"/>
                <w:szCs w:val="20"/>
                <w:lang w:val="nl-NL"/>
              </w:rPr>
              <w:t xml:space="preserve">Gendertraining integreren in de inhoud van de basisopleiding (en bijscholing) voor leraren en onderwijzend personeel. Deze opleiding zal met name gericht zijn op de integratie van het belang van sociale en genderdiversiteit en op de deconstructie van genderstereotypen (deconstructie van seksistische vooronderstellingen die de verkrachtingscultuur voeden, interculturele/ </w:t>
            </w:r>
            <w:proofErr w:type="spellStart"/>
            <w:r w:rsidRPr="00147F2C">
              <w:rPr>
                <w:rFonts w:ascii="Verdana" w:eastAsia="Verdana" w:hAnsi="Verdana" w:cs="Verdana"/>
                <w:sz w:val="20"/>
                <w:szCs w:val="20"/>
                <w:lang w:val="nl-NL"/>
              </w:rPr>
              <w:t>intersectionele</w:t>
            </w:r>
            <w:proofErr w:type="spellEnd"/>
            <w:r w:rsidRPr="00147F2C">
              <w:rPr>
                <w:rFonts w:ascii="Verdana" w:eastAsia="Verdana" w:hAnsi="Verdana" w:cs="Verdana"/>
                <w:sz w:val="20"/>
                <w:szCs w:val="20"/>
                <w:lang w:val="nl-NL"/>
              </w:rPr>
              <w:t xml:space="preserve"> dimensie, onbewuste mechanismen van discriminatie, enz.).</w:t>
            </w:r>
          </w:p>
        </w:tc>
        <w:tc>
          <w:tcPr>
            <w:tcW w:w="4394" w:type="dxa"/>
          </w:tcPr>
          <w:p w14:paraId="1A4036A8" w14:textId="2DFD3C2E" w:rsidR="00B107C5" w:rsidRPr="00B107C5" w:rsidRDefault="00B107C5" w:rsidP="00147F2C">
            <w:pPr>
              <w:jc w:val="both"/>
              <w:rPr>
                <w:rFonts w:ascii="Verdana" w:eastAsia="Verdana" w:hAnsi="Verdana" w:cs="Verdana"/>
                <w:sz w:val="20"/>
                <w:szCs w:val="20"/>
                <w:lang w:val="nl-NL"/>
              </w:rPr>
            </w:pPr>
            <w:r w:rsidRPr="00B107C5">
              <w:rPr>
                <w:rFonts w:ascii="Verdana" w:eastAsia="Verdana" w:hAnsi="Verdana" w:cs="Verdana"/>
                <w:sz w:val="20"/>
                <w:szCs w:val="20"/>
                <w:lang w:val="nl-NL"/>
              </w:rPr>
              <w:t>Minister van de Franse Gemeenschap, belast met Onderwijs</w:t>
            </w:r>
          </w:p>
          <w:p w14:paraId="7C8E2F14" w14:textId="77777777" w:rsidR="00B107C5" w:rsidRDefault="00B107C5" w:rsidP="00147F2C">
            <w:pPr>
              <w:jc w:val="both"/>
              <w:rPr>
                <w:rFonts w:ascii="Verdana" w:eastAsia="Verdana" w:hAnsi="Verdana" w:cs="Verdana"/>
                <w:sz w:val="20"/>
                <w:szCs w:val="20"/>
                <w:lang w:val="nl-NL"/>
              </w:rPr>
            </w:pPr>
            <w:r w:rsidRPr="00B107C5">
              <w:rPr>
                <w:rFonts w:ascii="Verdana" w:eastAsia="Verdana" w:hAnsi="Verdana" w:cs="Verdana"/>
                <w:sz w:val="20"/>
                <w:szCs w:val="20"/>
                <w:lang w:val="nl-NL"/>
              </w:rPr>
              <w:t>Minister van de Franse Gemeenschap, belast met Hoger Onderwijs</w:t>
            </w:r>
          </w:p>
          <w:p w14:paraId="75B11589" w14:textId="15E4DF95" w:rsidR="00F4044A" w:rsidRPr="00D34C0B" w:rsidRDefault="00F4044A" w:rsidP="00F4044A">
            <w:pPr>
              <w:jc w:val="both"/>
              <w:rPr>
                <w:rFonts w:ascii="Verdana" w:eastAsia="Verdana" w:hAnsi="Verdana" w:cs="Verdana"/>
                <w:sz w:val="20"/>
                <w:szCs w:val="20"/>
                <w:lang w:val="nl-NL"/>
              </w:rPr>
            </w:pPr>
            <w:r w:rsidRPr="00D34C0B">
              <w:rPr>
                <w:rFonts w:ascii="Verdana" w:eastAsia="Verdana" w:hAnsi="Verdana" w:cs="Verdana"/>
                <w:sz w:val="20"/>
                <w:szCs w:val="20"/>
                <w:lang w:val="nl-NL"/>
              </w:rPr>
              <w:t>Minister van de Duitstalige Gemeenschap</w:t>
            </w:r>
            <w:r w:rsidR="00C93A87">
              <w:rPr>
                <w:rFonts w:ascii="Verdana" w:eastAsia="Verdana" w:hAnsi="Verdana" w:cs="Verdana"/>
                <w:sz w:val="20"/>
                <w:szCs w:val="20"/>
                <w:lang w:val="nl-NL"/>
              </w:rPr>
              <w:t xml:space="preserve"> belast met Gelijke kansen</w:t>
            </w:r>
          </w:p>
          <w:p w14:paraId="259431F7" w14:textId="54667B8D" w:rsidR="00F4044A" w:rsidRDefault="00F4044A" w:rsidP="00F4044A">
            <w:pPr>
              <w:jc w:val="both"/>
              <w:rPr>
                <w:rFonts w:ascii="Verdana" w:eastAsia="Verdana" w:hAnsi="Verdana" w:cs="Verdana"/>
                <w:sz w:val="20"/>
                <w:szCs w:val="20"/>
                <w:lang w:val="nl-NL"/>
              </w:rPr>
            </w:pPr>
            <w:r w:rsidRPr="00D34C0B">
              <w:rPr>
                <w:rFonts w:ascii="Verdana" w:eastAsia="Verdana" w:hAnsi="Verdana" w:cs="Verdana"/>
                <w:sz w:val="20"/>
                <w:szCs w:val="20"/>
                <w:lang w:val="nl-NL"/>
              </w:rPr>
              <w:t>Minister van de Duitstalige Gemeenschap belast met Jeugd</w:t>
            </w:r>
            <w:r w:rsidR="000741BB">
              <w:rPr>
                <w:rFonts w:ascii="Verdana" w:eastAsia="Verdana" w:hAnsi="Verdana" w:cs="Verdana"/>
                <w:sz w:val="20"/>
                <w:szCs w:val="20"/>
                <w:lang w:val="nl-NL"/>
              </w:rPr>
              <w:t>hulp</w:t>
            </w:r>
            <w:r w:rsidRPr="00D34C0B">
              <w:rPr>
                <w:rFonts w:ascii="Verdana" w:eastAsia="Verdana" w:hAnsi="Verdana" w:cs="Verdana"/>
                <w:sz w:val="20"/>
                <w:szCs w:val="20"/>
                <w:lang w:val="nl-NL"/>
              </w:rPr>
              <w:t xml:space="preserve"> en Justitiehuizen</w:t>
            </w:r>
          </w:p>
          <w:p w14:paraId="0C3278FF" w14:textId="4734A733" w:rsidR="00F4044A" w:rsidRPr="00B107C5" w:rsidRDefault="00F4044A" w:rsidP="00F4044A">
            <w:pPr>
              <w:jc w:val="both"/>
              <w:rPr>
                <w:rFonts w:ascii="Verdana" w:eastAsia="Verdana" w:hAnsi="Verdana" w:cs="Verdana"/>
                <w:sz w:val="20"/>
                <w:szCs w:val="20"/>
                <w:lang w:val="nl-NL"/>
              </w:rPr>
            </w:pPr>
            <w:r w:rsidRPr="00D34C0B">
              <w:rPr>
                <w:rFonts w:ascii="Verdana" w:eastAsia="Verdana" w:hAnsi="Verdana" w:cs="Verdana"/>
                <w:sz w:val="20"/>
                <w:szCs w:val="20"/>
                <w:lang w:val="nl-NL"/>
              </w:rPr>
              <w:t xml:space="preserve">Minister van de Duitstalige Gemeenschap, belast met </w:t>
            </w:r>
            <w:r>
              <w:rPr>
                <w:rFonts w:ascii="Verdana" w:eastAsia="Verdana" w:hAnsi="Verdana" w:cs="Verdana"/>
                <w:sz w:val="20"/>
                <w:szCs w:val="20"/>
                <w:lang w:val="nl-NL"/>
              </w:rPr>
              <w:t xml:space="preserve">Hoger </w:t>
            </w:r>
            <w:r w:rsidRPr="00D34C0B">
              <w:rPr>
                <w:rFonts w:ascii="Verdana" w:eastAsia="Verdana" w:hAnsi="Verdana" w:cs="Verdana"/>
                <w:sz w:val="20"/>
                <w:szCs w:val="20"/>
                <w:lang w:val="nl-NL"/>
              </w:rPr>
              <w:t>onderwijs</w:t>
            </w:r>
          </w:p>
        </w:tc>
        <w:tc>
          <w:tcPr>
            <w:tcW w:w="1843" w:type="dxa"/>
          </w:tcPr>
          <w:p w14:paraId="07588916" w14:textId="77777777" w:rsidR="00147F2C" w:rsidRPr="00B107C5" w:rsidRDefault="00147F2C" w:rsidP="00147F2C">
            <w:pPr>
              <w:jc w:val="both"/>
              <w:rPr>
                <w:rFonts w:ascii="Verdana" w:eastAsia="Verdana" w:hAnsi="Verdana" w:cs="Verdana"/>
                <w:sz w:val="20"/>
                <w:szCs w:val="20"/>
                <w:lang w:val="nl-NL"/>
              </w:rPr>
            </w:pPr>
          </w:p>
        </w:tc>
        <w:tc>
          <w:tcPr>
            <w:tcW w:w="1616" w:type="dxa"/>
          </w:tcPr>
          <w:p w14:paraId="6A8FB82D" w14:textId="77777777" w:rsidR="00147F2C" w:rsidRPr="00B107C5" w:rsidRDefault="00147F2C" w:rsidP="00147F2C">
            <w:pPr>
              <w:jc w:val="both"/>
              <w:rPr>
                <w:rFonts w:ascii="Verdana" w:eastAsia="Verdana" w:hAnsi="Verdana" w:cs="Verdana"/>
                <w:sz w:val="20"/>
                <w:szCs w:val="20"/>
                <w:lang w:val="nl-NL"/>
              </w:rPr>
            </w:pPr>
          </w:p>
        </w:tc>
      </w:tr>
      <w:tr w:rsidR="00147F2C" w:rsidRPr="00B107C5" w14:paraId="3C8B9EA2" w14:textId="77777777" w:rsidTr="004F7DA9">
        <w:tc>
          <w:tcPr>
            <w:tcW w:w="6091" w:type="dxa"/>
          </w:tcPr>
          <w:p w14:paraId="6D2E9105" w14:textId="646084DD" w:rsidR="00147F2C" w:rsidRPr="00411859" w:rsidRDefault="00147F2C" w:rsidP="00147F2C">
            <w:pPr>
              <w:jc w:val="both"/>
              <w:rPr>
                <w:rFonts w:ascii="Verdana" w:eastAsia="Verdana" w:hAnsi="Verdana" w:cs="Verdana"/>
                <w:sz w:val="20"/>
                <w:szCs w:val="20"/>
                <w:lang w:val="nl-BE"/>
              </w:rPr>
            </w:pPr>
            <w:r w:rsidRPr="00411859">
              <w:rPr>
                <w:rFonts w:ascii="Verdana" w:eastAsia="Verdana" w:hAnsi="Verdana" w:cs="Verdana"/>
                <w:sz w:val="20"/>
                <w:szCs w:val="20"/>
                <w:lang w:val="nl-BE"/>
              </w:rPr>
              <w:lastRenderedPageBreak/>
              <w:t>46</w:t>
            </w:r>
            <w:r w:rsidRPr="00CF2067">
              <w:rPr>
                <w:rFonts w:ascii="Verdana" w:eastAsia="Verdana" w:hAnsi="Verdana" w:cs="Verdana"/>
                <w:sz w:val="20"/>
                <w:szCs w:val="20"/>
                <w:lang w:val="nl-BE"/>
              </w:rPr>
              <w:t xml:space="preserve">. </w:t>
            </w:r>
            <w:bookmarkStart w:id="29" w:name="_Hlk88250148"/>
            <w:r w:rsidRPr="00A81F95">
              <w:rPr>
                <w:rFonts w:ascii="Verdana" w:eastAsia="Verdana" w:hAnsi="Verdana" w:cs="Verdana"/>
                <w:sz w:val="20"/>
                <w:szCs w:val="20"/>
                <w:lang w:val="nl-NL"/>
              </w:rPr>
              <w:t xml:space="preserve">De kwaliteit van EVRAS te waarborgen, met name door </w:t>
            </w:r>
            <w:r w:rsidR="00A81F95">
              <w:rPr>
                <w:rFonts w:ascii="Verdana" w:eastAsia="Verdana" w:hAnsi="Verdana" w:cs="Verdana"/>
                <w:sz w:val="20"/>
                <w:szCs w:val="20"/>
                <w:lang w:val="nl-NL"/>
              </w:rPr>
              <w:t>genderbewust en gericht te werken aan de</w:t>
            </w:r>
            <w:r w:rsidRPr="00BD1177">
              <w:rPr>
                <w:rFonts w:ascii="Verdana" w:eastAsia="Verdana" w:hAnsi="Verdana" w:cs="Verdana"/>
                <w:sz w:val="20"/>
                <w:szCs w:val="20"/>
                <w:lang w:val="nl-NL"/>
              </w:rPr>
              <w:t xml:space="preserve"> empowerment van meisjes en vrouwen, en de samenhang </w:t>
            </w:r>
            <w:r w:rsidR="00A81F95">
              <w:rPr>
                <w:rFonts w:ascii="Verdana" w:eastAsia="Verdana" w:hAnsi="Verdana" w:cs="Verdana"/>
                <w:sz w:val="20"/>
                <w:szCs w:val="20"/>
                <w:lang w:val="nl-NL"/>
              </w:rPr>
              <w:t xml:space="preserve">te vergroten </w:t>
            </w:r>
            <w:r w:rsidRPr="00A81F95">
              <w:rPr>
                <w:rFonts w:ascii="Verdana" w:eastAsia="Verdana" w:hAnsi="Verdana" w:cs="Verdana"/>
                <w:sz w:val="20"/>
                <w:szCs w:val="20"/>
                <w:lang w:val="nl-NL"/>
              </w:rPr>
              <w:t>van de praktijken en de opleiding</w:t>
            </w:r>
            <w:r w:rsidR="00A81F95">
              <w:rPr>
                <w:rFonts w:ascii="Verdana" w:eastAsia="Verdana" w:hAnsi="Verdana" w:cs="Verdana"/>
                <w:sz w:val="20"/>
                <w:szCs w:val="20"/>
                <w:lang w:val="nl-NL"/>
              </w:rPr>
              <w:t>en</w:t>
            </w:r>
            <w:r w:rsidRPr="00A81F95">
              <w:rPr>
                <w:rFonts w:ascii="Verdana" w:eastAsia="Verdana" w:hAnsi="Verdana" w:cs="Verdana"/>
                <w:sz w:val="20"/>
                <w:szCs w:val="20"/>
                <w:lang w:val="nl-NL"/>
              </w:rPr>
              <w:t>.</w:t>
            </w:r>
            <w:bookmarkEnd w:id="29"/>
          </w:p>
        </w:tc>
        <w:tc>
          <w:tcPr>
            <w:tcW w:w="4394" w:type="dxa"/>
          </w:tcPr>
          <w:p w14:paraId="7365DE86" w14:textId="77777777" w:rsidR="00B107C5" w:rsidRPr="00B107C5" w:rsidRDefault="00B107C5" w:rsidP="00B107C5">
            <w:pPr>
              <w:jc w:val="both"/>
              <w:rPr>
                <w:rFonts w:ascii="Verdana" w:eastAsia="Verdana" w:hAnsi="Verdana" w:cs="Verdana"/>
                <w:sz w:val="20"/>
                <w:szCs w:val="20"/>
                <w:lang w:val="nl-NL"/>
              </w:rPr>
            </w:pPr>
            <w:r w:rsidRPr="00B107C5">
              <w:rPr>
                <w:rFonts w:ascii="Verdana" w:eastAsia="Verdana" w:hAnsi="Verdana" w:cs="Verdana"/>
                <w:sz w:val="20"/>
                <w:szCs w:val="20"/>
                <w:lang w:val="nl-NL"/>
              </w:rPr>
              <w:t>Minister van de Franse Gemeenschap, belast met Onderwijs</w:t>
            </w:r>
          </w:p>
          <w:p w14:paraId="2E7E70B1" w14:textId="78871EB9" w:rsidR="00147F2C" w:rsidRPr="00B107C5" w:rsidRDefault="00B107C5" w:rsidP="00B107C5">
            <w:pPr>
              <w:jc w:val="both"/>
              <w:rPr>
                <w:rFonts w:ascii="Verdana" w:eastAsia="Verdana" w:hAnsi="Verdana" w:cs="Verdana"/>
                <w:sz w:val="20"/>
                <w:szCs w:val="20"/>
                <w:lang w:val="nl-NL"/>
              </w:rPr>
            </w:pPr>
            <w:r w:rsidRPr="00B107C5">
              <w:rPr>
                <w:rFonts w:ascii="Verdana" w:eastAsia="Verdana" w:hAnsi="Verdana" w:cs="Verdana"/>
                <w:sz w:val="20"/>
                <w:szCs w:val="20"/>
                <w:lang w:val="nl-NL"/>
              </w:rPr>
              <w:t>Minister van de Franse Gemeenschap, belast met Jeugdzake</w:t>
            </w:r>
            <w:r w:rsidR="008F3ACC">
              <w:rPr>
                <w:rFonts w:ascii="Verdana" w:eastAsia="Verdana" w:hAnsi="Verdana" w:cs="Verdana"/>
                <w:sz w:val="20"/>
                <w:szCs w:val="20"/>
                <w:lang w:val="nl-NL"/>
              </w:rPr>
              <w:t>n</w:t>
            </w:r>
          </w:p>
        </w:tc>
        <w:tc>
          <w:tcPr>
            <w:tcW w:w="1843" w:type="dxa"/>
          </w:tcPr>
          <w:p w14:paraId="43B60427" w14:textId="77777777" w:rsidR="00147F2C" w:rsidRPr="00B107C5" w:rsidRDefault="00147F2C" w:rsidP="00147F2C">
            <w:pPr>
              <w:jc w:val="both"/>
              <w:rPr>
                <w:rFonts w:ascii="Verdana" w:eastAsia="Verdana" w:hAnsi="Verdana" w:cs="Verdana"/>
                <w:sz w:val="20"/>
                <w:szCs w:val="20"/>
                <w:lang w:val="nl-NL"/>
              </w:rPr>
            </w:pPr>
          </w:p>
        </w:tc>
        <w:tc>
          <w:tcPr>
            <w:tcW w:w="1616" w:type="dxa"/>
          </w:tcPr>
          <w:p w14:paraId="38CA1B71" w14:textId="77777777" w:rsidR="00147F2C" w:rsidRPr="00B107C5" w:rsidRDefault="00147F2C" w:rsidP="00147F2C">
            <w:pPr>
              <w:jc w:val="both"/>
              <w:rPr>
                <w:rFonts w:ascii="Verdana" w:eastAsia="Verdana" w:hAnsi="Verdana" w:cs="Verdana"/>
                <w:sz w:val="20"/>
                <w:szCs w:val="20"/>
                <w:lang w:val="nl-NL"/>
              </w:rPr>
            </w:pPr>
          </w:p>
        </w:tc>
      </w:tr>
      <w:tr w:rsidR="00147F2C" w:rsidRPr="00B107C5" w14:paraId="03144868" w14:textId="77777777" w:rsidTr="004F7DA9">
        <w:tc>
          <w:tcPr>
            <w:tcW w:w="6091" w:type="dxa"/>
          </w:tcPr>
          <w:p w14:paraId="53518BDC" w14:textId="3A2E76F2" w:rsidR="00147F2C" w:rsidRPr="00147F2C" w:rsidRDefault="00147F2C" w:rsidP="00147F2C">
            <w:pPr>
              <w:jc w:val="both"/>
              <w:rPr>
                <w:rFonts w:ascii="Verdana" w:eastAsia="Verdana" w:hAnsi="Verdana" w:cs="Verdana"/>
                <w:sz w:val="20"/>
                <w:szCs w:val="20"/>
                <w:lang w:val="nl-NL"/>
              </w:rPr>
            </w:pPr>
            <w:r w:rsidRPr="00860B15">
              <w:rPr>
                <w:rFonts w:ascii="Verdana" w:eastAsia="Verdana" w:hAnsi="Verdana" w:cs="Verdana"/>
                <w:sz w:val="20"/>
                <w:szCs w:val="20"/>
                <w:lang w:val="nl-NL"/>
              </w:rPr>
              <w:t xml:space="preserve">47. </w:t>
            </w:r>
            <w:r w:rsidRPr="00147F2C">
              <w:rPr>
                <w:rFonts w:ascii="Verdana" w:eastAsia="Verdana" w:hAnsi="Verdana" w:cs="Verdana"/>
                <w:sz w:val="20"/>
                <w:szCs w:val="20"/>
                <w:lang w:val="nl-NL"/>
              </w:rPr>
              <w:t>Richtsnoeren voor EVRAS opstellen en aannemen op basis van de voorstellen van de Wereldgezondheidsorganisatie (WHO), de Internationale Federatie voor Gepland Ouderschap (IPFF) en de Organisatie van de Verenigde Naties voor Onderwijs, Wetenschap en Cultuur (UNESCO). Op basis van deze richtsnoeren een "School EVRAS"-label invoeren algemeen toegepast op alle instellingen voor alle organisaties die activiteiten in scholen willen uitvoeren, gedurende het gehele leerplan en vanaf de kleuterschool.</w:t>
            </w:r>
          </w:p>
        </w:tc>
        <w:tc>
          <w:tcPr>
            <w:tcW w:w="4394" w:type="dxa"/>
          </w:tcPr>
          <w:p w14:paraId="70E773EA" w14:textId="77777777" w:rsidR="00B107C5" w:rsidRPr="00B107C5" w:rsidRDefault="00B107C5" w:rsidP="00B107C5">
            <w:pPr>
              <w:jc w:val="both"/>
              <w:rPr>
                <w:rFonts w:ascii="Verdana" w:eastAsia="Verdana" w:hAnsi="Verdana" w:cs="Verdana"/>
                <w:sz w:val="20"/>
                <w:szCs w:val="20"/>
                <w:lang w:val="nl-NL"/>
              </w:rPr>
            </w:pPr>
            <w:r w:rsidRPr="00B107C5">
              <w:rPr>
                <w:rFonts w:ascii="Verdana" w:eastAsia="Verdana" w:hAnsi="Verdana" w:cs="Verdana"/>
                <w:sz w:val="20"/>
                <w:szCs w:val="20"/>
                <w:lang w:val="nl-NL"/>
              </w:rPr>
              <w:t>Minister van de Franse Gemeenschap, belast met Onderwijs</w:t>
            </w:r>
          </w:p>
          <w:p w14:paraId="7A6F5D0C" w14:textId="71079D7B" w:rsidR="00147F2C" w:rsidRPr="00B107C5" w:rsidRDefault="00147F2C" w:rsidP="00B107C5">
            <w:pPr>
              <w:jc w:val="both"/>
              <w:rPr>
                <w:rFonts w:ascii="Verdana" w:eastAsia="Verdana" w:hAnsi="Verdana" w:cs="Verdana"/>
                <w:sz w:val="20"/>
                <w:szCs w:val="20"/>
                <w:lang w:val="nl-NL"/>
              </w:rPr>
            </w:pPr>
          </w:p>
        </w:tc>
        <w:tc>
          <w:tcPr>
            <w:tcW w:w="1843" w:type="dxa"/>
          </w:tcPr>
          <w:p w14:paraId="1D51854E" w14:textId="77777777" w:rsidR="00147F2C" w:rsidRPr="00B107C5" w:rsidRDefault="00147F2C" w:rsidP="00147F2C">
            <w:pPr>
              <w:jc w:val="both"/>
              <w:rPr>
                <w:rFonts w:ascii="Verdana" w:eastAsia="Verdana" w:hAnsi="Verdana" w:cs="Verdana"/>
                <w:sz w:val="20"/>
                <w:szCs w:val="20"/>
                <w:lang w:val="nl-NL"/>
              </w:rPr>
            </w:pPr>
          </w:p>
        </w:tc>
        <w:tc>
          <w:tcPr>
            <w:tcW w:w="1616" w:type="dxa"/>
          </w:tcPr>
          <w:p w14:paraId="5B73C332" w14:textId="77777777" w:rsidR="00147F2C" w:rsidRPr="00B107C5" w:rsidRDefault="00147F2C" w:rsidP="00147F2C">
            <w:pPr>
              <w:jc w:val="both"/>
              <w:rPr>
                <w:rFonts w:ascii="Verdana" w:eastAsia="Verdana" w:hAnsi="Verdana" w:cs="Verdana"/>
                <w:sz w:val="20"/>
                <w:szCs w:val="20"/>
                <w:lang w:val="nl-NL"/>
              </w:rPr>
            </w:pPr>
          </w:p>
        </w:tc>
      </w:tr>
    </w:tbl>
    <w:p w14:paraId="7A532AD6" w14:textId="52683DB1" w:rsidR="00CA38EA" w:rsidRPr="00AB6CF0" w:rsidRDefault="00CA38EA">
      <w:pPr>
        <w:jc w:val="both"/>
        <w:rPr>
          <w:rFonts w:ascii="Verdana" w:eastAsia="Verdana" w:hAnsi="Verdana" w:cs="Verdana"/>
          <w:sz w:val="20"/>
          <w:szCs w:val="20"/>
        </w:rPr>
      </w:pPr>
    </w:p>
    <w:p w14:paraId="639F4ED9" w14:textId="77777777" w:rsidR="00CA38EA" w:rsidRPr="00AB6CF0" w:rsidRDefault="0083297F">
      <w:pPr>
        <w:jc w:val="both"/>
        <w:rPr>
          <w:rFonts w:ascii="Verdana" w:eastAsia="Verdana" w:hAnsi="Verdana" w:cs="Verdana"/>
          <w:sz w:val="20"/>
          <w:szCs w:val="20"/>
        </w:rPr>
      </w:pPr>
      <w:r w:rsidRPr="00AB6CF0">
        <w:rPr>
          <w:rFonts w:ascii="Verdana" w:eastAsia="Verdana" w:hAnsi="Verdana" w:cs="Verdana"/>
          <w:sz w:val="20"/>
          <w:szCs w:val="20"/>
        </w:rPr>
        <w:t xml:space="preserve"> </w:t>
      </w:r>
    </w:p>
    <w:tbl>
      <w:tblPr>
        <w:tblStyle w:val="afffff0"/>
        <w:tblW w:w="13892"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13892"/>
      </w:tblGrid>
      <w:tr w:rsidR="001D57CB" w:rsidRPr="00AB6CF0" w14:paraId="3FC3DF30" w14:textId="77777777" w:rsidTr="00860B15">
        <w:trPr>
          <w:trHeight w:val="455"/>
        </w:trPr>
        <w:tc>
          <w:tcPr>
            <w:tcW w:w="13892" w:type="dxa"/>
            <w:tcBorders>
              <w:top w:val="single" w:sz="8" w:space="0" w:color="000000"/>
              <w:left w:val="single" w:sz="8" w:space="0" w:color="000000"/>
              <w:bottom w:val="single" w:sz="8" w:space="0" w:color="000000"/>
              <w:right w:val="single" w:sz="8" w:space="0" w:color="000000"/>
            </w:tcBorders>
            <w:shd w:val="clear" w:color="auto" w:fill="D9ECE1"/>
            <w:tcMar>
              <w:top w:w="100" w:type="dxa"/>
              <w:left w:w="100" w:type="dxa"/>
              <w:bottom w:w="100" w:type="dxa"/>
              <w:right w:w="100" w:type="dxa"/>
            </w:tcMar>
          </w:tcPr>
          <w:p w14:paraId="71A0C574" w14:textId="77777777" w:rsidR="00CA38EA" w:rsidRPr="00AB6CF0" w:rsidRDefault="0083297F">
            <w:pPr>
              <w:ind w:left="100" w:right="100"/>
              <w:jc w:val="center"/>
              <w:rPr>
                <w:rFonts w:ascii="Verdana" w:eastAsia="Verdana" w:hAnsi="Verdana" w:cs="Verdana"/>
                <w:i/>
                <w:sz w:val="20"/>
                <w:szCs w:val="20"/>
              </w:rPr>
            </w:pPr>
            <w:r w:rsidRPr="00AB6CF0">
              <w:rPr>
                <w:rFonts w:ascii="Verdana" w:eastAsia="Verdana" w:hAnsi="Verdana" w:cs="Verdana"/>
                <w:i/>
                <w:sz w:val="20"/>
                <w:szCs w:val="20"/>
              </w:rPr>
              <w:t>Specifieke doelstelling</w:t>
            </w:r>
          </w:p>
        </w:tc>
      </w:tr>
      <w:tr w:rsidR="001D57CB" w:rsidRPr="00AB6CF0" w14:paraId="7807101E" w14:textId="77777777" w:rsidTr="00860B15">
        <w:trPr>
          <w:trHeight w:val="455"/>
        </w:trPr>
        <w:tc>
          <w:tcPr>
            <w:tcW w:w="13892" w:type="dxa"/>
            <w:tcBorders>
              <w:top w:val="nil"/>
              <w:left w:val="single" w:sz="8" w:space="0" w:color="000000"/>
              <w:bottom w:val="single" w:sz="8" w:space="0" w:color="000000"/>
              <w:right w:val="single" w:sz="8" w:space="0" w:color="000000"/>
            </w:tcBorders>
            <w:shd w:val="clear" w:color="auto" w:fill="D9ECE1"/>
            <w:tcMar>
              <w:top w:w="100" w:type="dxa"/>
              <w:left w:w="100" w:type="dxa"/>
              <w:bottom w:w="100" w:type="dxa"/>
              <w:right w:w="100" w:type="dxa"/>
            </w:tcMar>
          </w:tcPr>
          <w:p w14:paraId="58560B94" w14:textId="77777777" w:rsidR="00CA38EA" w:rsidRPr="00AB6CF0" w:rsidRDefault="0083297F">
            <w:pPr>
              <w:ind w:left="100" w:right="100"/>
              <w:jc w:val="both"/>
              <w:rPr>
                <w:rFonts w:ascii="Verdana" w:eastAsia="Verdana" w:hAnsi="Verdana" w:cs="Verdana"/>
                <w:i/>
                <w:sz w:val="20"/>
                <w:szCs w:val="20"/>
              </w:rPr>
            </w:pPr>
            <w:r w:rsidRPr="00AB6CF0">
              <w:rPr>
                <w:rFonts w:ascii="Verdana" w:eastAsia="Verdana" w:hAnsi="Verdana" w:cs="Verdana"/>
                <w:i/>
                <w:sz w:val="20"/>
                <w:szCs w:val="20"/>
              </w:rPr>
              <w:t>OPLEIDING VOOR PROFESSIONELE SECTOREN</w:t>
            </w:r>
          </w:p>
        </w:tc>
      </w:tr>
    </w:tbl>
    <w:p w14:paraId="4202498E" w14:textId="77777777" w:rsidR="00CA38EA" w:rsidRPr="00AB6CF0" w:rsidRDefault="0083297F">
      <w:pPr>
        <w:spacing w:before="240" w:after="160"/>
        <w:jc w:val="both"/>
        <w:rPr>
          <w:rFonts w:ascii="Verdana" w:eastAsia="Verdana" w:hAnsi="Verdana" w:cs="Verdana"/>
          <w:sz w:val="20"/>
          <w:szCs w:val="20"/>
        </w:rPr>
      </w:pPr>
      <w:r w:rsidRPr="00AB6CF0">
        <w:rPr>
          <w:rFonts w:ascii="Verdana" w:eastAsia="Verdana" w:hAnsi="Verdana" w:cs="Verdana"/>
          <w:sz w:val="20"/>
          <w:szCs w:val="20"/>
        </w:rPr>
        <w:t xml:space="preserve">De opleiding van toekomstige professionals vormt een essentiële pijler van het preventiebeleid. Er worden al enkele jaren inspanningen geleverd om beroepscategorieën op te leiden die in de uitoefening van hun functie in contact kunnen komen met slachtoffers en/of plegers van </w:t>
      </w:r>
      <w:proofErr w:type="spellStart"/>
      <w:r w:rsidRPr="00AB6CF0">
        <w:rPr>
          <w:rFonts w:ascii="Verdana" w:eastAsia="Verdana" w:hAnsi="Verdana" w:cs="Verdana"/>
          <w:sz w:val="20"/>
          <w:szCs w:val="20"/>
        </w:rPr>
        <w:t>gendergerelateerd</w:t>
      </w:r>
      <w:proofErr w:type="spellEnd"/>
      <w:r w:rsidRPr="00AB6CF0">
        <w:rPr>
          <w:rFonts w:ascii="Verdana" w:eastAsia="Verdana" w:hAnsi="Verdana" w:cs="Verdana"/>
          <w:sz w:val="20"/>
          <w:szCs w:val="20"/>
        </w:rPr>
        <w:t xml:space="preserve"> geweld. De opleiding moet echter systematischer worden en alle verschillende vormen van </w:t>
      </w:r>
      <w:proofErr w:type="spellStart"/>
      <w:r w:rsidRPr="00AB6CF0">
        <w:rPr>
          <w:rFonts w:ascii="Verdana" w:eastAsia="Verdana" w:hAnsi="Verdana" w:cs="Verdana"/>
          <w:sz w:val="20"/>
          <w:szCs w:val="20"/>
        </w:rPr>
        <w:t>gendergerelateerd</w:t>
      </w:r>
      <w:proofErr w:type="spellEnd"/>
      <w:r w:rsidRPr="00AB6CF0">
        <w:rPr>
          <w:rFonts w:ascii="Verdana" w:eastAsia="Verdana" w:hAnsi="Verdana" w:cs="Verdana"/>
          <w:sz w:val="20"/>
          <w:szCs w:val="20"/>
        </w:rPr>
        <w:t xml:space="preserve"> geweld bestrijken.</w:t>
      </w:r>
    </w:p>
    <w:p w14:paraId="6CCCB3C3" w14:textId="701E1786" w:rsidR="00CA38EA" w:rsidRPr="00AB6CF0" w:rsidRDefault="0083297F">
      <w:pPr>
        <w:spacing w:before="240" w:after="160"/>
        <w:jc w:val="both"/>
        <w:rPr>
          <w:rFonts w:ascii="Verdana" w:eastAsia="Verdana" w:hAnsi="Verdana" w:cs="Verdana"/>
          <w:sz w:val="20"/>
          <w:szCs w:val="20"/>
        </w:rPr>
      </w:pPr>
      <w:r w:rsidRPr="00AB6CF0">
        <w:rPr>
          <w:rFonts w:ascii="Verdana" w:eastAsia="Verdana" w:hAnsi="Verdana" w:cs="Verdana"/>
          <w:sz w:val="20"/>
          <w:szCs w:val="20"/>
        </w:rPr>
        <w:t xml:space="preserve">In haar rapport moedigt GREVIO de Belgische autoriteiten sterk aan om maatregelen te nemen om de initiële en permanente opleiding te versterken aan professionals die te maken hebben met slachtoffers of </w:t>
      </w:r>
      <w:r w:rsidR="00DC5AFD" w:rsidRPr="00AB6CF0">
        <w:rPr>
          <w:rFonts w:ascii="Verdana" w:eastAsia="Verdana" w:hAnsi="Verdana" w:cs="Verdana"/>
          <w:sz w:val="20"/>
          <w:szCs w:val="20"/>
        </w:rPr>
        <w:t xml:space="preserve">plegers </w:t>
      </w:r>
      <w:r w:rsidRPr="00AB6CF0">
        <w:rPr>
          <w:rFonts w:ascii="Verdana" w:eastAsia="Verdana" w:hAnsi="Verdana" w:cs="Verdana"/>
          <w:sz w:val="20"/>
          <w:szCs w:val="20"/>
        </w:rPr>
        <w:t xml:space="preserve">van alle vormen van geweld die onder het </w:t>
      </w:r>
      <w:r w:rsidR="001E2FC9" w:rsidRPr="00AB6CF0">
        <w:rPr>
          <w:rFonts w:ascii="Verdana" w:eastAsia="Verdana" w:hAnsi="Verdana" w:cs="Verdana"/>
          <w:sz w:val="20"/>
          <w:szCs w:val="20"/>
        </w:rPr>
        <w:t>V</w:t>
      </w:r>
      <w:r w:rsidRPr="00AB6CF0">
        <w:rPr>
          <w:rFonts w:ascii="Verdana" w:eastAsia="Verdana" w:hAnsi="Verdana" w:cs="Verdana"/>
          <w:sz w:val="20"/>
          <w:szCs w:val="20"/>
        </w:rPr>
        <w:t>erdrag</w:t>
      </w:r>
      <w:r w:rsidR="001E2FC9" w:rsidRPr="00AB6CF0">
        <w:rPr>
          <w:rFonts w:ascii="Verdana" w:eastAsia="Verdana" w:hAnsi="Verdana" w:cs="Verdana"/>
          <w:sz w:val="20"/>
          <w:szCs w:val="20"/>
        </w:rPr>
        <w:t xml:space="preserve"> van Istanbul</w:t>
      </w:r>
      <w:r w:rsidRPr="00AB6CF0">
        <w:rPr>
          <w:rFonts w:ascii="Verdana" w:eastAsia="Verdana" w:hAnsi="Verdana" w:cs="Verdana"/>
          <w:sz w:val="20"/>
          <w:szCs w:val="20"/>
        </w:rPr>
        <w:t xml:space="preserve"> vallen. Het dringt er ook op aan dat de gevolgde aanpak, de gebruikte trainingshandleidingen en de partnerschappen die zijn gesmeed met het oog op het geven van trainingen en het ontwikkelen van educatief materiaal, gebaseerd moeten zijn op een gendervisie op geweld, in overeenstemming met het Verdrag van Istanbul.</w:t>
      </w:r>
    </w:p>
    <w:p w14:paraId="04191E41" w14:textId="079F5CE8" w:rsidR="00CA38EA" w:rsidRPr="00AB6CF0" w:rsidRDefault="0083297F">
      <w:pPr>
        <w:spacing w:before="240" w:after="160"/>
        <w:jc w:val="both"/>
        <w:rPr>
          <w:rFonts w:ascii="Verdana" w:eastAsia="Verdana" w:hAnsi="Verdana" w:cs="Verdana"/>
          <w:sz w:val="20"/>
          <w:szCs w:val="20"/>
        </w:rPr>
      </w:pPr>
      <w:r w:rsidRPr="00AB6CF0">
        <w:rPr>
          <w:rFonts w:ascii="Verdana" w:eastAsia="Verdana" w:hAnsi="Verdana" w:cs="Verdana"/>
          <w:sz w:val="20"/>
          <w:szCs w:val="20"/>
        </w:rPr>
        <w:lastRenderedPageBreak/>
        <w:t>Het is dan ook de bedoeling om met deze aanbevelingen rekening te houden in het kader van de basis</w:t>
      </w:r>
      <w:r w:rsidR="001E2FC9" w:rsidRPr="00AB6CF0">
        <w:rPr>
          <w:rFonts w:ascii="Verdana" w:eastAsia="Verdana" w:hAnsi="Verdana" w:cs="Verdana"/>
          <w:sz w:val="20"/>
          <w:szCs w:val="20"/>
        </w:rPr>
        <w:t>opleiding</w:t>
      </w:r>
      <w:r w:rsidRPr="00AB6CF0">
        <w:rPr>
          <w:rFonts w:ascii="Verdana" w:eastAsia="Verdana" w:hAnsi="Verdana" w:cs="Verdana"/>
          <w:sz w:val="20"/>
          <w:szCs w:val="20"/>
        </w:rPr>
        <w:t xml:space="preserve"> en bijscholing van professionals in de politie, de justitiële, de medische, de psychosociale sector, enz.</w:t>
      </w:r>
    </w:p>
    <w:p w14:paraId="52AA51FE" w14:textId="55FD3973" w:rsidR="00CA38EA" w:rsidRPr="00AB6CF0" w:rsidRDefault="0083297F">
      <w:pPr>
        <w:spacing w:before="240" w:after="160"/>
        <w:jc w:val="both"/>
        <w:rPr>
          <w:rFonts w:ascii="Verdana" w:eastAsia="Verdana" w:hAnsi="Verdana" w:cs="Verdana"/>
          <w:sz w:val="20"/>
          <w:szCs w:val="20"/>
        </w:rPr>
      </w:pPr>
      <w:r w:rsidRPr="00AB6CF0">
        <w:rPr>
          <w:rFonts w:ascii="Verdana" w:eastAsia="Verdana" w:hAnsi="Verdana" w:cs="Verdana"/>
          <w:sz w:val="20"/>
          <w:szCs w:val="20"/>
        </w:rPr>
        <w:t xml:space="preserve">Gezien </w:t>
      </w:r>
      <w:r w:rsidR="00BE60B9" w:rsidRPr="00AB6CF0">
        <w:rPr>
          <w:rFonts w:ascii="Verdana" w:eastAsia="Verdana" w:hAnsi="Verdana" w:cs="Verdana"/>
          <w:sz w:val="20"/>
          <w:szCs w:val="20"/>
        </w:rPr>
        <w:t xml:space="preserve">de constante verandering van het fenomeen van </w:t>
      </w:r>
      <w:proofErr w:type="spellStart"/>
      <w:r w:rsidRPr="00AB6CF0">
        <w:rPr>
          <w:rFonts w:ascii="Verdana" w:eastAsia="Verdana" w:hAnsi="Verdana" w:cs="Verdana"/>
          <w:sz w:val="20"/>
          <w:szCs w:val="20"/>
        </w:rPr>
        <w:t>gendergerelateerd</w:t>
      </w:r>
      <w:proofErr w:type="spellEnd"/>
      <w:r w:rsidRPr="00AB6CF0">
        <w:rPr>
          <w:rFonts w:ascii="Verdana" w:eastAsia="Verdana" w:hAnsi="Verdana" w:cs="Verdana"/>
          <w:sz w:val="20"/>
          <w:szCs w:val="20"/>
        </w:rPr>
        <w:t xml:space="preserve"> geweld is het noodzakelijk om te zorgen voor terugkerende opleidingen voor professionals. De herhaling</w:t>
      </w:r>
      <w:r w:rsidR="00BE60B9" w:rsidRPr="00AB6CF0">
        <w:rPr>
          <w:rFonts w:ascii="Verdana" w:eastAsia="Verdana" w:hAnsi="Verdana" w:cs="Verdana"/>
          <w:sz w:val="20"/>
          <w:szCs w:val="20"/>
        </w:rPr>
        <w:t xml:space="preserve"> </w:t>
      </w:r>
      <w:r w:rsidR="008F3ACC">
        <w:rPr>
          <w:rFonts w:ascii="Verdana" w:eastAsia="Verdana" w:hAnsi="Verdana" w:cs="Verdana"/>
          <w:sz w:val="20"/>
          <w:szCs w:val="20"/>
        </w:rPr>
        <w:t>van</w:t>
      </w:r>
      <w:r w:rsidR="00BE60B9" w:rsidRPr="00AB6CF0">
        <w:rPr>
          <w:rFonts w:ascii="Verdana" w:eastAsia="Verdana" w:hAnsi="Verdana" w:cs="Verdana"/>
          <w:sz w:val="20"/>
          <w:szCs w:val="20"/>
        </w:rPr>
        <w:t xml:space="preserve"> de opleidingen,</w:t>
      </w:r>
      <w:r w:rsidRPr="00AB6CF0">
        <w:rPr>
          <w:rFonts w:ascii="Verdana" w:eastAsia="Verdana" w:hAnsi="Verdana" w:cs="Verdana"/>
          <w:sz w:val="20"/>
          <w:szCs w:val="20"/>
        </w:rPr>
        <w:t xml:space="preserve"> </w:t>
      </w:r>
      <w:r w:rsidR="009A4C4F" w:rsidRPr="00AB6CF0">
        <w:rPr>
          <w:rFonts w:ascii="Verdana" w:eastAsia="Verdana" w:hAnsi="Verdana" w:cs="Verdana"/>
          <w:sz w:val="20"/>
          <w:szCs w:val="20"/>
        </w:rPr>
        <w:t>verhoogt de kennis van de problematiek, doet nieuwe kennis integreren in de aanpak,</w:t>
      </w:r>
      <w:r w:rsidR="00B00518" w:rsidRPr="00AB6CF0">
        <w:rPr>
          <w:rFonts w:ascii="Verdana" w:eastAsia="Verdana" w:hAnsi="Verdana" w:cs="Verdana"/>
          <w:sz w:val="20"/>
          <w:szCs w:val="20"/>
        </w:rPr>
        <w:t xml:space="preserve"> en</w:t>
      </w:r>
      <w:r w:rsidR="009A4C4F" w:rsidRPr="00AB6CF0">
        <w:rPr>
          <w:rFonts w:ascii="Verdana" w:eastAsia="Verdana" w:hAnsi="Verdana" w:cs="Verdana"/>
          <w:sz w:val="20"/>
          <w:szCs w:val="20"/>
        </w:rPr>
        <w:t xml:space="preserve"> kan  ook de individuele handhaving verbeteren</w:t>
      </w:r>
      <w:r w:rsidRPr="00AB6CF0">
        <w:rPr>
          <w:rFonts w:ascii="Verdana" w:eastAsia="Verdana" w:hAnsi="Verdana" w:cs="Verdana"/>
          <w:sz w:val="20"/>
          <w:szCs w:val="20"/>
        </w:rPr>
        <w:t>. De opleiding van professionals moet daarom ook gedurende hun hele loopbaan worden voorzien. Momenteel blijft dit type training te incidenteel en hangt het sterk af van de wil van bepaalde individuen.</w:t>
      </w:r>
    </w:p>
    <w:p w14:paraId="6B1867D2" w14:textId="1BAAA6BE" w:rsidR="00CA38EA" w:rsidRPr="00AB6CF0" w:rsidRDefault="0083297F">
      <w:pPr>
        <w:spacing w:before="240" w:after="160"/>
        <w:jc w:val="both"/>
        <w:rPr>
          <w:rFonts w:ascii="Verdana" w:eastAsia="Verdana" w:hAnsi="Verdana" w:cs="Verdana"/>
          <w:sz w:val="20"/>
          <w:szCs w:val="20"/>
        </w:rPr>
      </w:pPr>
      <w:r w:rsidRPr="00AB6CF0">
        <w:rPr>
          <w:rFonts w:ascii="Verdana" w:eastAsia="Verdana" w:hAnsi="Verdana" w:cs="Verdana"/>
          <w:sz w:val="20"/>
          <w:szCs w:val="20"/>
        </w:rPr>
        <w:t xml:space="preserve">Het doel zal dan ook zijn </w:t>
      </w:r>
      <w:r w:rsidR="00B00518" w:rsidRPr="00AB6CF0">
        <w:rPr>
          <w:rFonts w:ascii="Verdana" w:eastAsia="Verdana" w:hAnsi="Verdana" w:cs="Verdana"/>
          <w:sz w:val="20"/>
          <w:szCs w:val="20"/>
        </w:rPr>
        <w:t xml:space="preserve">om </w:t>
      </w:r>
      <w:r w:rsidRPr="00AB6CF0">
        <w:rPr>
          <w:rFonts w:ascii="Verdana" w:eastAsia="Verdana" w:hAnsi="Verdana" w:cs="Verdana"/>
          <w:sz w:val="20"/>
          <w:szCs w:val="20"/>
        </w:rPr>
        <w:t xml:space="preserve">het aantal </w:t>
      </w:r>
      <w:r w:rsidRPr="00AB6CF0">
        <w:rPr>
          <w:rFonts w:ascii="Verdana" w:eastAsia="Verdana" w:hAnsi="Verdana" w:cs="Verdana"/>
          <w:b/>
          <w:sz w:val="20"/>
          <w:szCs w:val="20"/>
        </w:rPr>
        <w:t>bijscholingen</w:t>
      </w:r>
      <w:r w:rsidR="00BE60B9" w:rsidRPr="00AB6CF0">
        <w:rPr>
          <w:rFonts w:ascii="Verdana" w:eastAsia="Verdana" w:hAnsi="Verdana" w:cs="Verdana"/>
          <w:b/>
          <w:sz w:val="20"/>
          <w:szCs w:val="20"/>
        </w:rPr>
        <w:t xml:space="preserve"> en voortgezette opleidingen</w:t>
      </w:r>
      <w:r w:rsidRPr="00AB6CF0">
        <w:rPr>
          <w:rFonts w:ascii="Verdana" w:eastAsia="Verdana" w:hAnsi="Verdana" w:cs="Verdana"/>
          <w:sz w:val="20"/>
          <w:szCs w:val="20"/>
        </w:rPr>
        <w:t xml:space="preserve"> te verhogen om het betrokken personeel te helpen situaties te begrijpen, te identificeren en aan te pakken en hen in staat te stellen indien nodig op gepaste wijze door te verwijzen naar de verschillende bestaande systemen. </w:t>
      </w:r>
    </w:p>
    <w:p w14:paraId="2253C85F" w14:textId="1E34A49E" w:rsidR="00CA38EA" w:rsidRPr="00AB6CF0" w:rsidRDefault="0083297F">
      <w:pPr>
        <w:spacing w:before="240" w:after="160"/>
        <w:jc w:val="both"/>
        <w:rPr>
          <w:rFonts w:ascii="Verdana" w:eastAsia="Verdana" w:hAnsi="Verdana" w:cs="Verdana"/>
          <w:sz w:val="20"/>
          <w:szCs w:val="20"/>
        </w:rPr>
      </w:pPr>
      <w:r w:rsidRPr="00AB6CF0">
        <w:rPr>
          <w:rFonts w:ascii="Verdana" w:eastAsia="Verdana" w:hAnsi="Verdana" w:cs="Verdana"/>
          <w:sz w:val="20"/>
          <w:szCs w:val="20"/>
        </w:rPr>
        <w:t xml:space="preserve">Ten slotte moet het multidisciplinaire karakter van de opleiding worden gegarandeerd. Professionals </w:t>
      </w:r>
      <w:r w:rsidR="005C4AFA" w:rsidRPr="00AB6CF0">
        <w:rPr>
          <w:rFonts w:ascii="Verdana" w:eastAsia="Verdana" w:hAnsi="Verdana" w:cs="Verdana"/>
          <w:sz w:val="20"/>
          <w:szCs w:val="20"/>
        </w:rPr>
        <w:t>moeten</w:t>
      </w:r>
      <w:r w:rsidRPr="00AB6CF0">
        <w:rPr>
          <w:rFonts w:ascii="Verdana" w:eastAsia="Verdana" w:hAnsi="Verdana" w:cs="Verdana"/>
          <w:sz w:val="20"/>
          <w:szCs w:val="20"/>
        </w:rPr>
        <w:t xml:space="preserve">baat hebben bij opleiding in een </w:t>
      </w:r>
      <w:proofErr w:type="spellStart"/>
      <w:r w:rsidRPr="00AB6CF0">
        <w:rPr>
          <w:rFonts w:ascii="Verdana" w:eastAsia="Verdana" w:hAnsi="Verdana" w:cs="Verdana"/>
          <w:sz w:val="20"/>
          <w:szCs w:val="20"/>
        </w:rPr>
        <w:t>interinstitutionele</w:t>
      </w:r>
      <w:proofErr w:type="spellEnd"/>
      <w:r w:rsidRPr="00AB6CF0">
        <w:rPr>
          <w:rFonts w:ascii="Verdana" w:eastAsia="Verdana" w:hAnsi="Verdana" w:cs="Verdana"/>
          <w:sz w:val="20"/>
          <w:szCs w:val="20"/>
        </w:rPr>
        <w:t xml:space="preserve"> context, om hen in staat te stellen ervaringen en expertise uit verschillende domeinen uit te wisselen.</w:t>
      </w:r>
    </w:p>
    <w:p w14:paraId="033A9957" w14:textId="5B050B19" w:rsidR="00CA38EA" w:rsidRPr="00AB6CF0" w:rsidRDefault="0083297F">
      <w:pPr>
        <w:spacing w:before="240" w:after="160"/>
        <w:jc w:val="both"/>
        <w:rPr>
          <w:rFonts w:ascii="Verdana" w:eastAsia="Verdana" w:hAnsi="Verdana" w:cs="Verdana"/>
          <w:sz w:val="20"/>
          <w:szCs w:val="20"/>
        </w:rPr>
      </w:pPr>
      <w:r w:rsidRPr="00AB6CF0">
        <w:rPr>
          <w:rFonts w:ascii="Verdana" w:eastAsia="Verdana" w:hAnsi="Verdana" w:cs="Verdana"/>
          <w:sz w:val="20"/>
          <w:szCs w:val="20"/>
        </w:rPr>
        <w:t xml:space="preserve">Het doel van de training is ook om de veiligheid en empowerment van slachtoffers en de aansprakelijkheid van daders te waarborgen. </w:t>
      </w:r>
      <w:r w:rsidR="005C4AFA" w:rsidRPr="00AB6CF0">
        <w:rPr>
          <w:rFonts w:ascii="Verdana" w:eastAsia="Verdana" w:hAnsi="Verdana" w:cs="Verdana"/>
          <w:sz w:val="20"/>
          <w:szCs w:val="20"/>
        </w:rPr>
        <w:t>Daarenboven</w:t>
      </w:r>
      <w:r w:rsidRPr="00AB6CF0">
        <w:rPr>
          <w:rFonts w:ascii="Verdana" w:eastAsia="Verdana" w:hAnsi="Verdana" w:cs="Verdana"/>
          <w:sz w:val="20"/>
          <w:szCs w:val="20"/>
        </w:rPr>
        <w:t xml:space="preserve"> moet het mogelijk zijn om in te spelen op de </w:t>
      </w:r>
      <w:r w:rsidR="00D42660" w:rsidRPr="00AB6CF0">
        <w:rPr>
          <w:rFonts w:ascii="Verdana" w:eastAsia="Verdana" w:hAnsi="Verdana" w:cs="Verdana"/>
          <w:sz w:val="20"/>
          <w:szCs w:val="20"/>
        </w:rPr>
        <w:t xml:space="preserve">functie </w:t>
      </w:r>
      <w:r w:rsidRPr="00AB6CF0">
        <w:rPr>
          <w:rFonts w:ascii="Verdana" w:eastAsia="Verdana" w:hAnsi="Verdana" w:cs="Verdana"/>
          <w:sz w:val="20"/>
          <w:szCs w:val="20"/>
        </w:rPr>
        <w:t xml:space="preserve">en </w:t>
      </w:r>
      <w:r w:rsidR="003D2CBE" w:rsidRPr="00AB6CF0">
        <w:rPr>
          <w:rFonts w:ascii="Verdana" w:eastAsia="Verdana" w:hAnsi="Verdana" w:cs="Verdana"/>
          <w:sz w:val="20"/>
          <w:szCs w:val="20"/>
        </w:rPr>
        <w:t xml:space="preserve">de </w:t>
      </w:r>
      <w:r w:rsidRPr="00AB6CF0">
        <w:rPr>
          <w:rFonts w:ascii="Verdana" w:eastAsia="Verdana" w:hAnsi="Verdana" w:cs="Verdana"/>
          <w:sz w:val="20"/>
          <w:szCs w:val="20"/>
        </w:rPr>
        <w:t xml:space="preserve">ervaring van professionals. </w:t>
      </w:r>
      <w:r w:rsidR="009A4C4F" w:rsidRPr="00AB6CF0">
        <w:rPr>
          <w:rFonts w:ascii="Verdana" w:eastAsia="Verdana" w:hAnsi="Verdana" w:cs="Verdana"/>
          <w:sz w:val="20"/>
          <w:szCs w:val="20"/>
        </w:rPr>
        <w:t>Vergaren van kennis over de systematische aard van geweld is een doelstelling.</w:t>
      </w:r>
    </w:p>
    <w:p w14:paraId="7A195440" w14:textId="01A8FFEB" w:rsidR="00CA38EA" w:rsidRPr="00AB6CF0" w:rsidRDefault="0083297F">
      <w:pPr>
        <w:spacing w:before="240" w:after="160"/>
        <w:jc w:val="both"/>
        <w:rPr>
          <w:rFonts w:ascii="Verdana" w:eastAsia="Verdana" w:hAnsi="Verdana" w:cs="Verdana"/>
          <w:sz w:val="20"/>
          <w:szCs w:val="20"/>
        </w:rPr>
      </w:pPr>
      <w:r w:rsidRPr="00AB6CF0">
        <w:rPr>
          <w:rFonts w:ascii="Verdana" w:eastAsia="Verdana" w:hAnsi="Verdana" w:cs="Verdana"/>
          <w:sz w:val="20"/>
          <w:szCs w:val="20"/>
        </w:rPr>
        <w:t xml:space="preserve">Het NAP 2021-2025 zal daarom gericht zijn op het ontwikkelen van een meer gecoördineerd en meer coherent opleidingsbeleid door een </w:t>
      </w:r>
      <w:r w:rsidRPr="00AB6CF0">
        <w:rPr>
          <w:rFonts w:ascii="Verdana" w:eastAsia="Verdana" w:hAnsi="Verdana" w:cs="Verdana"/>
          <w:b/>
          <w:sz w:val="20"/>
          <w:szCs w:val="20"/>
        </w:rPr>
        <w:t>gemeenschappelijk kader</w:t>
      </w:r>
      <w:r w:rsidRPr="00AB6CF0">
        <w:rPr>
          <w:rFonts w:ascii="Verdana" w:eastAsia="Verdana" w:hAnsi="Verdana" w:cs="Verdana"/>
          <w:sz w:val="20"/>
          <w:szCs w:val="20"/>
        </w:rPr>
        <w:t xml:space="preserve"> te garanderen op basis van de verplichtingen van het Verdrag van Istanbul.</w:t>
      </w:r>
      <w:r w:rsidR="009159EB" w:rsidRPr="00AB6CF0">
        <w:rPr>
          <w:rFonts w:ascii="Verdana" w:eastAsia="Verdana" w:hAnsi="Verdana" w:cs="Verdana"/>
          <w:sz w:val="20"/>
          <w:szCs w:val="20"/>
        </w:rPr>
        <w:t xml:space="preserve"> De doelstelling op lange termijn is om de visie over de geïntegreerde aanpak van </w:t>
      </w:r>
      <w:proofErr w:type="spellStart"/>
      <w:r w:rsidR="009159EB" w:rsidRPr="00AB6CF0">
        <w:rPr>
          <w:rFonts w:ascii="Verdana" w:eastAsia="Verdana" w:hAnsi="Verdana" w:cs="Verdana"/>
          <w:sz w:val="20"/>
          <w:szCs w:val="20"/>
        </w:rPr>
        <w:t>gendergerelateerd</w:t>
      </w:r>
      <w:proofErr w:type="spellEnd"/>
      <w:r w:rsidR="009159EB" w:rsidRPr="00AB6CF0">
        <w:rPr>
          <w:rFonts w:ascii="Verdana" w:eastAsia="Verdana" w:hAnsi="Verdana" w:cs="Verdana"/>
          <w:sz w:val="20"/>
          <w:szCs w:val="20"/>
        </w:rPr>
        <w:t xml:space="preserve"> geweld, ook toe te passen op de opleidingen</w:t>
      </w:r>
      <w:r w:rsidR="00312009" w:rsidRPr="00AB6CF0">
        <w:rPr>
          <w:rFonts w:ascii="Verdana" w:eastAsia="Verdana" w:hAnsi="Verdana" w:cs="Verdana"/>
          <w:sz w:val="20"/>
          <w:szCs w:val="20"/>
        </w:rPr>
        <w:t>. We</w:t>
      </w:r>
      <w:r w:rsidR="009159EB" w:rsidRPr="00AB6CF0">
        <w:rPr>
          <w:rFonts w:ascii="Verdana" w:eastAsia="Verdana" w:hAnsi="Verdana" w:cs="Verdana"/>
          <w:sz w:val="20"/>
          <w:szCs w:val="20"/>
        </w:rPr>
        <w:t xml:space="preserve"> streven er dan ook naar om de opleidingen van de verschillende beroepsactoren</w:t>
      </w:r>
      <w:r w:rsidR="008E1F3B" w:rsidRPr="00AB6CF0">
        <w:t xml:space="preserve"> </w:t>
      </w:r>
      <w:r w:rsidR="008E1F3B" w:rsidRPr="00AB6CF0">
        <w:rPr>
          <w:rFonts w:ascii="Verdana" w:eastAsia="Verdana" w:hAnsi="Verdana" w:cs="Verdana"/>
          <w:sz w:val="20"/>
          <w:szCs w:val="20"/>
        </w:rPr>
        <w:t>indien relevant</w:t>
      </w:r>
      <w:r w:rsidR="009159EB" w:rsidRPr="00AB6CF0">
        <w:rPr>
          <w:rFonts w:ascii="Verdana" w:eastAsia="Verdana" w:hAnsi="Verdana" w:cs="Verdana"/>
          <w:sz w:val="20"/>
          <w:szCs w:val="20"/>
        </w:rPr>
        <w:t xml:space="preserve"> in een multidisciplinaire setting te laten plaatsvinden. Dit stimuleert kennis, uitwisseling en samenwerking tussen de verschillende betrokken actoren. </w:t>
      </w:r>
    </w:p>
    <w:tbl>
      <w:tblPr>
        <w:tblStyle w:val="Grilledutableau"/>
        <w:tblW w:w="0" w:type="auto"/>
        <w:tblLook w:val="04A0" w:firstRow="1" w:lastRow="0" w:firstColumn="1" w:lastColumn="0" w:noHBand="0" w:noVBand="1"/>
      </w:tblPr>
      <w:tblGrid>
        <w:gridCol w:w="5665"/>
        <w:gridCol w:w="4678"/>
        <w:gridCol w:w="1843"/>
        <w:gridCol w:w="1758"/>
      </w:tblGrid>
      <w:tr w:rsidR="00DF198E" w14:paraId="17100383" w14:textId="77777777" w:rsidTr="00CE4BD6">
        <w:tc>
          <w:tcPr>
            <w:tcW w:w="13944" w:type="dxa"/>
            <w:gridSpan w:val="4"/>
          </w:tcPr>
          <w:p w14:paraId="409E6185" w14:textId="0CE207C6" w:rsidR="00DF198E" w:rsidRPr="00860B15" w:rsidRDefault="00DF198E" w:rsidP="00860B15">
            <w:pPr>
              <w:pStyle w:val="Sansinterligne"/>
              <w:jc w:val="center"/>
              <w:rPr>
                <w:rFonts w:ascii="Verdana" w:hAnsi="Verdana"/>
                <w:b/>
                <w:bCs/>
                <w:sz w:val="20"/>
                <w:szCs w:val="20"/>
              </w:rPr>
            </w:pPr>
            <w:proofErr w:type="spellStart"/>
            <w:r w:rsidRPr="00860B15">
              <w:rPr>
                <w:rFonts w:ascii="Verdana" w:hAnsi="Verdana"/>
                <w:b/>
                <w:bCs/>
                <w:sz w:val="20"/>
                <w:szCs w:val="20"/>
              </w:rPr>
              <w:t>Sleutelmaatregelen</w:t>
            </w:r>
            <w:proofErr w:type="spellEnd"/>
            <w:r w:rsidRPr="00860B15">
              <w:rPr>
                <w:rFonts w:ascii="Verdana" w:hAnsi="Verdana"/>
                <w:b/>
                <w:bCs/>
                <w:sz w:val="20"/>
                <w:szCs w:val="20"/>
              </w:rPr>
              <w:t xml:space="preserve"> 48 </w:t>
            </w:r>
            <w:proofErr w:type="spellStart"/>
            <w:r w:rsidRPr="00860B15">
              <w:rPr>
                <w:rFonts w:ascii="Verdana" w:hAnsi="Verdana"/>
                <w:b/>
                <w:bCs/>
                <w:sz w:val="20"/>
                <w:szCs w:val="20"/>
              </w:rPr>
              <w:t>tot</w:t>
            </w:r>
            <w:proofErr w:type="spellEnd"/>
            <w:r w:rsidRPr="00860B15">
              <w:rPr>
                <w:rFonts w:ascii="Verdana" w:hAnsi="Verdana"/>
                <w:b/>
                <w:bCs/>
                <w:sz w:val="20"/>
                <w:szCs w:val="20"/>
              </w:rPr>
              <w:t xml:space="preserve"> 56</w:t>
            </w:r>
          </w:p>
        </w:tc>
      </w:tr>
      <w:tr w:rsidR="000B7D4C" w14:paraId="35DBE2FF" w14:textId="77777777" w:rsidTr="006355B5">
        <w:tc>
          <w:tcPr>
            <w:tcW w:w="5665" w:type="dxa"/>
          </w:tcPr>
          <w:p w14:paraId="525C3FD1" w14:textId="50328EFC" w:rsidR="000B7D4C" w:rsidRPr="006355B5" w:rsidRDefault="00860B15" w:rsidP="00860B15">
            <w:pPr>
              <w:pStyle w:val="Sansinterligne"/>
              <w:jc w:val="both"/>
              <w:rPr>
                <w:rFonts w:ascii="Verdana" w:eastAsia="Verdana" w:hAnsi="Verdana" w:cs="Verdana"/>
                <w:sz w:val="20"/>
                <w:szCs w:val="20"/>
                <w:lang w:val="nl-NL"/>
              </w:rPr>
            </w:pPr>
            <w:r w:rsidRPr="00860B15">
              <w:rPr>
                <w:rFonts w:ascii="Verdana" w:hAnsi="Verdana"/>
                <w:sz w:val="20"/>
                <w:szCs w:val="20"/>
                <w:lang w:val="nl-NL"/>
              </w:rPr>
              <w:t>48</w:t>
            </w:r>
            <w:r>
              <w:rPr>
                <w:rFonts w:ascii="Verdana" w:hAnsi="Verdana"/>
                <w:sz w:val="20"/>
                <w:szCs w:val="20"/>
                <w:lang w:val="nl-NL"/>
              </w:rPr>
              <w:t xml:space="preserve">. </w:t>
            </w:r>
            <w:r w:rsidR="000B7D4C" w:rsidRPr="00860B15">
              <w:rPr>
                <w:rFonts w:ascii="Verdana" w:hAnsi="Verdana"/>
                <w:sz w:val="20"/>
                <w:szCs w:val="20"/>
                <w:lang w:val="nl-NL"/>
              </w:rPr>
              <w:t xml:space="preserve">Een gemeenschappelijke aanpak van </w:t>
            </w:r>
            <w:proofErr w:type="spellStart"/>
            <w:r w:rsidR="000B7D4C" w:rsidRPr="00860B15">
              <w:rPr>
                <w:rFonts w:ascii="Verdana" w:hAnsi="Verdana"/>
                <w:sz w:val="20"/>
                <w:szCs w:val="20"/>
                <w:lang w:val="nl-NL"/>
              </w:rPr>
              <w:t>gendergerelateerd</w:t>
            </w:r>
            <w:proofErr w:type="spellEnd"/>
            <w:r w:rsidR="000B7D4C" w:rsidRPr="00860B15">
              <w:rPr>
                <w:rFonts w:ascii="Verdana" w:hAnsi="Verdana"/>
                <w:sz w:val="20"/>
                <w:szCs w:val="20"/>
                <w:lang w:val="nl-NL"/>
              </w:rPr>
              <w:t xml:space="preserve"> geweld ontwikkelen door een opleidingskader te ontwikkelen voor per soort beroepsgroepen die in contact kunnen komen met slachtoffers of daders van </w:t>
            </w:r>
            <w:proofErr w:type="spellStart"/>
            <w:r w:rsidR="000B7D4C" w:rsidRPr="00860B15">
              <w:rPr>
                <w:rFonts w:ascii="Verdana" w:hAnsi="Verdana"/>
                <w:sz w:val="20"/>
                <w:szCs w:val="20"/>
                <w:lang w:val="nl-NL"/>
              </w:rPr>
              <w:t>gendergerelateerd</w:t>
            </w:r>
            <w:proofErr w:type="spellEnd"/>
            <w:r w:rsidR="000B7D4C" w:rsidRPr="00860B15">
              <w:rPr>
                <w:rFonts w:ascii="Verdana" w:hAnsi="Verdana"/>
                <w:sz w:val="20"/>
                <w:szCs w:val="20"/>
                <w:lang w:val="nl-NL"/>
              </w:rPr>
              <w:t xml:space="preserve"> geweld. </w:t>
            </w:r>
            <w:r w:rsidR="000B7D4C" w:rsidRPr="006355B5">
              <w:rPr>
                <w:rFonts w:ascii="Verdana" w:hAnsi="Verdana"/>
                <w:sz w:val="20"/>
                <w:szCs w:val="20"/>
                <w:lang w:val="nl-NL"/>
              </w:rPr>
              <w:t xml:space="preserve">Dit kader moet een gender-, systemische en </w:t>
            </w:r>
            <w:proofErr w:type="spellStart"/>
            <w:r w:rsidR="000B7D4C" w:rsidRPr="006355B5">
              <w:rPr>
                <w:rFonts w:ascii="Verdana" w:hAnsi="Verdana"/>
                <w:sz w:val="20"/>
                <w:szCs w:val="20"/>
                <w:lang w:val="nl-NL"/>
              </w:rPr>
              <w:t>intersectionele</w:t>
            </w:r>
            <w:proofErr w:type="spellEnd"/>
            <w:r w:rsidR="000B7D4C" w:rsidRPr="006355B5">
              <w:rPr>
                <w:rFonts w:ascii="Verdana" w:hAnsi="Verdana"/>
                <w:sz w:val="20"/>
                <w:szCs w:val="20"/>
                <w:lang w:val="nl-NL"/>
              </w:rPr>
              <w:t xml:space="preserve"> benadering van geweld integreren.</w:t>
            </w:r>
          </w:p>
        </w:tc>
        <w:tc>
          <w:tcPr>
            <w:tcW w:w="4678" w:type="dxa"/>
          </w:tcPr>
          <w:p w14:paraId="7466B586" w14:textId="71B69030" w:rsidR="008E4E2A" w:rsidRPr="008E4E2A" w:rsidRDefault="008E4E2A" w:rsidP="000B7D4C">
            <w:pPr>
              <w:pStyle w:val="Sansinterligne"/>
              <w:jc w:val="both"/>
              <w:rPr>
                <w:rFonts w:ascii="Verdana" w:hAnsi="Verdana"/>
                <w:sz w:val="20"/>
                <w:szCs w:val="20"/>
                <w:lang w:val="nl-NL"/>
              </w:rPr>
            </w:pPr>
            <w:r w:rsidRPr="008E4E2A">
              <w:rPr>
                <w:rFonts w:ascii="Verdana" w:hAnsi="Verdana"/>
                <w:sz w:val="20"/>
                <w:szCs w:val="20"/>
                <w:lang w:val="nl-NL"/>
              </w:rPr>
              <w:t>Staatssecretaris voor Gendergelijkheid, Gelijke Kansen en Diversiteit</w:t>
            </w:r>
          </w:p>
          <w:p w14:paraId="2248A426" w14:textId="77777777" w:rsidR="000B7D4C" w:rsidRPr="008E4E2A" w:rsidRDefault="000B7D4C" w:rsidP="000B7D4C">
            <w:pPr>
              <w:pStyle w:val="Sansinterligne"/>
              <w:jc w:val="both"/>
              <w:rPr>
                <w:rFonts w:ascii="Verdana" w:hAnsi="Verdana"/>
                <w:sz w:val="20"/>
                <w:szCs w:val="20"/>
                <w:lang w:val="nl-NL"/>
              </w:rPr>
            </w:pPr>
          </w:p>
          <w:p w14:paraId="57CE1BAC" w14:textId="17B97BF1" w:rsidR="000B7D4C" w:rsidRPr="00050A15" w:rsidRDefault="00D9587A" w:rsidP="000B7D4C">
            <w:pPr>
              <w:pStyle w:val="Sansinterligne"/>
              <w:jc w:val="both"/>
              <w:rPr>
                <w:rFonts w:ascii="Verdana" w:hAnsi="Verdana"/>
                <w:sz w:val="20"/>
                <w:szCs w:val="20"/>
                <w:lang w:val="nl-NL"/>
              </w:rPr>
            </w:pPr>
            <w:r w:rsidRPr="00050A15">
              <w:rPr>
                <w:rFonts w:ascii="Verdana" w:hAnsi="Verdana"/>
                <w:sz w:val="20"/>
                <w:szCs w:val="20"/>
                <w:lang w:val="nl-NL"/>
              </w:rPr>
              <w:t>In samenwerking met de Gemeenschappen en de Gewesten</w:t>
            </w:r>
          </w:p>
          <w:p w14:paraId="19087578" w14:textId="77777777" w:rsidR="000B7D4C" w:rsidRPr="00050A15" w:rsidRDefault="000B7D4C" w:rsidP="000B7D4C">
            <w:pPr>
              <w:pStyle w:val="Sansinterligne"/>
              <w:jc w:val="both"/>
              <w:rPr>
                <w:rFonts w:ascii="Verdana" w:hAnsi="Verdana"/>
                <w:sz w:val="20"/>
                <w:szCs w:val="20"/>
                <w:lang w:val="nl-NL"/>
              </w:rPr>
            </w:pPr>
          </w:p>
          <w:p w14:paraId="748F4A37" w14:textId="77777777" w:rsidR="000B7D4C" w:rsidRPr="00050A15" w:rsidRDefault="000B7D4C" w:rsidP="004E2F0F">
            <w:pPr>
              <w:pStyle w:val="Sansinterligne"/>
              <w:jc w:val="both"/>
              <w:rPr>
                <w:rFonts w:ascii="Verdana" w:hAnsi="Verdana"/>
                <w:sz w:val="20"/>
                <w:szCs w:val="20"/>
                <w:lang w:val="nl-BE"/>
              </w:rPr>
            </w:pPr>
            <w:r w:rsidRPr="00050A15">
              <w:rPr>
                <w:rFonts w:ascii="Verdana" w:hAnsi="Verdana"/>
                <w:sz w:val="20"/>
                <w:szCs w:val="20"/>
                <w:lang w:val="nl-BE"/>
              </w:rPr>
              <w:t>Vlaams minister van Justitie en Handhaving</w:t>
            </w:r>
          </w:p>
          <w:p w14:paraId="381F2714" w14:textId="77777777" w:rsidR="000B7D4C" w:rsidRPr="004E2F0F" w:rsidRDefault="000B7D4C" w:rsidP="004E2F0F">
            <w:pPr>
              <w:pStyle w:val="Sansinterligne"/>
              <w:jc w:val="both"/>
              <w:rPr>
                <w:rFonts w:ascii="Verdana" w:hAnsi="Verdana"/>
                <w:sz w:val="20"/>
                <w:szCs w:val="20"/>
                <w:lang w:val="nl-NL"/>
              </w:rPr>
            </w:pPr>
            <w:r w:rsidRPr="004E2F0F">
              <w:rPr>
                <w:rFonts w:ascii="Verdana" w:hAnsi="Verdana"/>
                <w:sz w:val="20"/>
                <w:szCs w:val="20"/>
                <w:lang w:val="nl-NL"/>
              </w:rPr>
              <w:lastRenderedPageBreak/>
              <w:t>Vlaams minister van Welzijn</w:t>
            </w:r>
          </w:p>
          <w:p w14:paraId="1E2AF0ED" w14:textId="34CFB88D" w:rsidR="000B7D4C" w:rsidRDefault="000B7D4C" w:rsidP="004E2F0F">
            <w:pPr>
              <w:pStyle w:val="Sansinterligne"/>
              <w:jc w:val="both"/>
              <w:rPr>
                <w:rFonts w:ascii="Verdana" w:hAnsi="Verdana"/>
                <w:sz w:val="20"/>
                <w:szCs w:val="20"/>
                <w:lang w:val="nl-NL"/>
              </w:rPr>
            </w:pPr>
            <w:r w:rsidRPr="004E2F0F">
              <w:rPr>
                <w:rFonts w:ascii="Verdana" w:hAnsi="Verdana"/>
                <w:sz w:val="20"/>
                <w:szCs w:val="20"/>
                <w:lang w:val="nl-NL"/>
              </w:rPr>
              <w:t>Vlaams minister van Gelijke Kansen</w:t>
            </w:r>
          </w:p>
          <w:p w14:paraId="1FE7CFC4" w14:textId="39848262" w:rsidR="00373CE3" w:rsidRPr="004E2F0F" w:rsidRDefault="00373CE3" w:rsidP="004E2F0F">
            <w:pPr>
              <w:pStyle w:val="Sansinterligne"/>
              <w:jc w:val="both"/>
              <w:rPr>
                <w:rFonts w:ascii="Verdana" w:hAnsi="Verdana"/>
                <w:sz w:val="20"/>
                <w:szCs w:val="20"/>
                <w:lang w:val="nl-NL"/>
              </w:rPr>
            </w:pPr>
            <w:r w:rsidRPr="00373CE3">
              <w:rPr>
                <w:rFonts w:ascii="Verdana" w:hAnsi="Verdana"/>
                <w:sz w:val="20"/>
                <w:szCs w:val="20"/>
                <w:lang w:val="nl-NL"/>
              </w:rPr>
              <w:t>Staatssecretaris van het Brussels Hoofdstedelijk Gewest, belast met Gelijke kansen</w:t>
            </w:r>
          </w:p>
          <w:p w14:paraId="4C501DD2" w14:textId="23CCD444" w:rsidR="00373CE3" w:rsidRPr="00373CE3" w:rsidRDefault="00373CE3" w:rsidP="004E2F0F">
            <w:pPr>
              <w:pStyle w:val="Sansinterligne"/>
              <w:jc w:val="both"/>
              <w:rPr>
                <w:rFonts w:ascii="Verdana" w:hAnsi="Verdana"/>
                <w:sz w:val="20"/>
                <w:szCs w:val="20"/>
                <w:lang w:val="nl-NL"/>
              </w:rPr>
            </w:pPr>
            <w:r w:rsidRPr="00373CE3">
              <w:rPr>
                <w:rFonts w:ascii="Verdana" w:hAnsi="Verdana"/>
                <w:sz w:val="20"/>
                <w:szCs w:val="20"/>
                <w:lang w:val="nl-NL"/>
              </w:rPr>
              <w:t>Minister-president van het Brussels Hoofdstedelijk Gewest, belast met preventie en veiligheid</w:t>
            </w:r>
          </w:p>
          <w:p w14:paraId="70BFC9D3" w14:textId="53826456" w:rsidR="004E2F0F" w:rsidRPr="004E2F0F" w:rsidRDefault="004E2F0F" w:rsidP="004E2F0F">
            <w:pPr>
              <w:pStyle w:val="Sansinterligne"/>
              <w:jc w:val="both"/>
              <w:rPr>
                <w:rFonts w:ascii="Verdana" w:eastAsia="Verdana" w:hAnsi="Verdana" w:cs="Verdana"/>
                <w:sz w:val="20"/>
                <w:szCs w:val="20"/>
                <w:lang w:val="nl-NL"/>
              </w:rPr>
            </w:pPr>
            <w:r w:rsidRPr="004E2F0F">
              <w:rPr>
                <w:rFonts w:ascii="Verdana" w:eastAsia="Verdana" w:hAnsi="Verdana" w:cs="Verdana"/>
                <w:sz w:val="20"/>
                <w:szCs w:val="20"/>
                <w:lang w:val="nl-NL"/>
              </w:rPr>
              <w:t xml:space="preserve">Minister van de Franse Gemeenschap, belast met </w:t>
            </w:r>
            <w:proofErr w:type="spellStart"/>
            <w:r w:rsidRPr="004E2F0F">
              <w:rPr>
                <w:rFonts w:ascii="Verdana" w:eastAsia="Verdana" w:hAnsi="Verdana" w:cs="Verdana"/>
                <w:sz w:val="20"/>
                <w:szCs w:val="20"/>
                <w:lang w:val="nl-NL"/>
              </w:rPr>
              <w:t>Vrouwr</w:t>
            </w:r>
            <w:r w:rsidR="00D17016">
              <w:rPr>
                <w:rFonts w:ascii="Verdana" w:eastAsia="Verdana" w:hAnsi="Verdana" w:cs="Verdana"/>
                <w:sz w:val="20"/>
                <w:szCs w:val="20"/>
                <w:lang w:val="nl-NL"/>
              </w:rPr>
              <w:t>en</w:t>
            </w:r>
            <w:r w:rsidRPr="004E2F0F">
              <w:rPr>
                <w:rFonts w:ascii="Verdana" w:eastAsia="Verdana" w:hAnsi="Verdana" w:cs="Verdana"/>
                <w:sz w:val="20"/>
                <w:szCs w:val="20"/>
                <w:lang w:val="nl-NL"/>
              </w:rPr>
              <w:t>echten</w:t>
            </w:r>
            <w:proofErr w:type="spellEnd"/>
          </w:p>
          <w:p w14:paraId="091C8D3C" w14:textId="77777777" w:rsidR="000B7D4C" w:rsidRDefault="004E2F0F" w:rsidP="004E2F0F">
            <w:pPr>
              <w:pStyle w:val="Sansinterligne"/>
              <w:jc w:val="both"/>
              <w:rPr>
                <w:rFonts w:ascii="Verdana" w:eastAsia="Verdana" w:hAnsi="Verdana" w:cs="Verdana"/>
                <w:sz w:val="20"/>
                <w:szCs w:val="20"/>
                <w:lang w:val="nl-NL"/>
              </w:rPr>
            </w:pPr>
            <w:r w:rsidRPr="004E2F0F">
              <w:rPr>
                <w:rFonts w:ascii="Verdana" w:eastAsia="Verdana" w:hAnsi="Verdana" w:cs="Verdana"/>
                <w:sz w:val="20"/>
                <w:szCs w:val="20"/>
                <w:lang w:val="nl-NL"/>
              </w:rPr>
              <w:t>Minister van de Franse Gemeenschap belast met Jeugdhulp en Justitiehuizen</w:t>
            </w:r>
          </w:p>
          <w:p w14:paraId="2633D059" w14:textId="77777777" w:rsidR="00A96587" w:rsidRDefault="00A96587" w:rsidP="004E2F0F">
            <w:pPr>
              <w:pStyle w:val="Sansinterligne"/>
              <w:jc w:val="both"/>
              <w:rPr>
                <w:rFonts w:ascii="Verdana" w:eastAsia="Verdana" w:hAnsi="Verdana" w:cs="Verdana"/>
                <w:sz w:val="20"/>
                <w:szCs w:val="20"/>
                <w:lang w:val="nl-NL"/>
              </w:rPr>
            </w:pPr>
            <w:r w:rsidRPr="00050A15">
              <w:rPr>
                <w:rFonts w:ascii="Verdana" w:eastAsia="Verdana" w:hAnsi="Verdana" w:cs="Verdana"/>
                <w:sz w:val="20"/>
                <w:szCs w:val="20"/>
                <w:lang w:val="nl-NL"/>
              </w:rPr>
              <w:t>Waals minister van Vrouwenrechten</w:t>
            </w:r>
          </w:p>
          <w:p w14:paraId="2CCCA007" w14:textId="2F00A0FF" w:rsidR="00F4044A" w:rsidRPr="00F54A1E" w:rsidRDefault="00F4044A" w:rsidP="00F4044A">
            <w:pPr>
              <w:pStyle w:val="Sansinterligne"/>
              <w:jc w:val="both"/>
              <w:rPr>
                <w:rFonts w:ascii="Verdana" w:eastAsia="Verdana" w:hAnsi="Verdana" w:cs="Verdana"/>
                <w:sz w:val="20"/>
                <w:szCs w:val="20"/>
                <w:lang w:val="nl-NL"/>
              </w:rPr>
            </w:pPr>
            <w:r w:rsidRPr="00F54A1E">
              <w:rPr>
                <w:rFonts w:ascii="Verdana" w:eastAsia="Verdana" w:hAnsi="Verdana" w:cs="Verdana"/>
                <w:sz w:val="20"/>
                <w:szCs w:val="20"/>
                <w:lang w:val="nl-NL"/>
              </w:rPr>
              <w:t>Minister van de Duitstalige Gemeenschap</w:t>
            </w:r>
            <w:r w:rsidR="00C93A87">
              <w:rPr>
                <w:rFonts w:ascii="Verdana" w:eastAsia="Verdana" w:hAnsi="Verdana" w:cs="Verdana"/>
                <w:sz w:val="20"/>
                <w:szCs w:val="20"/>
                <w:lang w:val="nl-NL"/>
              </w:rPr>
              <w:t xml:space="preserve"> belast met Gelijke kansen</w:t>
            </w:r>
          </w:p>
          <w:p w14:paraId="41240123" w14:textId="51F6DF65" w:rsidR="00F4044A" w:rsidRDefault="00F4044A" w:rsidP="00F4044A">
            <w:pPr>
              <w:pStyle w:val="Sansinterligne"/>
              <w:jc w:val="both"/>
              <w:rPr>
                <w:rFonts w:ascii="Verdana" w:eastAsia="Verdana" w:hAnsi="Verdana" w:cs="Verdana"/>
                <w:sz w:val="20"/>
                <w:szCs w:val="20"/>
                <w:lang w:val="nl-NL"/>
              </w:rPr>
            </w:pPr>
            <w:r w:rsidRPr="00F54A1E">
              <w:rPr>
                <w:rFonts w:ascii="Verdana" w:eastAsia="Verdana" w:hAnsi="Verdana" w:cs="Verdana"/>
                <w:sz w:val="20"/>
                <w:szCs w:val="20"/>
                <w:lang w:val="nl-NL"/>
              </w:rPr>
              <w:t>Minister van de Duitstalige Gemeenschap belast met Jeugd</w:t>
            </w:r>
            <w:r w:rsidR="000741BB">
              <w:rPr>
                <w:rFonts w:ascii="Verdana" w:eastAsia="Verdana" w:hAnsi="Verdana" w:cs="Verdana"/>
                <w:sz w:val="20"/>
                <w:szCs w:val="20"/>
                <w:lang w:val="nl-NL"/>
              </w:rPr>
              <w:t>hulp</w:t>
            </w:r>
            <w:r w:rsidRPr="00F54A1E">
              <w:rPr>
                <w:rFonts w:ascii="Verdana" w:eastAsia="Verdana" w:hAnsi="Verdana" w:cs="Verdana"/>
                <w:sz w:val="20"/>
                <w:szCs w:val="20"/>
                <w:lang w:val="nl-NL"/>
              </w:rPr>
              <w:t xml:space="preserve"> en Justitiehuizen</w:t>
            </w:r>
          </w:p>
          <w:p w14:paraId="38090DDE" w14:textId="1D4C7854" w:rsidR="00F4044A" w:rsidRPr="00050A15" w:rsidRDefault="00F4044A" w:rsidP="00F4044A">
            <w:pPr>
              <w:pStyle w:val="Sansinterligne"/>
              <w:jc w:val="both"/>
              <w:rPr>
                <w:rFonts w:ascii="Verdana" w:eastAsia="Verdana" w:hAnsi="Verdana" w:cs="Verdana"/>
                <w:sz w:val="20"/>
                <w:szCs w:val="20"/>
                <w:lang w:val="nl-NL"/>
              </w:rPr>
            </w:pPr>
            <w:r w:rsidRPr="00D34C0B">
              <w:rPr>
                <w:rFonts w:ascii="Verdana" w:eastAsia="Verdana" w:hAnsi="Verdana" w:cs="Verdana"/>
                <w:sz w:val="20"/>
                <w:szCs w:val="20"/>
                <w:lang w:val="nl-NL"/>
              </w:rPr>
              <w:t>Minister van de Duitstalige Gemeenschap belast met Sport</w:t>
            </w:r>
          </w:p>
        </w:tc>
        <w:tc>
          <w:tcPr>
            <w:tcW w:w="1843" w:type="dxa"/>
          </w:tcPr>
          <w:p w14:paraId="511E1B17" w14:textId="77777777" w:rsidR="0025697E" w:rsidRPr="0025697E" w:rsidRDefault="0025697E" w:rsidP="0025697E">
            <w:pPr>
              <w:spacing w:before="240" w:after="160"/>
              <w:jc w:val="both"/>
              <w:rPr>
                <w:rFonts w:ascii="Verdana" w:eastAsia="Verdana" w:hAnsi="Verdana" w:cs="Verdana"/>
                <w:sz w:val="20"/>
                <w:szCs w:val="20"/>
              </w:rPr>
            </w:pPr>
            <w:proofErr w:type="spellStart"/>
            <w:r w:rsidRPr="0025697E">
              <w:rPr>
                <w:rFonts w:ascii="Verdana" w:eastAsia="Verdana" w:hAnsi="Verdana" w:cs="Verdana"/>
                <w:sz w:val="20"/>
                <w:szCs w:val="20"/>
              </w:rPr>
              <w:lastRenderedPageBreak/>
              <w:t>Geen</w:t>
            </w:r>
            <w:proofErr w:type="spellEnd"/>
            <w:r w:rsidRPr="0025697E">
              <w:rPr>
                <w:rFonts w:ascii="Verdana" w:eastAsia="Verdana" w:hAnsi="Verdana" w:cs="Verdana"/>
                <w:sz w:val="20"/>
                <w:szCs w:val="20"/>
              </w:rPr>
              <w:t xml:space="preserve"> </w:t>
            </w:r>
            <w:proofErr w:type="spellStart"/>
            <w:r w:rsidRPr="0025697E">
              <w:rPr>
                <w:rFonts w:ascii="Verdana" w:eastAsia="Verdana" w:hAnsi="Verdana" w:cs="Verdana"/>
                <w:sz w:val="20"/>
                <w:szCs w:val="20"/>
              </w:rPr>
              <w:t>budgettaire</w:t>
            </w:r>
            <w:proofErr w:type="spellEnd"/>
            <w:r w:rsidRPr="0025697E">
              <w:rPr>
                <w:rFonts w:ascii="Verdana" w:eastAsia="Verdana" w:hAnsi="Verdana" w:cs="Verdana"/>
                <w:sz w:val="20"/>
                <w:szCs w:val="20"/>
              </w:rPr>
              <w:t xml:space="preserve"> </w:t>
            </w:r>
            <w:proofErr w:type="spellStart"/>
            <w:r w:rsidRPr="0025697E">
              <w:rPr>
                <w:rFonts w:ascii="Verdana" w:eastAsia="Verdana" w:hAnsi="Verdana" w:cs="Verdana"/>
                <w:sz w:val="20"/>
                <w:szCs w:val="20"/>
              </w:rPr>
              <w:t>gevolgen</w:t>
            </w:r>
            <w:proofErr w:type="spellEnd"/>
          </w:p>
          <w:p w14:paraId="0B021D4C" w14:textId="77777777" w:rsidR="0025697E" w:rsidRPr="0025697E" w:rsidRDefault="0025697E" w:rsidP="0025697E">
            <w:pPr>
              <w:spacing w:before="240" w:after="160"/>
              <w:jc w:val="both"/>
              <w:rPr>
                <w:rFonts w:ascii="Verdana" w:eastAsia="Verdana" w:hAnsi="Verdana" w:cs="Verdana"/>
                <w:sz w:val="20"/>
                <w:szCs w:val="20"/>
              </w:rPr>
            </w:pPr>
          </w:p>
          <w:p w14:paraId="6B2A9B36" w14:textId="77777777" w:rsidR="0025697E" w:rsidRPr="0025697E" w:rsidRDefault="0025697E" w:rsidP="0025697E">
            <w:pPr>
              <w:spacing w:before="240" w:after="160"/>
              <w:jc w:val="both"/>
              <w:rPr>
                <w:rFonts w:ascii="Verdana" w:eastAsia="Verdana" w:hAnsi="Verdana" w:cs="Verdana"/>
                <w:sz w:val="20"/>
                <w:szCs w:val="20"/>
              </w:rPr>
            </w:pPr>
          </w:p>
          <w:p w14:paraId="4E65C86D" w14:textId="4B49740E" w:rsidR="000B7D4C" w:rsidRDefault="000B7D4C" w:rsidP="000B7D4C">
            <w:pPr>
              <w:spacing w:before="240" w:after="160"/>
              <w:jc w:val="both"/>
              <w:rPr>
                <w:rFonts w:ascii="Verdana" w:eastAsia="Verdana" w:hAnsi="Verdana" w:cs="Verdana"/>
                <w:sz w:val="20"/>
                <w:szCs w:val="20"/>
              </w:rPr>
            </w:pPr>
          </w:p>
        </w:tc>
        <w:tc>
          <w:tcPr>
            <w:tcW w:w="1758" w:type="dxa"/>
          </w:tcPr>
          <w:p w14:paraId="31C6E214" w14:textId="25EF878C" w:rsidR="000B7D4C" w:rsidRDefault="000B7D4C" w:rsidP="000B7D4C">
            <w:pPr>
              <w:spacing w:before="240" w:after="160"/>
              <w:jc w:val="both"/>
              <w:rPr>
                <w:rFonts w:ascii="Verdana" w:eastAsia="Verdana" w:hAnsi="Verdana" w:cs="Verdana"/>
                <w:sz w:val="20"/>
                <w:szCs w:val="20"/>
              </w:rPr>
            </w:pPr>
            <w:r w:rsidRPr="00EF541B">
              <w:rPr>
                <w:rFonts w:ascii="Verdana" w:hAnsi="Verdana"/>
                <w:sz w:val="20"/>
                <w:szCs w:val="20"/>
              </w:rPr>
              <w:lastRenderedPageBreak/>
              <w:t>PVIF - 30 et 38</w:t>
            </w:r>
          </w:p>
        </w:tc>
      </w:tr>
      <w:tr w:rsidR="000B7D4C" w14:paraId="09FBA81F" w14:textId="77777777" w:rsidTr="006355B5">
        <w:tc>
          <w:tcPr>
            <w:tcW w:w="5665" w:type="dxa"/>
          </w:tcPr>
          <w:p w14:paraId="4FA02049" w14:textId="265D508E" w:rsidR="000B7D4C" w:rsidRPr="00860B15" w:rsidRDefault="00860B15" w:rsidP="00860B15">
            <w:pPr>
              <w:pStyle w:val="Sansinterligne"/>
              <w:jc w:val="both"/>
              <w:rPr>
                <w:rFonts w:ascii="Verdana" w:eastAsia="Verdana" w:hAnsi="Verdana" w:cs="Verdana"/>
                <w:sz w:val="20"/>
                <w:szCs w:val="20"/>
                <w:lang w:val="nl-NL"/>
              </w:rPr>
            </w:pPr>
            <w:r w:rsidRPr="00860B15">
              <w:rPr>
                <w:rFonts w:ascii="Verdana" w:hAnsi="Verdana"/>
                <w:sz w:val="20"/>
                <w:szCs w:val="20"/>
                <w:lang w:val="nl-NL"/>
              </w:rPr>
              <w:t>49</w:t>
            </w:r>
            <w:r>
              <w:rPr>
                <w:rFonts w:ascii="Verdana" w:hAnsi="Verdana"/>
                <w:sz w:val="20"/>
                <w:szCs w:val="20"/>
                <w:lang w:val="nl-NL"/>
              </w:rPr>
              <w:t xml:space="preserve">. </w:t>
            </w:r>
            <w:r w:rsidR="000B7D4C" w:rsidRPr="00860B15">
              <w:rPr>
                <w:rFonts w:ascii="Verdana" w:hAnsi="Verdana"/>
                <w:sz w:val="20"/>
                <w:szCs w:val="20"/>
                <w:lang w:val="nl-NL"/>
              </w:rPr>
              <w:t xml:space="preserve">Het verder aanmoedigen van de bevoegde instanties voor de opleiding van magistraten en advocaten om in de opleidingen verder rekening te houden met enerzijds de specifieke kenmerken van slachtoffers en daders van </w:t>
            </w:r>
            <w:proofErr w:type="spellStart"/>
            <w:r w:rsidR="000B7D4C" w:rsidRPr="00860B15">
              <w:rPr>
                <w:rFonts w:ascii="Verdana" w:hAnsi="Verdana"/>
                <w:sz w:val="20"/>
                <w:szCs w:val="20"/>
                <w:lang w:val="nl-NL"/>
              </w:rPr>
              <w:t>gendergerelateerd</w:t>
            </w:r>
            <w:proofErr w:type="spellEnd"/>
            <w:r w:rsidR="000B7D4C" w:rsidRPr="00860B15">
              <w:rPr>
                <w:rFonts w:ascii="Verdana" w:hAnsi="Verdana"/>
                <w:sz w:val="20"/>
                <w:szCs w:val="20"/>
                <w:lang w:val="nl-NL"/>
              </w:rPr>
              <w:t xml:space="preserve"> geweld, alsook met de toepassing van specifieke instrumenten en reglementering (verplichte opleiding voor magistraten over </w:t>
            </w:r>
            <w:proofErr w:type="spellStart"/>
            <w:r w:rsidR="000B7D4C" w:rsidRPr="00860B15">
              <w:rPr>
                <w:rFonts w:ascii="Verdana" w:hAnsi="Verdana"/>
                <w:sz w:val="20"/>
                <w:szCs w:val="20"/>
                <w:lang w:val="nl-NL"/>
              </w:rPr>
              <w:t>intrafamiliaal</w:t>
            </w:r>
            <w:proofErr w:type="spellEnd"/>
            <w:r w:rsidR="000B7D4C" w:rsidRPr="00860B15">
              <w:rPr>
                <w:rFonts w:ascii="Verdana" w:hAnsi="Verdana"/>
                <w:sz w:val="20"/>
                <w:szCs w:val="20"/>
                <w:lang w:val="nl-NL"/>
              </w:rPr>
              <w:t xml:space="preserve"> en seksueel geweld, opleiding voor Commissies voor Juridische Bijstand met betrekking tot seksueel geweld, opleiding voor pro deo-advocaten in Bureaus voor Juridische Bijstand, opleiding voor justitieassistenten enz.).</w:t>
            </w:r>
          </w:p>
        </w:tc>
        <w:tc>
          <w:tcPr>
            <w:tcW w:w="4678" w:type="dxa"/>
          </w:tcPr>
          <w:p w14:paraId="2336A9B1" w14:textId="2AC917AA" w:rsidR="00A31BF1" w:rsidRPr="00050A15" w:rsidRDefault="00A31BF1" w:rsidP="000B7D4C">
            <w:pPr>
              <w:pStyle w:val="Sansinterligne"/>
              <w:jc w:val="both"/>
              <w:rPr>
                <w:rFonts w:ascii="Verdana" w:hAnsi="Verdana"/>
                <w:sz w:val="20"/>
                <w:szCs w:val="20"/>
                <w:lang w:val="nl-BE"/>
              </w:rPr>
            </w:pPr>
            <w:r w:rsidRPr="00050A15">
              <w:rPr>
                <w:rFonts w:ascii="Verdana" w:hAnsi="Verdana"/>
                <w:sz w:val="20"/>
                <w:szCs w:val="20"/>
                <w:lang w:val="nl-BE"/>
              </w:rPr>
              <w:t>Minister van Justitie</w:t>
            </w:r>
          </w:p>
          <w:p w14:paraId="61B8934B" w14:textId="39543F0D" w:rsidR="00355414" w:rsidRDefault="00355414" w:rsidP="000B7D4C">
            <w:pPr>
              <w:spacing w:before="240" w:after="160"/>
              <w:jc w:val="both"/>
              <w:rPr>
                <w:rFonts w:ascii="Verdana" w:hAnsi="Verdana"/>
                <w:sz w:val="20"/>
                <w:szCs w:val="20"/>
                <w:lang w:val="nl-BE"/>
              </w:rPr>
            </w:pPr>
            <w:r w:rsidRPr="00355414">
              <w:rPr>
                <w:rFonts w:ascii="Verdana" w:hAnsi="Verdana"/>
                <w:sz w:val="20"/>
                <w:szCs w:val="20"/>
                <w:lang w:val="nl-BE"/>
              </w:rPr>
              <w:t xml:space="preserve">Gemeenschappen </w:t>
            </w:r>
          </w:p>
          <w:p w14:paraId="4D036D94" w14:textId="19C62650" w:rsidR="000B7D4C" w:rsidRPr="00050A15" w:rsidRDefault="000B7D4C" w:rsidP="000B7D4C">
            <w:pPr>
              <w:spacing w:before="240" w:after="160"/>
              <w:jc w:val="both"/>
              <w:rPr>
                <w:rFonts w:ascii="Verdana" w:eastAsia="Verdana" w:hAnsi="Verdana" w:cs="Verdana"/>
                <w:sz w:val="20"/>
                <w:szCs w:val="20"/>
                <w:lang w:val="nl-BE"/>
              </w:rPr>
            </w:pPr>
            <w:r w:rsidRPr="00050A15">
              <w:rPr>
                <w:rFonts w:ascii="Verdana" w:hAnsi="Verdana"/>
                <w:sz w:val="20"/>
                <w:szCs w:val="20"/>
                <w:lang w:val="nl-BE"/>
              </w:rPr>
              <w:t>Vlaams minister van Justitie en Handhaving</w:t>
            </w:r>
          </w:p>
        </w:tc>
        <w:tc>
          <w:tcPr>
            <w:tcW w:w="1843" w:type="dxa"/>
          </w:tcPr>
          <w:p w14:paraId="178FB789" w14:textId="435A3824" w:rsidR="000B7D4C" w:rsidRDefault="000B7D4C" w:rsidP="000B7D4C">
            <w:pPr>
              <w:spacing w:before="240" w:after="160"/>
              <w:jc w:val="both"/>
              <w:rPr>
                <w:rFonts w:ascii="Verdana" w:eastAsia="Verdana" w:hAnsi="Verdana" w:cs="Verdana"/>
                <w:sz w:val="20"/>
                <w:szCs w:val="20"/>
              </w:rPr>
            </w:pPr>
            <w:r w:rsidRPr="00EF541B">
              <w:rPr>
                <w:rFonts w:ascii="Verdana" w:hAnsi="Verdana"/>
                <w:sz w:val="20"/>
                <w:szCs w:val="20"/>
              </w:rPr>
              <w:t>Not</w:t>
            </w:r>
            <w:r w:rsidR="008B535E">
              <w:rPr>
                <w:rFonts w:ascii="Verdana" w:hAnsi="Verdana"/>
                <w:sz w:val="20"/>
                <w:szCs w:val="20"/>
              </w:rPr>
              <w:t>a</w:t>
            </w:r>
            <w:r w:rsidRPr="00EF541B">
              <w:rPr>
                <w:rFonts w:ascii="Verdana" w:hAnsi="Verdana"/>
                <w:sz w:val="20"/>
                <w:szCs w:val="20"/>
              </w:rPr>
              <w:t xml:space="preserve"> « Go for </w:t>
            </w:r>
            <w:proofErr w:type="spellStart"/>
            <w:r w:rsidRPr="00EF541B">
              <w:rPr>
                <w:rFonts w:ascii="Verdana" w:hAnsi="Verdana"/>
                <w:sz w:val="20"/>
                <w:szCs w:val="20"/>
              </w:rPr>
              <w:t>Equality</w:t>
            </w:r>
            <w:proofErr w:type="spellEnd"/>
            <w:r w:rsidRPr="00EF541B">
              <w:rPr>
                <w:rFonts w:ascii="Verdana" w:hAnsi="Verdana"/>
                <w:sz w:val="20"/>
                <w:szCs w:val="20"/>
              </w:rPr>
              <w:t xml:space="preserve"> »</w:t>
            </w:r>
          </w:p>
        </w:tc>
        <w:tc>
          <w:tcPr>
            <w:tcW w:w="1758" w:type="dxa"/>
          </w:tcPr>
          <w:p w14:paraId="0839C2B7" w14:textId="77777777" w:rsidR="000B7D4C" w:rsidRPr="00EF541B" w:rsidRDefault="000B7D4C" w:rsidP="000B7D4C">
            <w:pPr>
              <w:pStyle w:val="Sansinterligne"/>
              <w:jc w:val="both"/>
              <w:rPr>
                <w:rFonts w:ascii="Verdana" w:hAnsi="Verdana"/>
                <w:sz w:val="20"/>
                <w:szCs w:val="20"/>
                <w:lang w:val="nl-NL"/>
              </w:rPr>
            </w:pPr>
            <w:r w:rsidRPr="00EF541B">
              <w:rPr>
                <w:rFonts w:ascii="Verdana" w:hAnsi="Verdana"/>
                <w:sz w:val="20"/>
                <w:szCs w:val="20"/>
                <w:lang w:val="nl-NL"/>
              </w:rPr>
              <w:t xml:space="preserve">CIM DDF/IMC VR </w:t>
            </w:r>
          </w:p>
          <w:p w14:paraId="2AEF96F6" w14:textId="77777777" w:rsidR="000B7D4C" w:rsidRPr="00EF541B" w:rsidRDefault="000B7D4C" w:rsidP="000B7D4C">
            <w:pPr>
              <w:pStyle w:val="Sansinterligne"/>
              <w:jc w:val="both"/>
              <w:rPr>
                <w:rFonts w:ascii="Verdana" w:hAnsi="Verdana"/>
                <w:sz w:val="20"/>
                <w:szCs w:val="20"/>
                <w:lang w:val="nl-NL"/>
              </w:rPr>
            </w:pPr>
          </w:p>
          <w:p w14:paraId="7F80C467" w14:textId="447F22D9" w:rsidR="000B7D4C" w:rsidRPr="000B7D4C" w:rsidRDefault="000B7D4C" w:rsidP="000B7D4C">
            <w:pPr>
              <w:spacing w:before="240" w:after="160"/>
              <w:jc w:val="both"/>
              <w:rPr>
                <w:rFonts w:ascii="Verdana" w:eastAsia="Verdana" w:hAnsi="Verdana" w:cs="Verdana"/>
                <w:sz w:val="20"/>
                <w:szCs w:val="20"/>
                <w:lang w:val="nl-NL"/>
              </w:rPr>
            </w:pPr>
            <w:r w:rsidRPr="00EF541B">
              <w:rPr>
                <w:rFonts w:ascii="Verdana" w:hAnsi="Verdana"/>
                <w:sz w:val="20"/>
                <w:szCs w:val="20"/>
                <w:lang w:val="nl-NL"/>
              </w:rPr>
              <w:t>Vlaams actieplan SG – 31 en 51</w:t>
            </w:r>
          </w:p>
        </w:tc>
      </w:tr>
      <w:tr w:rsidR="000B7D4C" w14:paraId="7B2898D4" w14:textId="77777777" w:rsidTr="006355B5">
        <w:tc>
          <w:tcPr>
            <w:tcW w:w="5665" w:type="dxa"/>
            <w:shd w:val="clear" w:color="auto" w:fill="auto"/>
          </w:tcPr>
          <w:p w14:paraId="166D54C0" w14:textId="7FE3E2C3" w:rsidR="000B7D4C" w:rsidRPr="00860B15" w:rsidRDefault="00860B15" w:rsidP="00860B15">
            <w:pPr>
              <w:pStyle w:val="Sansinterligne"/>
              <w:jc w:val="both"/>
              <w:rPr>
                <w:rFonts w:ascii="Verdana" w:eastAsia="Verdana" w:hAnsi="Verdana" w:cs="Verdana"/>
                <w:sz w:val="20"/>
                <w:szCs w:val="20"/>
                <w:lang w:val="nl-NL"/>
              </w:rPr>
            </w:pPr>
            <w:r w:rsidRPr="00860B15">
              <w:rPr>
                <w:rFonts w:ascii="Verdana" w:hAnsi="Verdana"/>
                <w:sz w:val="20"/>
                <w:szCs w:val="20"/>
                <w:lang w:val="nl-NL"/>
              </w:rPr>
              <w:t>50</w:t>
            </w:r>
            <w:r>
              <w:rPr>
                <w:rFonts w:ascii="Verdana" w:hAnsi="Verdana"/>
                <w:sz w:val="20"/>
                <w:szCs w:val="20"/>
                <w:lang w:val="nl-NL"/>
              </w:rPr>
              <w:t xml:space="preserve">. </w:t>
            </w:r>
            <w:r w:rsidR="000B7D4C" w:rsidRPr="00860B15">
              <w:rPr>
                <w:rFonts w:ascii="Verdana" w:hAnsi="Verdana"/>
                <w:sz w:val="20"/>
                <w:szCs w:val="20"/>
                <w:lang w:val="nl-NL"/>
              </w:rPr>
              <w:t xml:space="preserve">Ontwikkelen, voortzetten en versterken van de basis- en voortgezette opleiding voor politiediensten, zodat beter rekening kan worden gehouden met de specifieke kenmerken van slachtoffers en daders van </w:t>
            </w:r>
            <w:proofErr w:type="spellStart"/>
            <w:r w:rsidR="000B7D4C" w:rsidRPr="00860B15">
              <w:rPr>
                <w:rFonts w:ascii="Verdana" w:hAnsi="Verdana"/>
                <w:sz w:val="20"/>
                <w:szCs w:val="20"/>
                <w:lang w:val="nl-NL"/>
              </w:rPr>
              <w:lastRenderedPageBreak/>
              <w:t>gendergerelateerd</w:t>
            </w:r>
            <w:proofErr w:type="spellEnd"/>
            <w:r w:rsidR="000B7D4C" w:rsidRPr="00860B15">
              <w:rPr>
                <w:rFonts w:ascii="Verdana" w:hAnsi="Verdana"/>
                <w:sz w:val="20"/>
                <w:szCs w:val="20"/>
                <w:lang w:val="nl-NL"/>
              </w:rPr>
              <w:t xml:space="preserve"> geweld (inventarisatie en actualisering van de basis- en voortgezette opleiding voor politiediensten, opleiding van politieassistenten, enz.).</w:t>
            </w:r>
          </w:p>
        </w:tc>
        <w:tc>
          <w:tcPr>
            <w:tcW w:w="4678" w:type="dxa"/>
            <w:shd w:val="clear" w:color="auto" w:fill="auto"/>
          </w:tcPr>
          <w:p w14:paraId="7B591905" w14:textId="5757EBB7" w:rsidR="000B7D4C" w:rsidRPr="0025736B" w:rsidRDefault="0025736B" w:rsidP="0025736B">
            <w:pPr>
              <w:pStyle w:val="Sansinterligne"/>
              <w:rPr>
                <w:rFonts w:ascii="Verdana" w:hAnsi="Verdana"/>
                <w:sz w:val="20"/>
                <w:szCs w:val="20"/>
              </w:rPr>
            </w:pPr>
            <w:proofErr w:type="spellStart"/>
            <w:r w:rsidRPr="0025736B">
              <w:rPr>
                <w:rFonts w:ascii="Verdana" w:hAnsi="Verdana"/>
                <w:sz w:val="20"/>
                <w:szCs w:val="20"/>
              </w:rPr>
              <w:lastRenderedPageBreak/>
              <w:t>Minister</w:t>
            </w:r>
            <w:proofErr w:type="spellEnd"/>
            <w:r w:rsidRPr="0025736B">
              <w:rPr>
                <w:rFonts w:ascii="Verdana" w:hAnsi="Verdana"/>
                <w:sz w:val="20"/>
                <w:szCs w:val="20"/>
              </w:rPr>
              <w:t xml:space="preserve"> van </w:t>
            </w:r>
            <w:proofErr w:type="spellStart"/>
            <w:r w:rsidRPr="0025736B">
              <w:rPr>
                <w:rFonts w:ascii="Verdana" w:hAnsi="Verdana"/>
                <w:sz w:val="20"/>
                <w:szCs w:val="20"/>
              </w:rPr>
              <w:t>Binnenlandse</w:t>
            </w:r>
            <w:proofErr w:type="spellEnd"/>
            <w:r w:rsidRPr="0025736B">
              <w:rPr>
                <w:rFonts w:ascii="Verdana" w:hAnsi="Verdana"/>
                <w:sz w:val="20"/>
                <w:szCs w:val="20"/>
              </w:rPr>
              <w:t xml:space="preserve"> </w:t>
            </w:r>
            <w:proofErr w:type="spellStart"/>
            <w:r w:rsidRPr="0025736B">
              <w:rPr>
                <w:rFonts w:ascii="Verdana" w:hAnsi="Verdana"/>
                <w:sz w:val="20"/>
                <w:szCs w:val="20"/>
              </w:rPr>
              <w:t>Zaken</w:t>
            </w:r>
            <w:proofErr w:type="spellEnd"/>
          </w:p>
        </w:tc>
        <w:tc>
          <w:tcPr>
            <w:tcW w:w="1843" w:type="dxa"/>
          </w:tcPr>
          <w:p w14:paraId="2421DBC4" w14:textId="6A804F0F" w:rsidR="000B7D4C" w:rsidRDefault="000B7D4C" w:rsidP="000B7D4C">
            <w:pPr>
              <w:spacing w:before="240" w:after="160"/>
              <w:jc w:val="both"/>
              <w:rPr>
                <w:rFonts w:ascii="Verdana" w:eastAsia="Verdana" w:hAnsi="Verdana" w:cs="Verdana"/>
                <w:sz w:val="20"/>
                <w:szCs w:val="20"/>
              </w:rPr>
            </w:pPr>
            <w:r w:rsidRPr="00EF541B">
              <w:rPr>
                <w:rFonts w:ascii="Verdana" w:hAnsi="Verdana"/>
                <w:sz w:val="20"/>
                <w:szCs w:val="20"/>
              </w:rPr>
              <w:t>Not</w:t>
            </w:r>
            <w:r w:rsidR="008B535E">
              <w:rPr>
                <w:rFonts w:ascii="Verdana" w:hAnsi="Verdana"/>
                <w:sz w:val="20"/>
                <w:szCs w:val="20"/>
              </w:rPr>
              <w:t>a</w:t>
            </w:r>
            <w:r w:rsidRPr="00EF541B">
              <w:rPr>
                <w:rFonts w:ascii="Verdana" w:hAnsi="Verdana"/>
                <w:sz w:val="20"/>
                <w:szCs w:val="20"/>
              </w:rPr>
              <w:t xml:space="preserve"> « Go for </w:t>
            </w:r>
            <w:proofErr w:type="spellStart"/>
            <w:r w:rsidRPr="00EF541B">
              <w:rPr>
                <w:rFonts w:ascii="Verdana" w:hAnsi="Verdana"/>
                <w:sz w:val="20"/>
                <w:szCs w:val="20"/>
              </w:rPr>
              <w:t>Equality</w:t>
            </w:r>
            <w:proofErr w:type="spellEnd"/>
            <w:r w:rsidRPr="00EF541B">
              <w:rPr>
                <w:rFonts w:ascii="Verdana" w:hAnsi="Verdana"/>
                <w:sz w:val="20"/>
                <w:szCs w:val="20"/>
              </w:rPr>
              <w:t xml:space="preserve"> »</w:t>
            </w:r>
          </w:p>
        </w:tc>
        <w:tc>
          <w:tcPr>
            <w:tcW w:w="1758" w:type="dxa"/>
          </w:tcPr>
          <w:p w14:paraId="41F8A6ED" w14:textId="1BC8F491" w:rsidR="000B7D4C" w:rsidRDefault="000B7D4C" w:rsidP="000B7D4C">
            <w:pPr>
              <w:spacing w:before="240" w:after="160"/>
              <w:jc w:val="both"/>
              <w:rPr>
                <w:rFonts w:ascii="Verdana" w:eastAsia="Verdana" w:hAnsi="Verdana" w:cs="Verdana"/>
                <w:sz w:val="20"/>
                <w:szCs w:val="20"/>
              </w:rPr>
            </w:pPr>
            <w:r w:rsidRPr="00EF541B">
              <w:rPr>
                <w:rFonts w:ascii="Verdana" w:hAnsi="Verdana"/>
                <w:sz w:val="20"/>
                <w:szCs w:val="20"/>
              </w:rPr>
              <w:t xml:space="preserve">PBXL – 10 et 11 </w:t>
            </w:r>
          </w:p>
        </w:tc>
      </w:tr>
      <w:tr w:rsidR="000B7D4C" w14:paraId="72D70D40" w14:textId="77777777" w:rsidTr="006355B5">
        <w:tc>
          <w:tcPr>
            <w:tcW w:w="5665" w:type="dxa"/>
          </w:tcPr>
          <w:p w14:paraId="5F7BE8D6" w14:textId="751CD975" w:rsidR="000B7D4C" w:rsidRPr="00860B15" w:rsidRDefault="00860B15" w:rsidP="00860B15">
            <w:pPr>
              <w:pStyle w:val="Sansinterligne"/>
              <w:jc w:val="both"/>
              <w:rPr>
                <w:rFonts w:ascii="Verdana" w:eastAsia="Verdana" w:hAnsi="Verdana" w:cs="Verdana"/>
                <w:sz w:val="20"/>
                <w:szCs w:val="20"/>
                <w:lang w:val="nl-NL"/>
              </w:rPr>
            </w:pPr>
            <w:r w:rsidRPr="00860B15">
              <w:rPr>
                <w:rFonts w:ascii="Verdana" w:eastAsia="SimSun" w:hAnsi="Verdana" w:cs="Lucida Sans"/>
                <w:kern w:val="3"/>
                <w:sz w:val="20"/>
                <w:szCs w:val="20"/>
                <w:lang w:val="nl-NL" w:eastAsia="zh-CN" w:bidi="hi-IN"/>
              </w:rPr>
              <w:t>51</w:t>
            </w:r>
            <w:r>
              <w:rPr>
                <w:rFonts w:ascii="Verdana" w:eastAsia="SimSun" w:hAnsi="Verdana" w:cs="Lucida Sans"/>
                <w:kern w:val="3"/>
                <w:sz w:val="20"/>
                <w:szCs w:val="20"/>
                <w:lang w:val="nl-NL" w:eastAsia="zh-CN" w:bidi="hi-IN"/>
              </w:rPr>
              <w:t xml:space="preserve">. </w:t>
            </w:r>
            <w:r w:rsidR="000B7D4C" w:rsidRPr="00860B15">
              <w:rPr>
                <w:rFonts w:ascii="Verdana" w:eastAsia="SimSun" w:hAnsi="Verdana" w:cs="Lucida Sans"/>
                <w:kern w:val="3"/>
                <w:sz w:val="20"/>
                <w:szCs w:val="20"/>
                <w:lang w:val="nl-NL" w:eastAsia="zh-CN" w:bidi="hi-IN"/>
              </w:rPr>
              <w:t xml:space="preserve">Versterken van de opleiding van gezondheidsprofessionals inzake </w:t>
            </w:r>
            <w:proofErr w:type="spellStart"/>
            <w:r w:rsidR="000B7D4C" w:rsidRPr="00860B15">
              <w:rPr>
                <w:rFonts w:ascii="Verdana" w:eastAsia="SimSun" w:hAnsi="Verdana" w:cs="Lucida Sans"/>
                <w:kern w:val="3"/>
                <w:sz w:val="20"/>
                <w:szCs w:val="20"/>
                <w:lang w:val="nl-NL" w:eastAsia="zh-CN" w:bidi="hi-IN"/>
              </w:rPr>
              <w:t>intrafamiliaal</w:t>
            </w:r>
            <w:proofErr w:type="spellEnd"/>
            <w:r w:rsidR="000B7D4C" w:rsidRPr="00860B15">
              <w:rPr>
                <w:rFonts w:ascii="Verdana" w:eastAsia="SimSun" w:hAnsi="Verdana" w:cs="Lucida Sans"/>
                <w:kern w:val="3"/>
                <w:sz w:val="20"/>
                <w:szCs w:val="20"/>
                <w:lang w:val="nl-NL" w:eastAsia="zh-CN" w:bidi="hi-IN"/>
              </w:rPr>
              <w:t xml:space="preserve"> geweld, seksueel geweld en VGV.</w:t>
            </w:r>
          </w:p>
        </w:tc>
        <w:tc>
          <w:tcPr>
            <w:tcW w:w="4678" w:type="dxa"/>
          </w:tcPr>
          <w:p w14:paraId="7B4A6797" w14:textId="330F6951" w:rsidR="000B7D4C" w:rsidRPr="00591495" w:rsidRDefault="00591495" w:rsidP="000B7D4C">
            <w:pPr>
              <w:pStyle w:val="Sansinterligne"/>
              <w:jc w:val="both"/>
              <w:rPr>
                <w:rFonts w:ascii="Verdana" w:hAnsi="Verdana"/>
                <w:sz w:val="20"/>
                <w:szCs w:val="20"/>
                <w:lang w:val="nl-NL"/>
              </w:rPr>
            </w:pPr>
            <w:r w:rsidRPr="00591495">
              <w:rPr>
                <w:rFonts w:ascii="Verdana" w:hAnsi="Verdana"/>
                <w:sz w:val="20"/>
                <w:szCs w:val="20"/>
                <w:lang w:val="nl-NL"/>
              </w:rPr>
              <w:t>Minister van Sociale Zaken en Volksgezondheid</w:t>
            </w:r>
          </w:p>
          <w:p w14:paraId="35E6B6ED" w14:textId="77777777" w:rsidR="00591495" w:rsidRPr="00591495" w:rsidRDefault="00591495" w:rsidP="000B7D4C">
            <w:pPr>
              <w:pStyle w:val="Sansinterligne"/>
              <w:jc w:val="both"/>
              <w:rPr>
                <w:rFonts w:ascii="Verdana" w:hAnsi="Verdana"/>
                <w:sz w:val="20"/>
                <w:szCs w:val="20"/>
                <w:lang w:val="nl-NL"/>
              </w:rPr>
            </w:pPr>
          </w:p>
          <w:p w14:paraId="547F173A" w14:textId="1DAF9E68" w:rsidR="000B7D4C" w:rsidRDefault="00355414" w:rsidP="000B7D4C">
            <w:pPr>
              <w:pStyle w:val="Sansinterligne"/>
              <w:jc w:val="both"/>
              <w:rPr>
                <w:rFonts w:ascii="Verdana" w:hAnsi="Verdana"/>
                <w:sz w:val="20"/>
                <w:szCs w:val="20"/>
                <w:lang w:val="nl-NL"/>
              </w:rPr>
            </w:pPr>
            <w:r w:rsidRPr="00355414">
              <w:rPr>
                <w:rFonts w:ascii="Verdana" w:hAnsi="Verdana"/>
                <w:sz w:val="20"/>
                <w:szCs w:val="20"/>
                <w:lang w:val="nl-NL"/>
              </w:rPr>
              <w:t>Gemeenschappen en Gewesten</w:t>
            </w:r>
          </w:p>
          <w:p w14:paraId="5667D085" w14:textId="77777777" w:rsidR="00355414" w:rsidRPr="00281C61" w:rsidRDefault="00355414" w:rsidP="000B7D4C">
            <w:pPr>
              <w:pStyle w:val="Sansinterligne"/>
              <w:jc w:val="both"/>
              <w:rPr>
                <w:rFonts w:ascii="Verdana" w:hAnsi="Verdana"/>
                <w:sz w:val="20"/>
                <w:szCs w:val="20"/>
                <w:lang w:val="nl-NL"/>
              </w:rPr>
            </w:pPr>
          </w:p>
          <w:p w14:paraId="2AAAFDE3" w14:textId="77777777" w:rsidR="000B7D4C" w:rsidRPr="00050A15" w:rsidRDefault="000B7D4C" w:rsidP="004E2F0F">
            <w:pPr>
              <w:pStyle w:val="Sansinterligne"/>
              <w:jc w:val="both"/>
              <w:rPr>
                <w:rFonts w:ascii="Verdana" w:hAnsi="Verdana"/>
                <w:sz w:val="20"/>
                <w:szCs w:val="20"/>
                <w:lang w:val="nl-BE"/>
              </w:rPr>
            </w:pPr>
            <w:r w:rsidRPr="00050A15">
              <w:rPr>
                <w:rFonts w:ascii="Verdana" w:hAnsi="Verdana"/>
                <w:sz w:val="20"/>
                <w:szCs w:val="20"/>
                <w:lang w:val="nl-BE"/>
              </w:rPr>
              <w:t>Vlaams minister van Justitie en Handhaving</w:t>
            </w:r>
          </w:p>
          <w:p w14:paraId="7CDAC3EE" w14:textId="77777777" w:rsidR="000B7D4C" w:rsidRPr="00050A15" w:rsidRDefault="000B7D4C" w:rsidP="004E2F0F">
            <w:pPr>
              <w:pStyle w:val="Sansinterligne"/>
              <w:jc w:val="both"/>
              <w:rPr>
                <w:rFonts w:ascii="Verdana" w:hAnsi="Verdana"/>
                <w:sz w:val="20"/>
                <w:szCs w:val="20"/>
                <w:lang w:val="nl-BE"/>
              </w:rPr>
            </w:pPr>
            <w:r w:rsidRPr="00050A15">
              <w:rPr>
                <w:rFonts w:ascii="Verdana" w:hAnsi="Verdana"/>
                <w:sz w:val="20"/>
                <w:szCs w:val="20"/>
                <w:lang w:val="nl-BE"/>
              </w:rPr>
              <w:t>Vlaams minister van Welzijn</w:t>
            </w:r>
          </w:p>
          <w:p w14:paraId="28AD6CFB" w14:textId="67E36E11" w:rsidR="00243981" w:rsidRDefault="00243981" w:rsidP="004E2F0F">
            <w:pPr>
              <w:pStyle w:val="Sansinterligne"/>
              <w:jc w:val="both"/>
              <w:rPr>
                <w:rFonts w:ascii="Verdana" w:eastAsia="Verdana" w:hAnsi="Verdana" w:cs="Verdana"/>
                <w:sz w:val="20"/>
                <w:szCs w:val="20"/>
                <w:lang w:val="nl-NL"/>
              </w:rPr>
            </w:pPr>
            <w:r w:rsidRPr="00243981">
              <w:rPr>
                <w:rFonts w:ascii="Verdana" w:eastAsia="Verdana" w:hAnsi="Verdana" w:cs="Verdana"/>
                <w:sz w:val="20"/>
                <w:szCs w:val="20"/>
                <w:lang w:val="nl-NL"/>
              </w:rPr>
              <w:t>Ministers van de Gemeenschappelijke Gemeenschapscommissie en van de Franse Gemeenschapscommissie</w:t>
            </w:r>
            <w:r>
              <w:rPr>
                <w:rFonts w:ascii="Verdana" w:eastAsia="Verdana" w:hAnsi="Verdana" w:cs="Verdana"/>
                <w:sz w:val="20"/>
                <w:szCs w:val="20"/>
                <w:lang w:val="nl-NL"/>
              </w:rPr>
              <w:t>, belast met G</w:t>
            </w:r>
            <w:r w:rsidRPr="00243981">
              <w:rPr>
                <w:rFonts w:ascii="Verdana" w:eastAsia="Verdana" w:hAnsi="Verdana" w:cs="Verdana"/>
                <w:sz w:val="20"/>
                <w:szCs w:val="20"/>
                <w:lang w:val="nl-NL"/>
              </w:rPr>
              <w:t>ezondheid</w:t>
            </w:r>
          </w:p>
          <w:p w14:paraId="35EF3A0C" w14:textId="7B989C34" w:rsidR="000B7D4C" w:rsidRDefault="004E2F0F" w:rsidP="004E2F0F">
            <w:pPr>
              <w:pStyle w:val="Sansinterligne"/>
              <w:jc w:val="both"/>
              <w:rPr>
                <w:rFonts w:ascii="Verdana" w:eastAsia="Verdana" w:hAnsi="Verdana" w:cs="Verdana"/>
                <w:sz w:val="20"/>
                <w:szCs w:val="20"/>
                <w:lang w:val="nl-NL"/>
              </w:rPr>
            </w:pPr>
            <w:r w:rsidRPr="00050A15">
              <w:rPr>
                <w:rFonts w:ascii="Verdana" w:eastAsia="Verdana" w:hAnsi="Verdana" w:cs="Verdana"/>
                <w:sz w:val="20"/>
                <w:szCs w:val="20"/>
                <w:lang w:val="nl-NL"/>
              </w:rPr>
              <w:t>Minister van de Franse Gemeenschap, belast met Vrouw</w:t>
            </w:r>
            <w:r w:rsidR="00D17016" w:rsidRPr="00050A15">
              <w:rPr>
                <w:rFonts w:ascii="Verdana" w:eastAsia="Verdana" w:hAnsi="Verdana" w:cs="Verdana"/>
                <w:sz w:val="20"/>
                <w:szCs w:val="20"/>
                <w:lang w:val="nl-NL"/>
              </w:rPr>
              <w:t>en</w:t>
            </w:r>
            <w:r w:rsidRPr="00050A15">
              <w:rPr>
                <w:rFonts w:ascii="Verdana" w:eastAsia="Verdana" w:hAnsi="Verdana" w:cs="Verdana"/>
                <w:sz w:val="20"/>
                <w:szCs w:val="20"/>
                <w:lang w:val="nl-NL"/>
              </w:rPr>
              <w:t>rechten</w:t>
            </w:r>
          </w:p>
          <w:p w14:paraId="157E4018" w14:textId="77777777" w:rsidR="00A96587" w:rsidRDefault="00A96587" w:rsidP="004E2F0F">
            <w:pPr>
              <w:pStyle w:val="Sansinterligne"/>
              <w:jc w:val="both"/>
              <w:rPr>
                <w:rFonts w:ascii="Verdana" w:eastAsia="Verdana" w:hAnsi="Verdana" w:cs="Verdana"/>
                <w:sz w:val="20"/>
                <w:szCs w:val="20"/>
                <w:lang w:val="nl-NL"/>
              </w:rPr>
            </w:pPr>
            <w:r w:rsidRPr="00050A15">
              <w:rPr>
                <w:rFonts w:ascii="Verdana" w:eastAsia="Verdana" w:hAnsi="Verdana" w:cs="Verdana"/>
                <w:sz w:val="20"/>
                <w:szCs w:val="20"/>
                <w:lang w:val="nl-NL"/>
              </w:rPr>
              <w:t>Waals minister van Vrouwenrechten</w:t>
            </w:r>
          </w:p>
          <w:p w14:paraId="7AA4BFA9" w14:textId="6F55840A" w:rsidR="00F4044A" w:rsidRPr="00F54A1E" w:rsidRDefault="00F4044A" w:rsidP="00F4044A">
            <w:pPr>
              <w:pStyle w:val="Sansinterligne"/>
              <w:jc w:val="both"/>
              <w:rPr>
                <w:rFonts w:ascii="Verdana" w:eastAsia="Verdana" w:hAnsi="Verdana" w:cs="Verdana"/>
                <w:sz w:val="20"/>
                <w:szCs w:val="20"/>
                <w:lang w:val="nl-NL"/>
              </w:rPr>
            </w:pPr>
            <w:r w:rsidRPr="00F54A1E">
              <w:rPr>
                <w:rFonts w:ascii="Verdana" w:eastAsia="Verdana" w:hAnsi="Verdana" w:cs="Verdana"/>
                <w:sz w:val="20"/>
                <w:szCs w:val="20"/>
                <w:lang w:val="nl-NL"/>
              </w:rPr>
              <w:t>Minister van de Duitstalige Gemeenschap</w:t>
            </w:r>
            <w:r w:rsidR="00C93A87">
              <w:rPr>
                <w:rFonts w:ascii="Verdana" w:eastAsia="Verdana" w:hAnsi="Verdana" w:cs="Verdana"/>
                <w:sz w:val="20"/>
                <w:szCs w:val="20"/>
                <w:lang w:val="nl-NL"/>
              </w:rPr>
              <w:t xml:space="preserve"> belast met Gelijke kansen</w:t>
            </w:r>
          </w:p>
          <w:p w14:paraId="2FA04245" w14:textId="276D9650" w:rsidR="00F4044A" w:rsidRPr="00050A15" w:rsidRDefault="00F4044A" w:rsidP="004E2F0F">
            <w:pPr>
              <w:pStyle w:val="Sansinterligne"/>
              <w:jc w:val="both"/>
              <w:rPr>
                <w:rFonts w:ascii="Verdana" w:eastAsia="Verdana" w:hAnsi="Verdana" w:cs="Verdana"/>
                <w:sz w:val="20"/>
                <w:szCs w:val="20"/>
                <w:lang w:val="nl-NL"/>
              </w:rPr>
            </w:pPr>
            <w:r w:rsidRPr="00D34C0B">
              <w:rPr>
                <w:rFonts w:ascii="Verdana" w:eastAsia="Verdana" w:hAnsi="Verdana" w:cs="Verdana"/>
                <w:sz w:val="20"/>
                <w:szCs w:val="20"/>
                <w:lang w:val="nl-NL"/>
              </w:rPr>
              <w:t xml:space="preserve">Minister van de Duitstalige Gemeenschap, belast met </w:t>
            </w:r>
            <w:r>
              <w:rPr>
                <w:rFonts w:ascii="Verdana" w:eastAsia="Verdana" w:hAnsi="Verdana" w:cs="Verdana"/>
                <w:sz w:val="20"/>
                <w:szCs w:val="20"/>
                <w:lang w:val="nl-NL"/>
              </w:rPr>
              <w:t xml:space="preserve">Hoger </w:t>
            </w:r>
            <w:r w:rsidRPr="00D34C0B">
              <w:rPr>
                <w:rFonts w:ascii="Verdana" w:eastAsia="Verdana" w:hAnsi="Verdana" w:cs="Verdana"/>
                <w:sz w:val="20"/>
                <w:szCs w:val="20"/>
                <w:lang w:val="nl-NL"/>
              </w:rPr>
              <w:t>onderwijs</w:t>
            </w:r>
          </w:p>
        </w:tc>
        <w:tc>
          <w:tcPr>
            <w:tcW w:w="1843" w:type="dxa"/>
          </w:tcPr>
          <w:p w14:paraId="321B1374" w14:textId="39ED3F7C" w:rsidR="000B7D4C" w:rsidRDefault="000B7D4C" w:rsidP="000B7D4C">
            <w:pPr>
              <w:spacing w:before="240" w:after="160"/>
              <w:jc w:val="both"/>
              <w:rPr>
                <w:rFonts w:ascii="Verdana" w:eastAsia="Verdana" w:hAnsi="Verdana" w:cs="Verdana"/>
                <w:sz w:val="20"/>
                <w:szCs w:val="20"/>
              </w:rPr>
            </w:pPr>
            <w:r w:rsidRPr="00EF541B">
              <w:rPr>
                <w:rFonts w:ascii="Verdana" w:hAnsi="Verdana"/>
                <w:sz w:val="20"/>
                <w:szCs w:val="20"/>
              </w:rPr>
              <w:t>Budget ok</w:t>
            </w:r>
          </w:p>
        </w:tc>
        <w:tc>
          <w:tcPr>
            <w:tcW w:w="1758" w:type="dxa"/>
          </w:tcPr>
          <w:p w14:paraId="5DA94D8A" w14:textId="77777777" w:rsidR="000B7D4C" w:rsidRPr="00EF541B" w:rsidRDefault="000B7D4C" w:rsidP="000B7D4C">
            <w:pPr>
              <w:pStyle w:val="Sansinterligne"/>
              <w:jc w:val="both"/>
              <w:rPr>
                <w:rFonts w:ascii="Verdana" w:hAnsi="Verdana"/>
                <w:sz w:val="20"/>
                <w:szCs w:val="20"/>
                <w:lang w:val="nl-NL"/>
              </w:rPr>
            </w:pPr>
            <w:r w:rsidRPr="00EF541B">
              <w:rPr>
                <w:rFonts w:ascii="Verdana" w:hAnsi="Verdana"/>
                <w:sz w:val="20"/>
                <w:szCs w:val="20"/>
                <w:lang w:val="nl-NL"/>
              </w:rPr>
              <w:t>PBXL – 11</w:t>
            </w:r>
          </w:p>
          <w:p w14:paraId="43108AA3" w14:textId="77777777" w:rsidR="000B7D4C" w:rsidRPr="00EF541B" w:rsidRDefault="000B7D4C" w:rsidP="000B7D4C">
            <w:pPr>
              <w:pStyle w:val="Sansinterligne"/>
              <w:jc w:val="both"/>
              <w:rPr>
                <w:rFonts w:ascii="Verdana" w:hAnsi="Verdana"/>
                <w:sz w:val="20"/>
                <w:szCs w:val="20"/>
                <w:lang w:val="nl-NL"/>
              </w:rPr>
            </w:pPr>
            <w:r w:rsidRPr="00EF541B">
              <w:rPr>
                <w:rFonts w:ascii="Verdana" w:hAnsi="Verdana"/>
                <w:sz w:val="20"/>
                <w:szCs w:val="20"/>
                <w:lang w:val="nl-NL"/>
              </w:rPr>
              <w:t>PVIF - 31, 34</w:t>
            </w:r>
          </w:p>
          <w:p w14:paraId="53C6206E" w14:textId="6CA37172" w:rsidR="000B7D4C" w:rsidRPr="000B7D4C" w:rsidRDefault="000B7D4C" w:rsidP="000B7D4C">
            <w:pPr>
              <w:spacing w:before="240" w:after="160"/>
              <w:jc w:val="both"/>
              <w:rPr>
                <w:rFonts w:ascii="Verdana" w:eastAsia="Verdana" w:hAnsi="Verdana" w:cs="Verdana"/>
                <w:sz w:val="20"/>
                <w:szCs w:val="20"/>
                <w:lang w:val="nl-NL"/>
              </w:rPr>
            </w:pPr>
            <w:r w:rsidRPr="00EF541B">
              <w:rPr>
                <w:rFonts w:ascii="Verdana" w:hAnsi="Verdana"/>
                <w:sz w:val="20"/>
                <w:szCs w:val="20"/>
                <w:lang w:val="nl-NL"/>
              </w:rPr>
              <w:t>Vlaams actieplan SG - Met onder OD  3.1</w:t>
            </w:r>
          </w:p>
        </w:tc>
      </w:tr>
      <w:tr w:rsidR="000B7D4C" w14:paraId="318FED73" w14:textId="77777777" w:rsidTr="006355B5">
        <w:tc>
          <w:tcPr>
            <w:tcW w:w="5665" w:type="dxa"/>
          </w:tcPr>
          <w:p w14:paraId="3F2442AA" w14:textId="759F3390" w:rsidR="000B7D4C" w:rsidRPr="00050A15" w:rsidRDefault="00860B15" w:rsidP="00CC17B3">
            <w:pPr>
              <w:pStyle w:val="Sansinterligne"/>
              <w:rPr>
                <w:rFonts w:ascii="Verdana" w:eastAsia="Verdana" w:hAnsi="Verdana" w:cs="Verdana"/>
                <w:sz w:val="20"/>
                <w:szCs w:val="20"/>
                <w:lang w:val="nl-BE"/>
              </w:rPr>
            </w:pPr>
            <w:r w:rsidRPr="00050A15">
              <w:rPr>
                <w:rFonts w:ascii="Verdana" w:hAnsi="Verdana"/>
                <w:sz w:val="20"/>
                <w:szCs w:val="20"/>
                <w:lang w:val="nl-BE" w:bidi="hi-IN"/>
              </w:rPr>
              <w:t xml:space="preserve">52. </w:t>
            </w:r>
            <w:r w:rsidR="000B7D4C" w:rsidRPr="00050A15">
              <w:rPr>
                <w:rFonts w:ascii="Verdana" w:hAnsi="Verdana"/>
                <w:sz w:val="20"/>
                <w:szCs w:val="20"/>
                <w:lang w:val="nl-BE" w:bidi="hi-IN"/>
              </w:rPr>
              <w:t xml:space="preserve">Opstellen en toegankelijk maken van een kadaster van opleidingen ter professionalisering van diverse sectoren, gekoppeld aan het gemeenschappelijk kader, georganiseerd door openbare instellingen en </w:t>
            </w:r>
            <w:proofErr w:type="spellStart"/>
            <w:r w:rsidR="000B7D4C" w:rsidRPr="00050A15">
              <w:rPr>
                <w:rFonts w:ascii="Verdana" w:hAnsi="Verdana"/>
                <w:sz w:val="20"/>
                <w:szCs w:val="20"/>
                <w:lang w:val="nl-BE" w:bidi="hi-IN"/>
              </w:rPr>
              <w:t>NGO's</w:t>
            </w:r>
            <w:proofErr w:type="spellEnd"/>
            <w:r w:rsidR="000B7D4C" w:rsidRPr="00050A15">
              <w:rPr>
                <w:rFonts w:ascii="Verdana" w:hAnsi="Verdana"/>
                <w:sz w:val="20"/>
                <w:szCs w:val="20"/>
                <w:lang w:val="nl-BE" w:bidi="hi-IN"/>
              </w:rPr>
              <w:t>.</w:t>
            </w:r>
          </w:p>
        </w:tc>
        <w:tc>
          <w:tcPr>
            <w:tcW w:w="4678" w:type="dxa"/>
          </w:tcPr>
          <w:p w14:paraId="4F640F53" w14:textId="03F6F4FB" w:rsidR="000B7D4C" w:rsidRDefault="00355414" w:rsidP="00CC17B3">
            <w:pPr>
              <w:pStyle w:val="Sansinterligne"/>
              <w:rPr>
                <w:rFonts w:ascii="Verdana" w:hAnsi="Verdana"/>
                <w:sz w:val="20"/>
                <w:szCs w:val="20"/>
                <w:lang w:val="nl-BE"/>
              </w:rPr>
            </w:pPr>
            <w:r w:rsidRPr="00355414">
              <w:rPr>
                <w:rFonts w:ascii="Verdana" w:hAnsi="Verdana"/>
                <w:sz w:val="20"/>
                <w:szCs w:val="20"/>
                <w:lang w:val="nl-BE"/>
              </w:rPr>
              <w:t>Federale staat</w:t>
            </w:r>
          </w:p>
          <w:p w14:paraId="221237A6" w14:textId="77777777" w:rsidR="00355414" w:rsidRPr="00900EAF" w:rsidRDefault="00355414" w:rsidP="00CC17B3">
            <w:pPr>
              <w:pStyle w:val="Sansinterligne"/>
              <w:rPr>
                <w:rFonts w:ascii="Verdana" w:hAnsi="Verdana"/>
                <w:sz w:val="20"/>
                <w:szCs w:val="20"/>
                <w:lang w:val="nl-NL"/>
              </w:rPr>
            </w:pPr>
          </w:p>
          <w:p w14:paraId="1AA464E5" w14:textId="48D56689" w:rsidR="000B7D4C" w:rsidRPr="00900EAF" w:rsidRDefault="008E4E2A" w:rsidP="00CC17B3">
            <w:pPr>
              <w:pStyle w:val="Sansinterligne"/>
              <w:rPr>
                <w:rFonts w:ascii="Verdana" w:hAnsi="Verdana"/>
                <w:sz w:val="20"/>
                <w:szCs w:val="20"/>
                <w:lang w:val="nl-NL"/>
              </w:rPr>
            </w:pPr>
            <w:r w:rsidRPr="00900EAF">
              <w:rPr>
                <w:rFonts w:ascii="Verdana" w:hAnsi="Verdana"/>
                <w:sz w:val="20"/>
                <w:szCs w:val="20"/>
                <w:lang w:val="nl-NL"/>
              </w:rPr>
              <w:t>Staatssecretaris voor Gendergelijkheid, Gelijke Kansen en Diversiteit</w:t>
            </w:r>
          </w:p>
          <w:p w14:paraId="7253F7B8" w14:textId="77777777" w:rsidR="008E4E2A" w:rsidRPr="00900EAF" w:rsidRDefault="008E4E2A" w:rsidP="00CC17B3">
            <w:pPr>
              <w:pStyle w:val="Sansinterligne"/>
              <w:rPr>
                <w:rFonts w:ascii="Verdana" w:hAnsi="Verdana"/>
                <w:sz w:val="20"/>
                <w:szCs w:val="20"/>
                <w:lang w:val="nl-NL"/>
              </w:rPr>
            </w:pPr>
          </w:p>
          <w:p w14:paraId="5D6B4AC1" w14:textId="6A89CBFA" w:rsidR="000B7D4C" w:rsidRPr="006E2CF8" w:rsidRDefault="00355414" w:rsidP="00CC17B3">
            <w:pPr>
              <w:pStyle w:val="Sansinterligne"/>
              <w:rPr>
                <w:rFonts w:ascii="Verdana" w:hAnsi="Verdana"/>
                <w:sz w:val="20"/>
                <w:szCs w:val="20"/>
                <w:lang w:val="nl-NL"/>
              </w:rPr>
            </w:pPr>
            <w:r w:rsidRPr="006E2CF8">
              <w:rPr>
                <w:rFonts w:ascii="Verdana" w:hAnsi="Verdana"/>
                <w:sz w:val="20"/>
                <w:szCs w:val="20"/>
                <w:lang w:val="nl-NL"/>
              </w:rPr>
              <w:t>Gemeenschappen en Gewesten</w:t>
            </w:r>
          </w:p>
          <w:p w14:paraId="7F0CF089" w14:textId="77777777" w:rsidR="00355414" w:rsidRPr="006E2CF8" w:rsidRDefault="00355414" w:rsidP="00CC17B3">
            <w:pPr>
              <w:pStyle w:val="Sansinterligne"/>
              <w:rPr>
                <w:rFonts w:ascii="Verdana" w:hAnsi="Verdana"/>
                <w:sz w:val="20"/>
                <w:szCs w:val="20"/>
                <w:lang w:val="nl-NL"/>
              </w:rPr>
            </w:pPr>
          </w:p>
          <w:p w14:paraId="781FAFE4" w14:textId="77777777" w:rsidR="000B7D4C" w:rsidRPr="00355414" w:rsidRDefault="000B7D4C" w:rsidP="00CC17B3">
            <w:pPr>
              <w:pStyle w:val="Sansinterligne"/>
              <w:rPr>
                <w:rFonts w:ascii="Verdana" w:hAnsi="Verdana"/>
                <w:sz w:val="20"/>
                <w:szCs w:val="20"/>
                <w:lang w:val="nl-NL"/>
              </w:rPr>
            </w:pPr>
            <w:r w:rsidRPr="00355414">
              <w:rPr>
                <w:rFonts w:ascii="Verdana" w:hAnsi="Verdana"/>
                <w:sz w:val="20"/>
                <w:szCs w:val="20"/>
                <w:lang w:val="nl-NL"/>
              </w:rPr>
              <w:t>Vlaams minister van Justitie en Handhaving</w:t>
            </w:r>
          </w:p>
          <w:p w14:paraId="72ABBF9A" w14:textId="77777777" w:rsidR="000B7D4C" w:rsidRPr="00050A15" w:rsidRDefault="000B7D4C" w:rsidP="00CC17B3">
            <w:pPr>
              <w:pStyle w:val="Sansinterligne"/>
              <w:rPr>
                <w:rFonts w:ascii="Verdana" w:hAnsi="Verdana"/>
                <w:sz w:val="20"/>
                <w:szCs w:val="20"/>
                <w:lang w:val="nl-BE"/>
              </w:rPr>
            </w:pPr>
            <w:r w:rsidRPr="00050A15">
              <w:rPr>
                <w:rFonts w:ascii="Verdana" w:hAnsi="Verdana"/>
                <w:sz w:val="20"/>
                <w:szCs w:val="20"/>
                <w:lang w:val="nl-BE"/>
              </w:rPr>
              <w:t>Vlaams minister van Welzijn</w:t>
            </w:r>
          </w:p>
          <w:p w14:paraId="41E267DD" w14:textId="77777777" w:rsidR="000B7D4C" w:rsidRPr="00050A15" w:rsidRDefault="000B7D4C" w:rsidP="00CC17B3">
            <w:pPr>
              <w:pStyle w:val="Sansinterligne"/>
              <w:rPr>
                <w:rFonts w:ascii="Verdana" w:hAnsi="Verdana"/>
                <w:sz w:val="20"/>
                <w:szCs w:val="20"/>
                <w:lang w:val="nl-BE"/>
              </w:rPr>
            </w:pPr>
            <w:r w:rsidRPr="00050A15">
              <w:rPr>
                <w:rFonts w:ascii="Verdana" w:hAnsi="Verdana"/>
                <w:sz w:val="20"/>
                <w:szCs w:val="20"/>
                <w:lang w:val="nl-BE"/>
              </w:rPr>
              <w:t>Vlaams minister van Gelijke Kansen</w:t>
            </w:r>
          </w:p>
          <w:p w14:paraId="04BDC022" w14:textId="261D32DC" w:rsidR="00373CE3" w:rsidRPr="00373CE3" w:rsidRDefault="00373CE3" w:rsidP="00CC17B3">
            <w:pPr>
              <w:pStyle w:val="Sansinterligne"/>
              <w:rPr>
                <w:rFonts w:ascii="Verdana" w:hAnsi="Verdana"/>
                <w:sz w:val="20"/>
                <w:szCs w:val="20"/>
                <w:lang w:val="nl-NL"/>
              </w:rPr>
            </w:pPr>
            <w:r w:rsidRPr="00373CE3">
              <w:rPr>
                <w:rFonts w:ascii="Verdana" w:hAnsi="Verdana"/>
                <w:sz w:val="20"/>
                <w:szCs w:val="20"/>
                <w:lang w:val="nl-NL"/>
              </w:rPr>
              <w:t>Staatssecretaris van het Brussels Hoofdstedelijk Gewest, belast met Gelijke kansen</w:t>
            </w:r>
          </w:p>
          <w:p w14:paraId="5942567E" w14:textId="35DFBC23" w:rsidR="00373CE3" w:rsidRPr="00373CE3" w:rsidRDefault="00373CE3" w:rsidP="00CC17B3">
            <w:pPr>
              <w:pStyle w:val="Sansinterligne"/>
              <w:rPr>
                <w:rFonts w:ascii="Verdana" w:hAnsi="Verdana"/>
                <w:sz w:val="20"/>
                <w:szCs w:val="20"/>
                <w:lang w:val="nl-NL"/>
              </w:rPr>
            </w:pPr>
            <w:r w:rsidRPr="00373CE3">
              <w:rPr>
                <w:rFonts w:ascii="Verdana" w:hAnsi="Verdana"/>
                <w:sz w:val="20"/>
                <w:szCs w:val="20"/>
                <w:lang w:val="nl-NL"/>
              </w:rPr>
              <w:lastRenderedPageBreak/>
              <w:t>Minister-president van het Brussels Hoofdstedelijk Gewest, belast met preventie en veiligheid</w:t>
            </w:r>
          </w:p>
          <w:p w14:paraId="2E3EA454" w14:textId="03F7ECC1" w:rsidR="000B7D4C" w:rsidRPr="00050A15" w:rsidRDefault="00CC17B3" w:rsidP="00CC17B3">
            <w:pPr>
              <w:pStyle w:val="Sansinterligne"/>
              <w:rPr>
                <w:rFonts w:ascii="Verdana" w:eastAsia="Verdana" w:hAnsi="Verdana" w:cs="Verdana"/>
                <w:sz w:val="20"/>
                <w:szCs w:val="20"/>
                <w:lang w:val="nl-NL"/>
              </w:rPr>
            </w:pPr>
            <w:r w:rsidRPr="00050A15">
              <w:rPr>
                <w:rFonts w:ascii="Verdana" w:eastAsia="Verdana" w:hAnsi="Verdana" w:cs="Verdana"/>
                <w:sz w:val="20"/>
                <w:szCs w:val="20"/>
                <w:lang w:val="nl-NL"/>
              </w:rPr>
              <w:t>Minister van de Franse Gemeenschap, belast met Vrouw</w:t>
            </w:r>
            <w:r w:rsidR="00D17016" w:rsidRPr="00050A15">
              <w:rPr>
                <w:rFonts w:ascii="Verdana" w:eastAsia="Verdana" w:hAnsi="Verdana" w:cs="Verdana"/>
                <w:sz w:val="20"/>
                <w:szCs w:val="20"/>
                <w:lang w:val="nl-NL"/>
              </w:rPr>
              <w:t>en</w:t>
            </w:r>
            <w:r w:rsidRPr="00050A15">
              <w:rPr>
                <w:rFonts w:ascii="Verdana" w:eastAsia="Verdana" w:hAnsi="Verdana" w:cs="Verdana"/>
                <w:sz w:val="20"/>
                <w:szCs w:val="20"/>
                <w:lang w:val="nl-NL"/>
              </w:rPr>
              <w:t>rechten</w:t>
            </w:r>
          </w:p>
          <w:p w14:paraId="18F7013C" w14:textId="77777777" w:rsidR="00CC17B3" w:rsidRPr="00050A15" w:rsidRDefault="00CC17B3" w:rsidP="00CC17B3">
            <w:pPr>
              <w:pStyle w:val="Sansinterligne"/>
              <w:rPr>
                <w:rFonts w:ascii="Verdana" w:eastAsia="Verdana" w:hAnsi="Verdana" w:cs="Verdana"/>
                <w:sz w:val="20"/>
                <w:szCs w:val="20"/>
                <w:lang w:val="nl-BE"/>
              </w:rPr>
            </w:pPr>
            <w:r w:rsidRPr="00050A15">
              <w:rPr>
                <w:rFonts w:ascii="Verdana" w:eastAsia="Verdana" w:hAnsi="Verdana" w:cs="Verdana"/>
                <w:sz w:val="20"/>
                <w:szCs w:val="20"/>
                <w:lang w:val="nl-BE"/>
              </w:rPr>
              <w:t>Minister van de Franse Gemeenschap, belast met Hoger Onderwijs</w:t>
            </w:r>
          </w:p>
          <w:p w14:paraId="4BB61C93" w14:textId="77777777" w:rsidR="00A96587" w:rsidRPr="00EB3AAD" w:rsidRDefault="00A96587" w:rsidP="00CC17B3">
            <w:pPr>
              <w:pStyle w:val="Sansinterligne"/>
              <w:rPr>
                <w:rFonts w:ascii="Verdana" w:eastAsia="Verdana" w:hAnsi="Verdana" w:cs="Verdana"/>
                <w:sz w:val="20"/>
                <w:szCs w:val="20"/>
                <w:lang w:val="nl-BE"/>
              </w:rPr>
            </w:pPr>
            <w:r w:rsidRPr="00EB3AAD">
              <w:rPr>
                <w:rFonts w:ascii="Verdana" w:eastAsia="Verdana" w:hAnsi="Verdana" w:cs="Verdana"/>
                <w:sz w:val="20"/>
                <w:szCs w:val="20"/>
                <w:lang w:val="nl-BE"/>
              </w:rPr>
              <w:t>Waals minister van Vrouwenrechten</w:t>
            </w:r>
          </w:p>
          <w:p w14:paraId="247313C3" w14:textId="3FBB8351" w:rsidR="00F4044A" w:rsidRPr="00F54A1E" w:rsidRDefault="00F4044A" w:rsidP="00F4044A">
            <w:pPr>
              <w:pStyle w:val="Sansinterligne"/>
              <w:jc w:val="both"/>
              <w:rPr>
                <w:rFonts w:ascii="Verdana" w:eastAsia="Verdana" w:hAnsi="Verdana" w:cs="Verdana"/>
                <w:sz w:val="20"/>
                <w:szCs w:val="20"/>
                <w:lang w:val="nl-NL"/>
              </w:rPr>
            </w:pPr>
            <w:r w:rsidRPr="00F54A1E">
              <w:rPr>
                <w:rFonts w:ascii="Verdana" w:eastAsia="Verdana" w:hAnsi="Verdana" w:cs="Verdana"/>
                <w:sz w:val="20"/>
                <w:szCs w:val="20"/>
                <w:lang w:val="nl-NL"/>
              </w:rPr>
              <w:t>Minister van de Duitstalige Gemeenschap</w:t>
            </w:r>
            <w:r w:rsidR="00C93A87">
              <w:rPr>
                <w:rFonts w:ascii="Verdana" w:eastAsia="Verdana" w:hAnsi="Verdana" w:cs="Verdana"/>
                <w:sz w:val="20"/>
                <w:szCs w:val="20"/>
                <w:lang w:val="nl-NL"/>
              </w:rPr>
              <w:t xml:space="preserve"> belast met Gelijke kansen</w:t>
            </w:r>
          </w:p>
          <w:p w14:paraId="6D1E5BAE" w14:textId="6DC9E9F1" w:rsidR="00F4044A" w:rsidRPr="00F4044A" w:rsidRDefault="00F4044A" w:rsidP="00F4044A">
            <w:pPr>
              <w:pStyle w:val="Sansinterligne"/>
              <w:rPr>
                <w:rFonts w:ascii="Verdana" w:eastAsia="Verdana" w:hAnsi="Verdana" w:cs="Verdana"/>
                <w:sz w:val="20"/>
                <w:szCs w:val="20"/>
                <w:lang w:val="nl-BE"/>
              </w:rPr>
            </w:pPr>
            <w:r w:rsidRPr="00D34C0B">
              <w:rPr>
                <w:rFonts w:ascii="Verdana" w:eastAsia="Verdana" w:hAnsi="Verdana" w:cs="Verdana"/>
                <w:sz w:val="20"/>
                <w:szCs w:val="20"/>
                <w:lang w:val="nl-NL"/>
              </w:rPr>
              <w:t xml:space="preserve">Minister van de Duitstalige Gemeenschap, belast met </w:t>
            </w:r>
            <w:r>
              <w:rPr>
                <w:rFonts w:ascii="Verdana" w:eastAsia="Verdana" w:hAnsi="Verdana" w:cs="Verdana"/>
                <w:sz w:val="20"/>
                <w:szCs w:val="20"/>
                <w:lang w:val="nl-NL"/>
              </w:rPr>
              <w:t xml:space="preserve">Hoger </w:t>
            </w:r>
            <w:r w:rsidRPr="00D34C0B">
              <w:rPr>
                <w:rFonts w:ascii="Verdana" w:eastAsia="Verdana" w:hAnsi="Verdana" w:cs="Verdana"/>
                <w:sz w:val="20"/>
                <w:szCs w:val="20"/>
                <w:lang w:val="nl-NL"/>
              </w:rPr>
              <w:t>onderwijs</w:t>
            </w:r>
          </w:p>
        </w:tc>
        <w:tc>
          <w:tcPr>
            <w:tcW w:w="1843" w:type="dxa"/>
          </w:tcPr>
          <w:p w14:paraId="10399F2A" w14:textId="77777777" w:rsidR="0025697E" w:rsidRPr="0025697E" w:rsidRDefault="0025697E" w:rsidP="0025697E">
            <w:pPr>
              <w:spacing w:before="240" w:after="160"/>
              <w:jc w:val="both"/>
              <w:rPr>
                <w:rFonts w:ascii="Verdana" w:eastAsia="Verdana" w:hAnsi="Verdana" w:cs="Verdana"/>
                <w:sz w:val="20"/>
                <w:szCs w:val="20"/>
              </w:rPr>
            </w:pPr>
            <w:proofErr w:type="spellStart"/>
            <w:r w:rsidRPr="0025697E">
              <w:rPr>
                <w:rFonts w:ascii="Verdana" w:eastAsia="Verdana" w:hAnsi="Verdana" w:cs="Verdana"/>
                <w:sz w:val="20"/>
                <w:szCs w:val="20"/>
              </w:rPr>
              <w:lastRenderedPageBreak/>
              <w:t>Geen</w:t>
            </w:r>
            <w:proofErr w:type="spellEnd"/>
            <w:r w:rsidRPr="0025697E">
              <w:rPr>
                <w:rFonts w:ascii="Verdana" w:eastAsia="Verdana" w:hAnsi="Verdana" w:cs="Verdana"/>
                <w:sz w:val="20"/>
                <w:szCs w:val="20"/>
              </w:rPr>
              <w:t xml:space="preserve"> </w:t>
            </w:r>
            <w:proofErr w:type="spellStart"/>
            <w:r w:rsidRPr="0025697E">
              <w:rPr>
                <w:rFonts w:ascii="Verdana" w:eastAsia="Verdana" w:hAnsi="Verdana" w:cs="Verdana"/>
                <w:sz w:val="20"/>
                <w:szCs w:val="20"/>
              </w:rPr>
              <w:t>budgettaire</w:t>
            </w:r>
            <w:proofErr w:type="spellEnd"/>
            <w:r w:rsidRPr="0025697E">
              <w:rPr>
                <w:rFonts w:ascii="Verdana" w:eastAsia="Verdana" w:hAnsi="Verdana" w:cs="Verdana"/>
                <w:sz w:val="20"/>
                <w:szCs w:val="20"/>
              </w:rPr>
              <w:t xml:space="preserve"> </w:t>
            </w:r>
            <w:proofErr w:type="spellStart"/>
            <w:r w:rsidRPr="0025697E">
              <w:rPr>
                <w:rFonts w:ascii="Verdana" w:eastAsia="Verdana" w:hAnsi="Verdana" w:cs="Verdana"/>
                <w:sz w:val="20"/>
                <w:szCs w:val="20"/>
              </w:rPr>
              <w:t>gevolgen</w:t>
            </w:r>
            <w:proofErr w:type="spellEnd"/>
          </w:p>
          <w:p w14:paraId="0D9BCF99" w14:textId="77777777" w:rsidR="0025697E" w:rsidRPr="0025697E" w:rsidRDefault="0025697E" w:rsidP="0025697E">
            <w:pPr>
              <w:spacing w:before="240" w:after="160"/>
              <w:jc w:val="both"/>
              <w:rPr>
                <w:rFonts w:ascii="Verdana" w:eastAsia="Verdana" w:hAnsi="Verdana" w:cs="Verdana"/>
                <w:sz w:val="20"/>
                <w:szCs w:val="20"/>
              </w:rPr>
            </w:pPr>
          </w:p>
          <w:p w14:paraId="2D77E30B" w14:textId="77777777" w:rsidR="0025697E" w:rsidRPr="0025697E" w:rsidRDefault="0025697E" w:rsidP="0025697E">
            <w:pPr>
              <w:spacing w:before="240" w:after="160"/>
              <w:jc w:val="both"/>
              <w:rPr>
                <w:rFonts w:ascii="Verdana" w:eastAsia="Verdana" w:hAnsi="Verdana" w:cs="Verdana"/>
                <w:sz w:val="20"/>
                <w:szCs w:val="20"/>
              </w:rPr>
            </w:pPr>
          </w:p>
          <w:p w14:paraId="40B01FF1" w14:textId="5ED80EB8" w:rsidR="000B7D4C" w:rsidRDefault="000B7D4C" w:rsidP="000B7D4C">
            <w:pPr>
              <w:spacing w:before="240" w:after="160"/>
              <w:jc w:val="both"/>
              <w:rPr>
                <w:rFonts w:ascii="Verdana" w:eastAsia="Verdana" w:hAnsi="Verdana" w:cs="Verdana"/>
                <w:sz w:val="20"/>
                <w:szCs w:val="20"/>
              </w:rPr>
            </w:pPr>
          </w:p>
        </w:tc>
        <w:tc>
          <w:tcPr>
            <w:tcW w:w="1758" w:type="dxa"/>
          </w:tcPr>
          <w:p w14:paraId="7E5AAE5A" w14:textId="77777777" w:rsidR="000B7D4C" w:rsidRPr="00EF541B" w:rsidRDefault="000B7D4C" w:rsidP="000B7D4C">
            <w:pPr>
              <w:pStyle w:val="Sansinterligne"/>
              <w:jc w:val="both"/>
              <w:rPr>
                <w:rFonts w:ascii="Verdana" w:hAnsi="Verdana"/>
                <w:sz w:val="20"/>
                <w:szCs w:val="20"/>
                <w:lang w:val="nl-NL"/>
              </w:rPr>
            </w:pPr>
            <w:r w:rsidRPr="00EF541B">
              <w:rPr>
                <w:rFonts w:ascii="Verdana" w:hAnsi="Verdana"/>
                <w:sz w:val="20"/>
                <w:szCs w:val="20"/>
                <w:lang w:val="nl-NL"/>
              </w:rPr>
              <w:t>PBXL – 9 et 10</w:t>
            </w:r>
          </w:p>
          <w:p w14:paraId="77DFA15C" w14:textId="77777777" w:rsidR="000B7D4C" w:rsidRPr="00EF541B" w:rsidRDefault="000B7D4C" w:rsidP="000B7D4C">
            <w:pPr>
              <w:pStyle w:val="Sansinterligne"/>
              <w:jc w:val="both"/>
              <w:rPr>
                <w:rFonts w:ascii="Verdana" w:hAnsi="Verdana"/>
                <w:sz w:val="20"/>
                <w:szCs w:val="20"/>
                <w:lang w:val="nl-NL"/>
              </w:rPr>
            </w:pPr>
            <w:r w:rsidRPr="00EF541B">
              <w:rPr>
                <w:rFonts w:ascii="Verdana" w:hAnsi="Verdana"/>
                <w:sz w:val="20"/>
                <w:szCs w:val="20"/>
                <w:lang w:val="nl-NL"/>
              </w:rPr>
              <w:t xml:space="preserve">PVIF - 32, 33, 35, 36, 37 et 39 </w:t>
            </w:r>
          </w:p>
          <w:p w14:paraId="593E5190" w14:textId="77777777" w:rsidR="000B7D4C" w:rsidRPr="00EF541B" w:rsidRDefault="000B7D4C" w:rsidP="000B7D4C">
            <w:pPr>
              <w:pStyle w:val="Sansinterligne"/>
              <w:jc w:val="both"/>
              <w:rPr>
                <w:rFonts w:ascii="Verdana" w:hAnsi="Verdana"/>
                <w:sz w:val="20"/>
                <w:szCs w:val="20"/>
                <w:lang w:val="nl-NL"/>
              </w:rPr>
            </w:pPr>
            <w:r w:rsidRPr="00EF541B">
              <w:rPr>
                <w:rFonts w:ascii="Verdana" w:hAnsi="Verdana"/>
                <w:sz w:val="20"/>
                <w:szCs w:val="20"/>
                <w:lang w:val="nl-NL"/>
              </w:rPr>
              <w:t>Vlaams actieplan SG -  Met onder OD  3.1</w:t>
            </w:r>
          </w:p>
          <w:p w14:paraId="3FC63299" w14:textId="46CBE6FD" w:rsidR="000B7D4C" w:rsidRPr="000B7D4C" w:rsidRDefault="000B7D4C" w:rsidP="000B7D4C">
            <w:pPr>
              <w:spacing w:before="240" w:after="160"/>
              <w:jc w:val="both"/>
              <w:rPr>
                <w:rFonts w:ascii="Verdana" w:eastAsia="Verdana" w:hAnsi="Verdana" w:cs="Verdana"/>
                <w:sz w:val="20"/>
                <w:szCs w:val="20"/>
                <w:lang w:val="nl-NL"/>
              </w:rPr>
            </w:pPr>
            <w:r w:rsidRPr="00EF541B">
              <w:rPr>
                <w:rFonts w:ascii="Verdana" w:hAnsi="Verdana"/>
                <w:sz w:val="20"/>
                <w:szCs w:val="20"/>
                <w:lang w:val="nl-NL"/>
              </w:rPr>
              <w:t>CIM DDF/IMC VR – Fiche 3 - jan 2021</w:t>
            </w:r>
          </w:p>
        </w:tc>
      </w:tr>
      <w:tr w:rsidR="000B7D4C" w14:paraId="7B28CBD1" w14:textId="77777777" w:rsidTr="006355B5">
        <w:tc>
          <w:tcPr>
            <w:tcW w:w="5665" w:type="dxa"/>
          </w:tcPr>
          <w:p w14:paraId="799534C2" w14:textId="66436F75" w:rsidR="000B7D4C" w:rsidRPr="00860B15" w:rsidRDefault="00860B15" w:rsidP="00860B15">
            <w:pPr>
              <w:pStyle w:val="Sansinterligne"/>
              <w:jc w:val="both"/>
              <w:rPr>
                <w:rFonts w:ascii="Verdana" w:eastAsia="Verdana" w:hAnsi="Verdana" w:cs="Verdana"/>
                <w:sz w:val="20"/>
                <w:szCs w:val="20"/>
                <w:lang w:val="nl-BE"/>
              </w:rPr>
            </w:pPr>
            <w:r>
              <w:rPr>
                <w:rFonts w:ascii="Verdana" w:eastAsia="SimSun" w:hAnsi="Verdana" w:cs="Lucida Sans"/>
                <w:kern w:val="3"/>
                <w:sz w:val="20"/>
                <w:szCs w:val="20"/>
                <w:lang w:val="nl-BE" w:eastAsia="zh-CN" w:bidi="hi-IN"/>
              </w:rPr>
              <w:t xml:space="preserve">53. </w:t>
            </w:r>
            <w:r w:rsidR="000B7D4C" w:rsidRPr="00860B15">
              <w:rPr>
                <w:rFonts w:ascii="Verdana" w:eastAsia="SimSun" w:hAnsi="Verdana" w:cs="Lucida Sans"/>
                <w:kern w:val="3"/>
                <w:sz w:val="20"/>
                <w:szCs w:val="20"/>
                <w:lang w:val="nl-BE" w:eastAsia="zh-CN" w:bidi="hi-IN"/>
              </w:rPr>
              <w:t>De betrokken actoren attent maken op het ontbreken van een wetenschappelijke basis voor het concept " ouderverstotingssyndroom" voor echtscheidingssituaties waarin er sprake is van partnergeweld</w:t>
            </w:r>
          </w:p>
        </w:tc>
        <w:tc>
          <w:tcPr>
            <w:tcW w:w="4678" w:type="dxa"/>
          </w:tcPr>
          <w:p w14:paraId="71EECB30" w14:textId="7A38E7FE" w:rsidR="00355414" w:rsidRPr="006E2CF8" w:rsidRDefault="00355414" w:rsidP="000B7D4C">
            <w:pPr>
              <w:pStyle w:val="Sansinterligne"/>
              <w:jc w:val="both"/>
              <w:rPr>
                <w:rFonts w:ascii="Verdana" w:hAnsi="Verdana"/>
                <w:sz w:val="20"/>
                <w:szCs w:val="20"/>
                <w:lang w:val="nl-NL"/>
              </w:rPr>
            </w:pPr>
            <w:r w:rsidRPr="006E2CF8">
              <w:rPr>
                <w:rFonts w:ascii="Verdana" w:hAnsi="Verdana"/>
                <w:sz w:val="20"/>
                <w:szCs w:val="20"/>
                <w:lang w:val="nl-NL"/>
              </w:rPr>
              <w:t>Federale staat, Gemeenschappen en Gewesten</w:t>
            </w:r>
          </w:p>
          <w:p w14:paraId="799D7B65" w14:textId="342105F8" w:rsidR="000B7D4C" w:rsidRPr="00355414" w:rsidRDefault="000B7D4C" w:rsidP="000B7D4C">
            <w:pPr>
              <w:pStyle w:val="Sansinterligne"/>
              <w:jc w:val="both"/>
              <w:rPr>
                <w:rFonts w:ascii="Verdana" w:hAnsi="Verdana"/>
                <w:sz w:val="20"/>
                <w:szCs w:val="20"/>
                <w:lang w:val="nl-NL"/>
              </w:rPr>
            </w:pPr>
            <w:r w:rsidRPr="00355414">
              <w:rPr>
                <w:rFonts w:ascii="Verdana" w:hAnsi="Verdana"/>
                <w:sz w:val="20"/>
                <w:szCs w:val="20"/>
                <w:lang w:val="nl-NL"/>
              </w:rPr>
              <w:t>Vlaams minister van Justitie en Handhaving</w:t>
            </w:r>
          </w:p>
          <w:p w14:paraId="2993D6D7" w14:textId="77777777" w:rsidR="000B7D4C" w:rsidRPr="009025DF" w:rsidRDefault="000B7D4C" w:rsidP="000B7D4C">
            <w:pPr>
              <w:pStyle w:val="Sansinterligne"/>
              <w:jc w:val="both"/>
              <w:rPr>
                <w:rFonts w:ascii="Verdana" w:hAnsi="Verdana"/>
                <w:sz w:val="20"/>
                <w:szCs w:val="20"/>
                <w:lang w:val="nl-BE"/>
              </w:rPr>
            </w:pPr>
            <w:r w:rsidRPr="009025DF">
              <w:rPr>
                <w:rFonts w:ascii="Verdana" w:hAnsi="Verdana"/>
                <w:sz w:val="20"/>
                <w:szCs w:val="20"/>
                <w:lang w:val="nl-BE"/>
              </w:rPr>
              <w:t>Vlaams minister van Welzijn</w:t>
            </w:r>
          </w:p>
          <w:p w14:paraId="2417469B" w14:textId="77777777" w:rsidR="000B7D4C" w:rsidRDefault="00B13E6C" w:rsidP="00B13E6C">
            <w:pPr>
              <w:pStyle w:val="Sansinterligne"/>
              <w:jc w:val="both"/>
              <w:rPr>
                <w:rFonts w:ascii="Verdana" w:eastAsia="Verdana" w:hAnsi="Verdana" w:cs="Verdana"/>
                <w:sz w:val="20"/>
                <w:szCs w:val="20"/>
                <w:lang w:val="nl-NL"/>
              </w:rPr>
            </w:pPr>
            <w:r w:rsidRPr="00B13E6C">
              <w:rPr>
                <w:rFonts w:ascii="Verdana" w:eastAsia="Verdana" w:hAnsi="Verdana" w:cs="Verdana"/>
                <w:sz w:val="20"/>
                <w:szCs w:val="20"/>
                <w:lang w:val="nl-NL"/>
              </w:rPr>
              <w:t>Minister van de Franse Gemeenschap belast met Jeugdhulp en Justitiehuizen</w:t>
            </w:r>
          </w:p>
          <w:p w14:paraId="415B6AA1" w14:textId="77777777" w:rsidR="00A96587" w:rsidRDefault="00A96587" w:rsidP="00B13E6C">
            <w:pPr>
              <w:pStyle w:val="Sansinterligne"/>
              <w:jc w:val="both"/>
              <w:rPr>
                <w:rFonts w:ascii="Verdana" w:eastAsia="Verdana" w:hAnsi="Verdana" w:cs="Verdana"/>
                <w:sz w:val="20"/>
                <w:szCs w:val="20"/>
                <w:lang w:val="nl-NL"/>
              </w:rPr>
            </w:pPr>
            <w:r w:rsidRPr="00A96587">
              <w:rPr>
                <w:rFonts w:ascii="Verdana" w:eastAsia="Verdana" w:hAnsi="Verdana" w:cs="Verdana"/>
                <w:sz w:val="20"/>
                <w:szCs w:val="20"/>
                <w:lang w:val="nl-NL"/>
              </w:rPr>
              <w:t>Waals minister van Vrouwenrechten</w:t>
            </w:r>
          </w:p>
          <w:p w14:paraId="6B167A14" w14:textId="71A0D52F" w:rsidR="00F4044A" w:rsidRPr="00F54A1E" w:rsidRDefault="00F4044A" w:rsidP="00F4044A">
            <w:pPr>
              <w:pStyle w:val="Sansinterligne"/>
              <w:jc w:val="both"/>
              <w:rPr>
                <w:rFonts w:ascii="Verdana" w:eastAsia="Verdana" w:hAnsi="Verdana" w:cs="Verdana"/>
                <w:sz w:val="20"/>
                <w:szCs w:val="20"/>
                <w:lang w:val="nl-NL"/>
              </w:rPr>
            </w:pPr>
            <w:r w:rsidRPr="00F54A1E">
              <w:rPr>
                <w:rFonts w:ascii="Verdana" w:eastAsia="Verdana" w:hAnsi="Verdana" w:cs="Verdana"/>
                <w:sz w:val="20"/>
                <w:szCs w:val="20"/>
                <w:lang w:val="nl-NL"/>
              </w:rPr>
              <w:t>Minister van de Duitstalige Gemeenschap</w:t>
            </w:r>
            <w:r w:rsidR="00C93A87">
              <w:rPr>
                <w:rFonts w:ascii="Verdana" w:eastAsia="Verdana" w:hAnsi="Verdana" w:cs="Verdana"/>
                <w:sz w:val="20"/>
                <w:szCs w:val="20"/>
                <w:lang w:val="nl-NL"/>
              </w:rPr>
              <w:t xml:space="preserve"> belast met Gelijke kansen</w:t>
            </w:r>
          </w:p>
          <w:p w14:paraId="58563811" w14:textId="722ABCD4" w:rsidR="00F4044A" w:rsidRDefault="00F4044A" w:rsidP="00F4044A">
            <w:pPr>
              <w:pStyle w:val="Sansinterligne"/>
              <w:jc w:val="both"/>
              <w:rPr>
                <w:rFonts w:ascii="Verdana" w:eastAsia="Verdana" w:hAnsi="Verdana" w:cs="Verdana"/>
                <w:sz w:val="20"/>
                <w:szCs w:val="20"/>
                <w:lang w:val="nl-NL"/>
              </w:rPr>
            </w:pPr>
            <w:r w:rsidRPr="00F54A1E">
              <w:rPr>
                <w:rFonts w:ascii="Verdana" w:eastAsia="Verdana" w:hAnsi="Verdana" w:cs="Verdana"/>
                <w:sz w:val="20"/>
                <w:szCs w:val="20"/>
                <w:lang w:val="nl-NL"/>
              </w:rPr>
              <w:t>Minister van de Duitstalige Gemeenschap belast met Jeugd</w:t>
            </w:r>
            <w:r w:rsidR="000741BB">
              <w:rPr>
                <w:rFonts w:ascii="Verdana" w:eastAsia="Verdana" w:hAnsi="Verdana" w:cs="Verdana"/>
                <w:sz w:val="20"/>
                <w:szCs w:val="20"/>
                <w:lang w:val="nl-NL"/>
              </w:rPr>
              <w:t>hulp</w:t>
            </w:r>
            <w:r w:rsidRPr="00F54A1E">
              <w:rPr>
                <w:rFonts w:ascii="Verdana" w:eastAsia="Verdana" w:hAnsi="Verdana" w:cs="Verdana"/>
                <w:sz w:val="20"/>
                <w:szCs w:val="20"/>
                <w:lang w:val="nl-NL"/>
              </w:rPr>
              <w:t xml:space="preserve"> en Justitiehuizen</w:t>
            </w:r>
          </w:p>
          <w:p w14:paraId="6C15EA77" w14:textId="72805C22" w:rsidR="00F4044A" w:rsidRPr="00B13E6C" w:rsidRDefault="00F4044A" w:rsidP="00B13E6C">
            <w:pPr>
              <w:pStyle w:val="Sansinterligne"/>
              <w:jc w:val="both"/>
              <w:rPr>
                <w:rFonts w:ascii="Verdana" w:eastAsia="Verdana" w:hAnsi="Verdana" w:cs="Verdana"/>
                <w:sz w:val="20"/>
                <w:szCs w:val="20"/>
                <w:lang w:val="nl-NL"/>
              </w:rPr>
            </w:pPr>
          </w:p>
        </w:tc>
        <w:tc>
          <w:tcPr>
            <w:tcW w:w="1843" w:type="dxa"/>
          </w:tcPr>
          <w:p w14:paraId="023AFB2F" w14:textId="77777777" w:rsidR="0025697E" w:rsidRPr="0025697E" w:rsidRDefault="0025697E" w:rsidP="0025697E">
            <w:pPr>
              <w:spacing w:before="240" w:after="160"/>
              <w:jc w:val="both"/>
              <w:rPr>
                <w:rFonts w:ascii="Verdana" w:eastAsia="Verdana" w:hAnsi="Verdana" w:cs="Verdana"/>
                <w:sz w:val="20"/>
                <w:szCs w:val="20"/>
              </w:rPr>
            </w:pPr>
            <w:proofErr w:type="spellStart"/>
            <w:r w:rsidRPr="0025697E">
              <w:rPr>
                <w:rFonts w:ascii="Verdana" w:eastAsia="Verdana" w:hAnsi="Verdana" w:cs="Verdana"/>
                <w:sz w:val="20"/>
                <w:szCs w:val="20"/>
              </w:rPr>
              <w:t>Geen</w:t>
            </w:r>
            <w:proofErr w:type="spellEnd"/>
            <w:r w:rsidRPr="0025697E">
              <w:rPr>
                <w:rFonts w:ascii="Verdana" w:eastAsia="Verdana" w:hAnsi="Verdana" w:cs="Verdana"/>
                <w:sz w:val="20"/>
                <w:szCs w:val="20"/>
              </w:rPr>
              <w:t xml:space="preserve"> </w:t>
            </w:r>
            <w:proofErr w:type="spellStart"/>
            <w:r w:rsidRPr="0025697E">
              <w:rPr>
                <w:rFonts w:ascii="Verdana" w:eastAsia="Verdana" w:hAnsi="Verdana" w:cs="Verdana"/>
                <w:sz w:val="20"/>
                <w:szCs w:val="20"/>
              </w:rPr>
              <w:t>budgettaire</w:t>
            </w:r>
            <w:proofErr w:type="spellEnd"/>
            <w:r w:rsidRPr="0025697E">
              <w:rPr>
                <w:rFonts w:ascii="Verdana" w:eastAsia="Verdana" w:hAnsi="Verdana" w:cs="Verdana"/>
                <w:sz w:val="20"/>
                <w:szCs w:val="20"/>
              </w:rPr>
              <w:t xml:space="preserve"> </w:t>
            </w:r>
            <w:proofErr w:type="spellStart"/>
            <w:r w:rsidRPr="0025697E">
              <w:rPr>
                <w:rFonts w:ascii="Verdana" w:eastAsia="Verdana" w:hAnsi="Verdana" w:cs="Verdana"/>
                <w:sz w:val="20"/>
                <w:szCs w:val="20"/>
              </w:rPr>
              <w:t>gevolgen</w:t>
            </w:r>
            <w:proofErr w:type="spellEnd"/>
          </w:p>
          <w:p w14:paraId="2BC2F50B" w14:textId="77777777" w:rsidR="0025697E" w:rsidRPr="0025697E" w:rsidRDefault="0025697E" w:rsidP="0025697E">
            <w:pPr>
              <w:spacing w:before="240" w:after="160"/>
              <w:jc w:val="both"/>
              <w:rPr>
                <w:rFonts w:ascii="Verdana" w:eastAsia="Verdana" w:hAnsi="Verdana" w:cs="Verdana"/>
                <w:sz w:val="20"/>
                <w:szCs w:val="20"/>
              </w:rPr>
            </w:pPr>
          </w:p>
          <w:p w14:paraId="713F7EF6" w14:textId="77777777" w:rsidR="0025697E" w:rsidRPr="0025697E" w:rsidRDefault="0025697E" w:rsidP="0025697E">
            <w:pPr>
              <w:spacing w:before="240" w:after="160"/>
              <w:jc w:val="both"/>
              <w:rPr>
                <w:rFonts w:ascii="Verdana" w:eastAsia="Verdana" w:hAnsi="Verdana" w:cs="Verdana"/>
                <w:sz w:val="20"/>
                <w:szCs w:val="20"/>
              </w:rPr>
            </w:pPr>
          </w:p>
          <w:p w14:paraId="1FD0B7F7" w14:textId="29ACD9C9" w:rsidR="000B7D4C" w:rsidRDefault="000B7D4C" w:rsidP="000B7D4C">
            <w:pPr>
              <w:spacing w:before="240" w:after="160"/>
              <w:jc w:val="both"/>
              <w:rPr>
                <w:rFonts w:ascii="Verdana" w:eastAsia="Verdana" w:hAnsi="Verdana" w:cs="Verdana"/>
                <w:sz w:val="20"/>
                <w:szCs w:val="20"/>
              </w:rPr>
            </w:pPr>
          </w:p>
        </w:tc>
        <w:tc>
          <w:tcPr>
            <w:tcW w:w="1758" w:type="dxa"/>
          </w:tcPr>
          <w:p w14:paraId="25BD5459" w14:textId="77777777" w:rsidR="000B7D4C" w:rsidRDefault="000B7D4C" w:rsidP="000B7D4C">
            <w:pPr>
              <w:pStyle w:val="Sansinterligne"/>
              <w:jc w:val="both"/>
              <w:rPr>
                <w:rFonts w:ascii="Verdana" w:hAnsi="Verdana"/>
                <w:sz w:val="20"/>
                <w:szCs w:val="20"/>
                <w:lang w:val="nl-NL"/>
              </w:rPr>
            </w:pPr>
            <w:r w:rsidRPr="00EF541B">
              <w:rPr>
                <w:rFonts w:ascii="Verdana" w:hAnsi="Verdana"/>
                <w:sz w:val="20"/>
                <w:szCs w:val="20"/>
                <w:lang w:val="nl-NL"/>
              </w:rPr>
              <w:t>CIM DDF/IMC VR – Fiche 18 - jan 2021</w:t>
            </w:r>
          </w:p>
          <w:p w14:paraId="252E4564" w14:textId="6B59A436" w:rsidR="000B7D4C" w:rsidRDefault="000B7D4C" w:rsidP="000B7D4C">
            <w:pPr>
              <w:spacing w:before="240" w:after="160"/>
              <w:jc w:val="both"/>
              <w:rPr>
                <w:rFonts w:ascii="Verdana" w:eastAsia="Verdana" w:hAnsi="Verdana" w:cs="Verdana"/>
                <w:sz w:val="20"/>
                <w:szCs w:val="20"/>
              </w:rPr>
            </w:pPr>
            <w:r>
              <w:rPr>
                <w:rFonts w:ascii="Verdana" w:hAnsi="Verdana"/>
                <w:sz w:val="20"/>
                <w:szCs w:val="20"/>
                <w:lang w:val="nl-NL"/>
              </w:rPr>
              <w:t>PVIF - 31</w:t>
            </w:r>
          </w:p>
        </w:tc>
      </w:tr>
      <w:tr w:rsidR="000B7D4C" w14:paraId="3FB6772A" w14:textId="77777777" w:rsidTr="006355B5">
        <w:tc>
          <w:tcPr>
            <w:tcW w:w="5665" w:type="dxa"/>
          </w:tcPr>
          <w:p w14:paraId="671FFD7F" w14:textId="720F2F46" w:rsidR="000B7D4C" w:rsidRPr="00860B15" w:rsidRDefault="00834088" w:rsidP="00860B15">
            <w:pPr>
              <w:pStyle w:val="Sansinterligne"/>
              <w:jc w:val="both"/>
              <w:rPr>
                <w:rFonts w:ascii="Verdana" w:eastAsia="Verdana" w:hAnsi="Verdana" w:cs="Verdana"/>
                <w:sz w:val="20"/>
                <w:szCs w:val="20"/>
                <w:lang w:val="nl-BE"/>
              </w:rPr>
            </w:pPr>
            <w:r>
              <w:rPr>
                <w:rFonts w:ascii="Verdana" w:eastAsia="Verdana" w:hAnsi="Verdana" w:cs="Verdana"/>
                <w:sz w:val="20"/>
                <w:szCs w:val="20"/>
                <w:lang w:val="nl-BE"/>
              </w:rPr>
              <w:t xml:space="preserve">54. </w:t>
            </w:r>
            <w:r w:rsidR="000B7D4C" w:rsidRPr="00860B15">
              <w:rPr>
                <w:rFonts w:ascii="Verdana" w:eastAsia="Verdana" w:hAnsi="Verdana" w:cs="Verdana"/>
                <w:sz w:val="20"/>
                <w:szCs w:val="20"/>
                <w:lang w:val="nl-BE"/>
              </w:rPr>
              <w:t xml:space="preserve">Opleiden van </w:t>
            </w:r>
            <w:r w:rsidR="000B7D4C" w:rsidRPr="00860B15">
              <w:rPr>
                <w:rFonts w:ascii="Verdana" w:eastAsia="SimSun" w:hAnsi="Verdana" w:cs="Lucida Sans"/>
                <w:kern w:val="3"/>
                <w:sz w:val="20"/>
                <w:szCs w:val="20"/>
                <w:lang w:val="nl-BE" w:eastAsia="zh-CN" w:bidi="hi-IN"/>
              </w:rPr>
              <w:t>professionele hulpverleners die in contact komen met prostituees, zodat zij situaties van geweld kunnen herkennen, hen kunnen informeren over hun rechten en over de hulp die zij kunnen krijgen.</w:t>
            </w:r>
          </w:p>
        </w:tc>
        <w:tc>
          <w:tcPr>
            <w:tcW w:w="4678" w:type="dxa"/>
          </w:tcPr>
          <w:p w14:paraId="55784524" w14:textId="32AA4D3D" w:rsidR="000B7D4C" w:rsidRPr="00355414" w:rsidRDefault="00355414" w:rsidP="000B7D4C">
            <w:pPr>
              <w:pStyle w:val="Sansinterligne"/>
              <w:jc w:val="both"/>
              <w:rPr>
                <w:rFonts w:ascii="Verdana" w:hAnsi="Verdana"/>
                <w:sz w:val="20"/>
                <w:szCs w:val="20"/>
                <w:lang w:val="nl-NL"/>
              </w:rPr>
            </w:pPr>
            <w:r w:rsidRPr="00355414">
              <w:rPr>
                <w:rFonts w:ascii="Verdana" w:hAnsi="Verdana"/>
                <w:sz w:val="20"/>
                <w:szCs w:val="20"/>
                <w:lang w:val="nl-NL"/>
              </w:rPr>
              <w:t>Federale staat en Gewesten</w:t>
            </w:r>
          </w:p>
          <w:p w14:paraId="63E26207" w14:textId="77777777" w:rsidR="00355414" w:rsidRPr="00355414" w:rsidRDefault="00355414" w:rsidP="000B7D4C">
            <w:pPr>
              <w:pStyle w:val="Sansinterligne"/>
              <w:jc w:val="both"/>
              <w:rPr>
                <w:rFonts w:ascii="Verdana" w:hAnsi="Verdana"/>
                <w:sz w:val="20"/>
                <w:szCs w:val="20"/>
                <w:lang w:val="nl-NL"/>
              </w:rPr>
            </w:pPr>
          </w:p>
          <w:p w14:paraId="5ECF8C5A" w14:textId="5B9F0414" w:rsidR="00373CE3" w:rsidRPr="00373CE3" w:rsidRDefault="00373CE3" w:rsidP="000B7D4C">
            <w:pPr>
              <w:spacing w:before="240" w:after="160"/>
              <w:jc w:val="both"/>
              <w:rPr>
                <w:rFonts w:ascii="Verdana" w:hAnsi="Verdana"/>
                <w:sz w:val="20"/>
                <w:szCs w:val="20"/>
                <w:lang w:val="nl-NL"/>
              </w:rPr>
            </w:pPr>
            <w:r w:rsidRPr="00373CE3">
              <w:rPr>
                <w:rFonts w:ascii="Verdana" w:hAnsi="Verdana"/>
                <w:sz w:val="20"/>
                <w:szCs w:val="20"/>
                <w:lang w:val="nl-NL"/>
              </w:rPr>
              <w:t>Minister-president van het Brussels Hoofdstedelijk Gewest, belast met preventie en veiligheid</w:t>
            </w:r>
          </w:p>
          <w:p w14:paraId="514CD29E" w14:textId="63416514" w:rsidR="00A96587" w:rsidRDefault="00A96587" w:rsidP="000B7D4C">
            <w:pPr>
              <w:spacing w:before="240" w:after="160"/>
              <w:jc w:val="both"/>
              <w:rPr>
                <w:rFonts w:ascii="Verdana" w:eastAsia="Verdana" w:hAnsi="Verdana" w:cs="Verdana"/>
                <w:sz w:val="20"/>
                <w:szCs w:val="20"/>
              </w:rPr>
            </w:pPr>
            <w:r w:rsidRPr="00A96587">
              <w:rPr>
                <w:rFonts w:ascii="Verdana" w:eastAsia="Verdana" w:hAnsi="Verdana" w:cs="Verdana"/>
                <w:sz w:val="20"/>
                <w:szCs w:val="20"/>
              </w:rPr>
              <w:t xml:space="preserve">Waals </w:t>
            </w:r>
            <w:proofErr w:type="spellStart"/>
            <w:r w:rsidRPr="00A96587">
              <w:rPr>
                <w:rFonts w:ascii="Verdana" w:eastAsia="Verdana" w:hAnsi="Verdana" w:cs="Verdana"/>
                <w:sz w:val="20"/>
                <w:szCs w:val="20"/>
              </w:rPr>
              <w:t>minister</w:t>
            </w:r>
            <w:proofErr w:type="spellEnd"/>
            <w:r w:rsidRPr="00A96587">
              <w:rPr>
                <w:rFonts w:ascii="Verdana" w:eastAsia="Verdana" w:hAnsi="Verdana" w:cs="Verdana"/>
                <w:sz w:val="20"/>
                <w:szCs w:val="20"/>
              </w:rPr>
              <w:t xml:space="preserve"> van </w:t>
            </w:r>
            <w:proofErr w:type="spellStart"/>
            <w:r w:rsidRPr="00A96587">
              <w:rPr>
                <w:rFonts w:ascii="Verdana" w:eastAsia="Verdana" w:hAnsi="Verdana" w:cs="Verdana"/>
                <w:sz w:val="20"/>
                <w:szCs w:val="20"/>
              </w:rPr>
              <w:t>Vrouwenrechten</w:t>
            </w:r>
            <w:proofErr w:type="spellEnd"/>
          </w:p>
        </w:tc>
        <w:tc>
          <w:tcPr>
            <w:tcW w:w="1843" w:type="dxa"/>
          </w:tcPr>
          <w:p w14:paraId="0B38DD4E" w14:textId="7B15599D" w:rsidR="000B7D4C" w:rsidRDefault="000B7D4C" w:rsidP="000B7D4C">
            <w:pPr>
              <w:spacing w:before="240" w:after="160"/>
              <w:jc w:val="both"/>
              <w:rPr>
                <w:rFonts w:ascii="Verdana" w:eastAsia="Verdana" w:hAnsi="Verdana" w:cs="Verdana"/>
                <w:sz w:val="20"/>
                <w:szCs w:val="20"/>
              </w:rPr>
            </w:pPr>
            <w:r w:rsidRPr="00EF541B">
              <w:rPr>
                <w:rFonts w:ascii="Verdana" w:hAnsi="Verdana"/>
                <w:sz w:val="20"/>
                <w:szCs w:val="20"/>
              </w:rPr>
              <w:t>Not</w:t>
            </w:r>
            <w:r w:rsidR="008B535E">
              <w:rPr>
                <w:rFonts w:ascii="Verdana" w:hAnsi="Verdana"/>
                <w:sz w:val="20"/>
                <w:szCs w:val="20"/>
              </w:rPr>
              <w:t>a</w:t>
            </w:r>
            <w:r w:rsidRPr="00EF541B">
              <w:rPr>
                <w:rFonts w:ascii="Verdana" w:hAnsi="Verdana"/>
                <w:sz w:val="20"/>
                <w:szCs w:val="20"/>
              </w:rPr>
              <w:t xml:space="preserve"> « Go for </w:t>
            </w:r>
            <w:proofErr w:type="spellStart"/>
            <w:r w:rsidRPr="00EF541B">
              <w:rPr>
                <w:rFonts w:ascii="Verdana" w:hAnsi="Verdana"/>
                <w:sz w:val="20"/>
                <w:szCs w:val="20"/>
              </w:rPr>
              <w:t>Equality</w:t>
            </w:r>
            <w:proofErr w:type="spellEnd"/>
            <w:r w:rsidRPr="00EF541B">
              <w:rPr>
                <w:rFonts w:ascii="Verdana" w:hAnsi="Verdana"/>
                <w:sz w:val="20"/>
                <w:szCs w:val="20"/>
              </w:rPr>
              <w:t xml:space="preserve"> »</w:t>
            </w:r>
          </w:p>
        </w:tc>
        <w:tc>
          <w:tcPr>
            <w:tcW w:w="1758" w:type="dxa"/>
          </w:tcPr>
          <w:p w14:paraId="1F8EAE03" w14:textId="4D41024B" w:rsidR="000B7D4C" w:rsidRDefault="000B7D4C" w:rsidP="000B7D4C">
            <w:pPr>
              <w:spacing w:before="240" w:after="160"/>
              <w:jc w:val="both"/>
              <w:rPr>
                <w:rFonts w:ascii="Verdana" w:eastAsia="Verdana" w:hAnsi="Verdana" w:cs="Verdana"/>
                <w:sz w:val="20"/>
                <w:szCs w:val="20"/>
              </w:rPr>
            </w:pPr>
            <w:r>
              <w:rPr>
                <w:rFonts w:ascii="Verdana" w:hAnsi="Verdana"/>
                <w:sz w:val="20"/>
                <w:szCs w:val="20"/>
              </w:rPr>
              <w:t>PVIF - 31</w:t>
            </w:r>
          </w:p>
        </w:tc>
      </w:tr>
      <w:tr w:rsidR="000B7D4C" w14:paraId="6686EB07" w14:textId="77777777" w:rsidTr="006355B5">
        <w:tc>
          <w:tcPr>
            <w:tcW w:w="5665" w:type="dxa"/>
          </w:tcPr>
          <w:p w14:paraId="56066A70" w14:textId="6C47230C" w:rsidR="000B7D4C" w:rsidRPr="00860B15" w:rsidRDefault="00860B15" w:rsidP="00860B15">
            <w:pPr>
              <w:pStyle w:val="Sansinterligne"/>
              <w:jc w:val="both"/>
              <w:rPr>
                <w:rFonts w:ascii="Verdana" w:eastAsia="Verdana" w:hAnsi="Verdana" w:cs="Verdana"/>
                <w:sz w:val="20"/>
                <w:szCs w:val="20"/>
                <w:lang w:val="nl-NL"/>
              </w:rPr>
            </w:pPr>
            <w:r w:rsidRPr="00860B15">
              <w:rPr>
                <w:rFonts w:ascii="Verdana" w:eastAsia="Verdana" w:hAnsi="Verdana" w:cs="Verdana"/>
                <w:sz w:val="20"/>
                <w:szCs w:val="20"/>
                <w:lang w:val="nl-NL"/>
              </w:rPr>
              <w:t>5</w:t>
            </w:r>
            <w:r w:rsidR="00834088">
              <w:rPr>
                <w:rFonts w:ascii="Verdana" w:eastAsia="Verdana" w:hAnsi="Verdana" w:cs="Verdana"/>
                <w:sz w:val="20"/>
                <w:szCs w:val="20"/>
                <w:lang w:val="nl-NL"/>
              </w:rPr>
              <w:t>5</w:t>
            </w:r>
            <w:r>
              <w:rPr>
                <w:rFonts w:ascii="Verdana" w:eastAsia="Verdana" w:hAnsi="Verdana" w:cs="Verdana"/>
                <w:sz w:val="20"/>
                <w:szCs w:val="20"/>
                <w:lang w:val="nl-NL"/>
              </w:rPr>
              <w:t xml:space="preserve">. </w:t>
            </w:r>
            <w:r w:rsidR="000B7D4C" w:rsidRPr="00860B15">
              <w:rPr>
                <w:rFonts w:ascii="Verdana" w:eastAsia="Verdana" w:hAnsi="Verdana" w:cs="Verdana"/>
                <w:sz w:val="20"/>
                <w:szCs w:val="20"/>
                <w:lang w:val="nl-NL"/>
              </w:rPr>
              <w:t xml:space="preserve">Oog hebben voor een </w:t>
            </w:r>
            <w:proofErr w:type="spellStart"/>
            <w:r w:rsidR="000B7D4C" w:rsidRPr="00860B15">
              <w:rPr>
                <w:rFonts w:ascii="Verdana" w:eastAsia="Verdana" w:hAnsi="Verdana" w:cs="Verdana"/>
                <w:sz w:val="20"/>
                <w:szCs w:val="20"/>
                <w:lang w:val="nl-NL"/>
              </w:rPr>
              <w:t>gendergerelateerde</w:t>
            </w:r>
            <w:proofErr w:type="spellEnd"/>
            <w:r w:rsidR="000B7D4C" w:rsidRPr="00860B15">
              <w:rPr>
                <w:rFonts w:ascii="Verdana" w:eastAsia="Verdana" w:hAnsi="Verdana" w:cs="Verdana"/>
                <w:sz w:val="20"/>
                <w:szCs w:val="20"/>
                <w:lang w:val="nl-NL"/>
              </w:rPr>
              <w:t xml:space="preserve"> dimensie in het Actieplan Mensenhandel.</w:t>
            </w:r>
          </w:p>
        </w:tc>
        <w:tc>
          <w:tcPr>
            <w:tcW w:w="4678" w:type="dxa"/>
          </w:tcPr>
          <w:p w14:paraId="4F2E1EE8" w14:textId="1D701003" w:rsidR="000B7D4C" w:rsidRPr="00A31BF1" w:rsidRDefault="00A31BF1" w:rsidP="00A31BF1">
            <w:pPr>
              <w:pStyle w:val="Sansinterligne"/>
              <w:rPr>
                <w:rFonts w:ascii="Verdana" w:hAnsi="Verdana"/>
                <w:sz w:val="20"/>
                <w:szCs w:val="20"/>
              </w:rPr>
            </w:pPr>
            <w:proofErr w:type="spellStart"/>
            <w:r w:rsidRPr="00A31BF1">
              <w:rPr>
                <w:rFonts w:ascii="Verdana" w:hAnsi="Verdana"/>
                <w:sz w:val="20"/>
                <w:szCs w:val="20"/>
              </w:rPr>
              <w:t>Minister</w:t>
            </w:r>
            <w:proofErr w:type="spellEnd"/>
            <w:r w:rsidRPr="00A31BF1">
              <w:rPr>
                <w:rFonts w:ascii="Verdana" w:hAnsi="Verdana"/>
                <w:sz w:val="20"/>
                <w:szCs w:val="20"/>
              </w:rPr>
              <w:t xml:space="preserve"> van </w:t>
            </w:r>
            <w:proofErr w:type="spellStart"/>
            <w:r w:rsidRPr="00A31BF1">
              <w:rPr>
                <w:rFonts w:ascii="Verdana" w:hAnsi="Verdana"/>
                <w:sz w:val="20"/>
                <w:szCs w:val="20"/>
              </w:rPr>
              <w:t>Justitie</w:t>
            </w:r>
            <w:proofErr w:type="spellEnd"/>
          </w:p>
        </w:tc>
        <w:tc>
          <w:tcPr>
            <w:tcW w:w="1843" w:type="dxa"/>
          </w:tcPr>
          <w:p w14:paraId="37648A6A" w14:textId="77777777" w:rsidR="000B7D4C" w:rsidRDefault="000B7D4C" w:rsidP="000B7D4C">
            <w:pPr>
              <w:spacing w:before="240" w:after="160"/>
              <w:jc w:val="both"/>
              <w:rPr>
                <w:rFonts w:ascii="Verdana" w:eastAsia="Verdana" w:hAnsi="Verdana" w:cs="Verdana"/>
                <w:sz w:val="20"/>
                <w:szCs w:val="20"/>
              </w:rPr>
            </w:pPr>
          </w:p>
        </w:tc>
        <w:tc>
          <w:tcPr>
            <w:tcW w:w="1758" w:type="dxa"/>
          </w:tcPr>
          <w:p w14:paraId="271EE012" w14:textId="77777777" w:rsidR="000B7D4C" w:rsidRDefault="000B7D4C" w:rsidP="000B7D4C">
            <w:pPr>
              <w:spacing w:before="240" w:after="160"/>
              <w:jc w:val="both"/>
              <w:rPr>
                <w:rFonts w:ascii="Verdana" w:eastAsia="Verdana" w:hAnsi="Verdana" w:cs="Verdana"/>
                <w:sz w:val="20"/>
                <w:szCs w:val="20"/>
              </w:rPr>
            </w:pPr>
          </w:p>
        </w:tc>
      </w:tr>
      <w:tr w:rsidR="00DF198E" w14:paraId="357EA956" w14:textId="77777777" w:rsidTr="006355B5">
        <w:tc>
          <w:tcPr>
            <w:tcW w:w="5665" w:type="dxa"/>
          </w:tcPr>
          <w:p w14:paraId="4705DBE7" w14:textId="138FA4EE" w:rsidR="00DF198E" w:rsidRPr="00116F83" w:rsidRDefault="00860B15" w:rsidP="00860B15">
            <w:pPr>
              <w:pStyle w:val="Sansinterligne"/>
              <w:jc w:val="both"/>
              <w:rPr>
                <w:rFonts w:ascii="Verdana" w:eastAsia="Verdana" w:hAnsi="Verdana" w:cs="Verdana"/>
                <w:sz w:val="20"/>
                <w:szCs w:val="20"/>
                <w:lang w:val="nl-BE"/>
              </w:rPr>
            </w:pPr>
            <w:r w:rsidRPr="00860B15">
              <w:rPr>
                <w:rStyle w:val="Marquedecommentaire"/>
                <w:rFonts w:ascii="Verdana" w:hAnsi="Verdana"/>
                <w:sz w:val="20"/>
                <w:szCs w:val="20"/>
                <w:lang w:val="nl-NL"/>
              </w:rPr>
              <w:lastRenderedPageBreak/>
              <w:t>5</w:t>
            </w:r>
            <w:r w:rsidR="00834088">
              <w:rPr>
                <w:rStyle w:val="Marquedecommentaire"/>
                <w:rFonts w:ascii="Verdana" w:hAnsi="Verdana"/>
                <w:sz w:val="20"/>
                <w:szCs w:val="20"/>
                <w:lang w:val="nl-NL"/>
              </w:rPr>
              <w:t>6</w:t>
            </w:r>
            <w:r>
              <w:rPr>
                <w:rStyle w:val="Marquedecommentaire"/>
                <w:rFonts w:ascii="Verdana" w:hAnsi="Verdana"/>
                <w:sz w:val="20"/>
                <w:szCs w:val="20"/>
                <w:lang w:val="nl-NL"/>
              </w:rPr>
              <w:t xml:space="preserve">. </w:t>
            </w:r>
            <w:r w:rsidR="00DF198E" w:rsidRPr="00860B15">
              <w:rPr>
                <w:rStyle w:val="Marquedecommentaire"/>
                <w:rFonts w:ascii="Verdana" w:hAnsi="Verdana"/>
                <w:sz w:val="20"/>
                <w:szCs w:val="20"/>
                <w:lang w:val="nl-NL"/>
              </w:rPr>
              <w:t>D</w:t>
            </w:r>
            <w:r w:rsidR="00DF198E" w:rsidRPr="00860B15">
              <w:rPr>
                <w:rFonts w:ascii="Verdana" w:eastAsia="SimSun" w:hAnsi="Verdana" w:cs="Lucida Sans"/>
                <w:kern w:val="3"/>
                <w:sz w:val="20"/>
                <w:szCs w:val="20"/>
                <w:lang w:val="nl-NL" w:eastAsia="zh-CN" w:bidi="hi-IN"/>
              </w:rPr>
              <w:t xml:space="preserve">e realiteit van LGBTQI+-mensen in de opleidingen voor professionals bij de politie, en in de medische, de psychosociale sector, enz. integreren. </w:t>
            </w:r>
            <w:r w:rsidR="00DF198E" w:rsidRPr="00116F83">
              <w:rPr>
                <w:rFonts w:ascii="Verdana" w:eastAsia="SimSun" w:hAnsi="Verdana" w:cs="Lucida Sans"/>
                <w:kern w:val="3"/>
                <w:sz w:val="20"/>
                <w:szCs w:val="20"/>
                <w:lang w:val="nl-BE" w:eastAsia="zh-CN" w:bidi="hi-IN"/>
              </w:rPr>
              <w:t>We moedigen aan om dit ook in de justitiële sector te doen.</w:t>
            </w:r>
          </w:p>
        </w:tc>
        <w:tc>
          <w:tcPr>
            <w:tcW w:w="4678" w:type="dxa"/>
          </w:tcPr>
          <w:p w14:paraId="56426D24" w14:textId="4896487C" w:rsidR="00DF198E" w:rsidRPr="00C04EFD" w:rsidRDefault="00355414" w:rsidP="00DF198E">
            <w:pPr>
              <w:pStyle w:val="Sansinterligne"/>
              <w:jc w:val="both"/>
              <w:rPr>
                <w:rFonts w:ascii="Verdana" w:hAnsi="Verdana"/>
                <w:sz w:val="20"/>
                <w:szCs w:val="20"/>
                <w:lang w:val="nl-NL"/>
              </w:rPr>
            </w:pPr>
            <w:r w:rsidRPr="00C04EFD">
              <w:rPr>
                <w:rFonts w:ascii="Verdana" w:hAnsi="Verdana"/>
                <w:sz w:val="20"/>
                <w:szCs w:val="20"/>
                <w:lang w:val="nl-NL"/>
              </w:rPr>
              <w:t>Federale staat, Gemeenschappen en Gewesten</w:t>
            </w:r>
          </w:p>
          <w:p w14:paraId="2C19A37E" w14:textId="77777777" w:rsidR="00355414" w:rsidRPr="00C04EFD" w:rsidRDefault="00355414" w:rsidP="00DF198E">
            <w:pPr>
              <w:pStyle w:val="Sansinterligne"/>
              <w:jc w:val="both"/>
              <w:rPr>
                <w:rFonts w:ascii="Verdana" w:hAnsi="Verdana"/>
                <w:sz w:val="20"/>
                <w:szCs w:val="20"/>
                <w:lang w:val="nl-NL"/>
              </w:rPr>
            </w:pPr>
          </w:p>
          <w:p w14:paraId="45BD79FF" w14:textId="77777777" w:rsidR="00D97923" w:rsidRDefault="00D97923" w:rsidP="00D97923">
            <w:pPr>
              <w:spacing w:before="240" w:after="160"/>
              <w:jc w:val="both"/>
              <w:rPr>
                <w:rFonts w:ascii="Verdana" w:eastAsia="Verdana" w:hAnsi="Verdana" w:cs="Verdana"/>
                <w:sz w:val="20"/>
                <w:szCs w:val="20"/>
                <w:lang w:val="nl-NL"/>
              </w:rPr>
            </w:pPr>
            <w:r>
              <w:rPr>
                <w:rFonts w:ascii="Verdana" w:eastAsia="Verdana" w:hAnsi="Verdana" w:cs="Verdana"/>
                <w:sz w:val="20"/>
                <w:szCs w:val="20"/>
                <w:lang w:val="nl-NL"/>
              </w:rPr>
              <w:t>De</w:t>
            </w:r>
            <w:r w:rsidRPr="009F3C0C">
              <w:rPr>
                <w:rFonts w:ascii="Verdana" w:eastAsia="Verdana" w:hAnsi="Verdana" w:cs="Verdana"/>
                <w:sz w:val="20"/>
                <w:szCs w:val="20"/>
                <w:lang w:val="nl-NL"/>
              </w:rPr>
              <w:t xml:space="preserve"> leden van de </w:t>
            </w:r>
            <w:r>
              <w:rPr>
                <w:rFonts w:ascii="Verdana" w:eastAsia="Verdana" w:hAnsi="Verdana" w:cs="Verdana"/>
                <w:sz w:val="20"/>
                <w:szCs w:val="20"/>
                <w:lang w:val="nl-NL"/>
              </w:rPr>
              <w:t>federale r</w:t>
            </w:r>
            <w:r w:rsidRPr="009F3C0C">
              <w:rPr>
                <w:rFonts w:ascii="Verdana" w:eastAsia="Verdana" w:hAnsi="Verdana" w:cs="Verdana"/>
                <w:sz w:val="20"/>
                <w:szCs w:val="20"/>
                <w:lang w:val="nl-NL"/>
              </w:rPr>
              <w:t>egering in het kader van hun respectieve bevoegdheden</w:t>
            </w:r>
          </w:p>
          <w:p w14:paraId="3DF5A06C" w14:textId="77777777" w:rsidR="00DF198E" w:rsidRPr="00B77323" w:rsidRDefault="00DF198E" w:rsidP="00DF198E">
            <w:pPr>
              <w:pStyle w:val="Sansinterligne"/>
              <w:jc w:val="both"/>
              <w:rPr>
                <w:rFonts w:ascii="Verdana" w:hAnsi="Verdana"/>
                <w:sz w:val="20"/>
                <w:szCs w:val="20"/>
                <w:lang w:val="nl-NL"/>
              </w:rPr>
            </w:pPr>
            <w:r w:rsidRPr="00B77323">
              <w:rPr>
                <w:rFonts w:ascii="Verdana" w:hAnsi="Verdana"/>
                <w:sz w:val="20"/>
                <w:szCs w:val="20"/>
                <w:lang w:val="nl-NL"/>
              </w:rPr>
              <w:t>Vlaams minister van Justitie en Handhaving</w:t>
            </w:r>
          </w:p>
          <w:p w14:paraId="13182854" w14:textId="77777777" w:rsidR="00DF198E" w:rsidRPr="00281C61" w:rsidRDefault="00DF198E" w:rsidP="00DF198E">
            <w:pPr>
              <w:pStyle w:val="Sansinterligne"/>
              <w:jc w:val="both"/>
              <w:rPr>
                <w:rFonts w:ascii="Verdana" w:hAnsi="Verdana"/>
                <w:sz w:val="20"/>
                <w:szCs w:val="20"/>
                <w:lang w:val="nl-NL"/>
              </w:rPr>
            </w:pPr>
            <w:r w:rsidRPr="00281C61">
              <w:rPr>
                <w:rFonts w:ascii="Verdana" w:hAnsi="Verdana"/>
                <w:sz w:val="20"/>
                <w:szCs w:val="20"/>
                <w:lang w:val="nl-NL"/>
              </w:rPr>
              <w:t>Vlaams minister van Welzijn</w:t>
            </w:r>
          </w:p>
          <w:p w14:paraId="20CFD0DF" w14:textId="77777777" w:rsidR="00DF198E" w:rsidRDefault="00DF198E" w:rsidP="00DF198E">
            <w:pPr>
              <w:pStyle w:val="Sansinterligne"/>
              <w:jc w:val="both"/>
              <w:rPr>
                <w:rFonts w:ascii="Verdana" w:hAnsi="Verdana"/>
                <w:sz w:val="20"/>
                <w:szCs w:val="20"/>
                <w:lang w:val="nl-NL"/>
              </w:rPr>
            </w:pPr>
            <w:r w:rsidRPr="00281C61">
              <w:rPr>
                <w:rFonts w:ascii="Verdana" w:hAnsi="Verdana"/>
                <w:sz w:val="20"/>
                <w:szCs w:val="20"/>
                <w:lang w:val="nl-NL"/>
              </w:rPr>
              <w:t>Vlaams minister van Gelijke Kansen</w:t>
            </w:r>
          </w:p>
          <w:p w14:paraId="3B1458A5" w14:textId="752BEFC3" w:rsidR="009F3C0C" w:rsidRDefault="009F3C0C" w:rsidP="00DF198E">
            <w:pPr>
              <w:spacing w:before="240" w:after="160"/>
              <w:jc w:val="both"/>
              <w:rPr>
                <w:rFonts w:ascii="Verdana" w:hAnsi="Verdana"/>
                <w:sz w:val="20"/>
                <w:szCs w:val="20"/>
                <w:lang w:val="nl-NL"/>
              </w:rPr>
            </w:pPr>
            <w:r w:rsidRPr="009F3C0C">
              <w:rPr>
                <w:rFonts w:ascii="Verdana" w:hAnsi="Verdana"/>
                <w:sz w:val="20"/>
                <w:szCs w:val="20"/>
                <w:lang w:val="nl-NL"/>
              </w:rPr>
              <w:t>Alle leden van de Regering van het Brussels Hoofdstedelijk Gewest in het kader van hun respectieve bevoegdheden</w:t>
            </w:r>
          </w:p>
          <w:p w14:paraId="1598104A" w14:textId="1FF2A799" w:rsidR="00DF198E" w:rsidRDefault="00B13E6C" w:rsidP="00DF198E">
            <w:pPr>
              <w:spacing w:before="240" w:after="160"/>
              <w:jc w:val="both"/>
              <w:rPr>
                <w:rFonts w:ascii="Verdana" w:hAnsi="Verdana"/>
                <w:sz w:val="20"/>
                <w:szCs w:val="20"/>
                <w:lang w:val="nl-NL"/>
              </w:rPr>
            </w:pPr>
            <w:r w:rsidRPr="00B13E6C">
              <w:rPr>
                <w:rFonts w:ascii="Verdana" w:hAnsi="Verdana"/>
                <w:sz w:val="20"/>
                <w:szCs w:val="20"/>
                <w:lang w:val="nl-NL"/>
              </w:rPr>
              <w:t>Minister van de Franse Gemeenschap belast met Gelijke Kansen</w:t>
            </w:r>
          </w:p>
          <w:p w14:paraId="7CA99D99" w14:textId="77777777" w:rsidR="00A96587" w:rsidRDefault="00A96587" w:rsidP="00DF198E">
            <w:pPr>
              <w:spacing w:before="240" w:after="160"/>
              <w:jc w:val="both"/>
              <w:rPr>
                <w:rFonts w:ascii="Verdana" w:hAnsi="Verdana"/>
                <w:sz w:val="20"/>
                <w:szCs w:val="20"/>
                <w:lang w:val="nl-NL"/>
              </w:rPr>
            </w:pPr>
            <w:r w:rsidRPr="00A96587">
              <w:rPr>
                <w:rFonts w:ascii="Verdana" w:hAnsi="Verdana"/>
                <w:sz w:val="20"/>
                <w:szCs w:val="20"/>
                <w:lang w:val="nl-NL"/>
              </w:rPr>
              <w:t>Waals minister van Vrouwenrechten</w:t>
            </w:r>
          </w:p>
          <w:p w14:paraId="12100327" w14:textId="660D399A" w:rsidR="00E4543F" w:rsidRPr="00F54A1E" w:rsidRDefault="00E4543F" w:rsidP="00E4543F">
            <w:pPr>
              <w:pStyle w:val="Sansinterligne"/>
              <w:jc w:val="both"/>
              <w:rPr>
                <w:rFonts w:ascii="Verdana" w:eastAsia="Verdana" w:hAnsi="Verdana" w:cs="Verdana"/>
                <w:sz w:val="20"/>
                <w:szCs w:val="20"/>
                <w:lang w:val="nl-NL"/>
              </w:rPr>
            </w:pPr>
            <w:r w:rsidRPr="00F54A1E">
              <w:rPr>
                <w:rFonts w:ascii="Verdana" w:eastAsia="Verdana" w:hAnsi="Verdana" w:cs="Verdana"/>
                <w:sz w:val="20"/>
                <w:szCs w:val="20"/>
                <w:lang w:val="nl-NL"/>
              </w:rPr>
              <w:t>Minister van de Duitstalige Gemeenschap</w:t>
            </w:r>
            <w:r w:rsidR="00C93A87">
              <w:rPr>
                <w:rFonts w:ascii="Verdana" w:eastAsia="Verdana" w:hAnsi="Verdana" w:cs="Verdana"/>
                <w:sz w:val="20"/>
                <w:szCs w:val="20"/>
                <w:lang w:val="nl-NL"/>
              </w:rPr>
              <w:t xml:space="preserve"> belast met Gelijke kansen</w:t>
            </w:r>
          </w:p>
          <w:p w14:paraId="0B55995B" w14:textId="4CB95FC3" w:rsidR="00E4543F" w:rsidRDefault="00E4543F" w:rsidP="00E4543F">
            <w:pPr>
              <w:pStyle w:val="Sansinterligne"/>
              <w:jc w:val="both"/>
              <w:rPr>
                <w:rFonts w:ascii="Verdana" w:eastAsia="Verdana" w:hAnsi="Verdana" w:cs="Verdana"/>
                <w:sz w:val="20"/>
                <w:szCs w:val="20"/>
                <w:lang w:val="nl-NL"/>
              </w:rPr>
            </w:pPr>
            <w:r w:rsidRPr="00F54A1E">
              <w:rPr>
                <w:rFonts w:ascii="Verdana" w:eastAsia="Verdana" w:hAnsi="Verdana" w:cs="Verdana"/>
                <w:sz w:val="20"/>
                <w:szCs w:val="20"/>
                <w:lang w:val="nl-NL"/>
              </w:rPr>
              <w:t>Minister van de Duitstalige Gemeenschap belast met Jeugd</w:t>
            </w:r>
            <w:r w:rsidR="000741BB">
              <w:rPr>
                <w:rFonts w:ascii="Verdana" w:eastAsia="Verdana" w:hAnsi="Verdana" w:cs="Verdana"/>
                <w:sz w:val="20"/>
                <w:szCs w:val="20"/>
                <w:lang w:val="nl-NL"/>
              </w:rPr>
              <w:t>hulp</w:t>
            </w:r>
            <w:r w:rsidRPr="00F54A1E">
              <w:rPr>
                <w:rFonts w:ascii="Verdana" w:eastAsia="Verdana" w:hAnsi="Verdana" w:cs="Verdana"/>
                <w:sz w:val="20"/>
                <w:szCs w:val="20"/>
                <w:lang w:val="nl-NL"/>
              </w:rPr>
              <w:t xml:space="preserve"> en Justitiehuizen</w:t>
            </w:r>
          </w:p>
          <w:p w14:paraId="46D20542" w14:textId="2A4D9068" w:rsidR="00E4543F" w:rsidRPr="00B13E6C" w:rsidRDefault="00E4543F" w:rsidP="00DF198E">
            <w:pPr>
              <w:spacing w:before="240" w:after="160"/>
              <w:jc w:val="both"/>
              <w:rPr>
                <w:rFonts w:ascii="Verdana" w:hAnsi="Verdana"/>
                <w:sz w:val="20"/>
                <w:szCs w:val="20"/>
                <w:lang w:val="nl-NL"/>
              </w:rPr>
            </w:pPr>
          </w:p>
        </w:tc>
        <w:tc>
          <w:tcPr>
            <w:tcW w:w="1843" w:type="dxa"/>
          </w:tcPr>
          <w:p w14:paraId="022094BD" w14:textId="32BA0C71" w:rsidR="00DF198E" w:rsidRDefault="00DF198E" w:rsidP="00DF198E">
            <w:pPr>
              <w:spacing w:before="240" w:after="160"/>
              <w:jc w:val="both"/>
              <w:rPr>
                <w:rFonts w:ascii="Verdana" w:eastAsia="Verdana" w:hAnsi="Verdana" w:cs="Verdana"/>
                <w:sz w:val="20"/>
                <w:szCs w:val="20"/>
              </w:rPr>
            </w:pPr>
            <w:r w:rsidRPr="00EF541B">
              <w:rPr>
                <w:rFonts w:ascii="Verdana" w:hAnsi="Verdana"/>
                <w:sz w:val="20"/>
                <w:szCs w:val="20"/>
              </w:rPr>
              <w:t>Not</w:t>
            </w:r>
            <w:r w:rsidR="008B535E">
              <w:rPr>
                <w:rFonts w:ascii="Verdana" w:hAnsi="Verdana"/>
                <w:sz w:val="20"/>
                <w:szCs w:val="20"/>
              </w:rPr>
              <w:t>a</w:t>
            </w:r>
            <w:r w:rsidRPr="00EF541B">
              <w:rPr>
                <w:rFonts w:ascii="Verdana" w:hAnsi="Verdana"/>
                <w:sz w:val="20"/>
                <w:szCs w:val="20"/>
              </w:rPr>
              <w:t xml:space="preserve"> « Go for </w:t>
            </w:r>
            <w:proofErr w:type="spellStart"/>
            <w:r w:rsidRPr="00EF541B">
              <w:rPr>
                <w:rFonts w:ascii="Verdana" w:hAnsi="Verdana"/>
                <w:sz w:val="20"/>
                <w:szCs w:val="20"/>
              </w:rPr>
              <w:t>Equality</w:t>
            </w:r>
            <w:proofErr w:type="spellEnd"/>
            <w:r w:rsidRPr="00EF541B">
              <w:rPr>
                <w:rFonts w:ascii="Verdana" w:hAnsi="Verdana"/>
                <w:sz w:val="20"/>
                <w:szCs w:val="20"/>
              </w:rPr>
              <w:t xml:space="preserve"> »</w:t>
            </w:r>
          </w:p>
        </w:tc>
        <w:tc>
          <w:tcPr>
            <w:tcW w:w="1758" w:type="dxa"/>
          </w:tcPr>
          <w:p w14:paraId="32CF5288" w14:textId="77777777" w:rsidR="00DF198E" w:rsidRPr="00EF541B" w:rsidRDefault="00DF198E" w:rsidP="00DF198E">
            <w:pPr>
              <w:pStyle w:val="Sansinterligne"/>
              <w:jc w:val="both"/>
              <w:rPr>
                <w:rFonts w:ascii="Verdana" w:hAnsi="Verdana"/>
                <w:sz w:val="20"/>
                <w:szCs w:val="20"/>
                <w:lang w:val="nl-NL"/>
              </w:rPr>
            </w:pPr>
            <w:r w:rsidRPr="00EF541B">
              <w:rPr>
                <w:rFonts w:ascii="Verdana" w:hAnsi="Verdana"/>
                <w:sz w:val="20"/>
                <w:szCs w:val="20"/>
                <w:lang w:val="nl-NL"/>
              </w:rPr>
              <w:t xml:space="preserve">Vlaams actieplan SG – 25  </w:t>
            </w:r>
          </w:p>
          <w:p w14:paraId="36F6CF62" w14:textId="569DF98E" w:rsidR="00DF198E" w:rsidRDefault="00DF198E" w:rsidP="00DF198E">
            <w:pPr>
              <w:spacing w:before="240" w:after="160"/>
              <w:jc w:val="both"/>
              <w:rPr>
                <w:rFonts w:ascii="Verdana" w:eastAsia="Verdana" w:hAnsi="Verdana" w:cs="Verdana"/>
                <w:sz w:val="20"/>
                <w:szCs w:val="20"/>
              </w:rPr>
            </w:pPr>
            <w:r w:rsidRPr="00EF541B">
              <w:rPr>
                <w:rFonts w:ascii="Verdana" w:hAnsi="Verdana"/>
                <w:sz w:val="20"/>
                <w:szCs w:val="20"/>
                <w:lang w:val="nl-NL"/>
              </w:rPr>
              <w:t>PGSP 1.6</w:t>
            </w:r>
          </w:p>
        </w:tc>
      </w:tr>
    </w:tbl>
    <w:p w14:paraId="3E2CCD83" w14:textId="77777777" w:rsidR="000B7D4C" w:rsidRPr="00AB6CF0" w:rsidRDefault="000B7D4C">
      <w:pPr>
        <w:spacing w:before="240" w:after="160"/>
        <w:jc w:val="both"/>
        <w:rPr>
          <w:rFonts w:ascii="Verdana" w:eastAsia="Verdana" w:hAnsi="Verdana" w:cs="Verdana"/>
          <w:sz w:val="20"/>
          <w:szCs w:val="20"/>
        </w:rPr>
      </w:pPr>
    </w:p>
    <w:p w14:paraId="49F17871" w14:textId="77777777" w:rsidR="00CA38EA" w:rsidRPr="00AB6CF0" w:rsidRDefault="0083297F">
      <w:pPr>
        <w:jc w:val="both"/>
        <w:rPr>
          <w:rFonts w:ascii="Verdana" w:eastAsia="Verdana" w:hAnsi="Verdana" w:cs="Verdana"/>
          <w:sz w:val="20"/>
          <w:szCs w:val="20"/>
        </w:rPr>
      </w:pPr>
      <w:r w:rsidRPr="00AB6CF0">
        <w:rPr>
          <w:rFonts w:ascii="Verdana" w:eastAsia="Verdana" w:hAnsi="Verdana" w:cs="Verdana"/>
          <w:sz w:val="20"/>
          <w:szCs w:val="20"/>
        </w:rPr>
        <w:t xml:space="preserve"> </w:t>
      </w:r>
    </w:p>
    <w:p w14:paraId="4FA66815" w14:textId="77777777" w:rsidR="00CA38EA" w:rsidRPr="00AB6CF0" w:rsidRDefault="0083297F">
      <w:pPr>
        <w:jc w:val="both"/>
        <w:rPr>
          <w:rFonts w:ascii="Verdana" w:eastAsia="Verdana" w:hAnsi="Verdana" w:cs="Verdana"/>
          <w:sz w:val="20"/>
          <w:szCs w:val="20"/>
        </w:rPr>
      </w:pPr>
      <w:r w:rsidRPr="00AB6CF0">
        <w:br w:type="page"/>
      </w:r>
    </w:p>
    <w:p w14:paraId="3DF3D016" w14:textId="77777777" w:rsidR="00CA38EA" w:rsidRPr="00AB6CF0" w:rsidRDefault="00CA38EA">
      <w:pPr>
        <w:jc w:val="both"/>
        <w:rPr>
          <w:rFonts w:ascii="Verdana" w:eastAsia="Verdana" w:hAnsi="Verdana" w:cs="Verdana"/>
          <w:sz w:val="20"/>
          <w:szCs w:val="20"/>
        </w:rPr>
      </w:pPr>
    </w:p>
    <w:tbl>
      <w:tblPr>
        <w:tblStyle w:val="afffff2"/>
        <w:tblW w:w="13892"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13892"/>
      </w:tblGrid>
      <w:tr w:rsidR="001D57CB" w:rsidRPr="00AB6CF0" w14:paraId="28A95385" w14:textId="77777777" w:rsidTr="00860B15">
        <w:trPr>
          <w:trHeight w:val="455"/>
        </w:trPr>
        <w:tc>
          <w:tcPr>
            <w:tcW w:w="13892" w:type="dxa"/>
            <w:tcBorders>
              <w:top w:val="single" w:sz="8" w:space="0" w:color="000000"/>
              <w:left w:val="single" w:sz="8" w:space="0" w:color="000000"/>
              <w:bottom w:val="single" w:sz="8" w:space="0" w:color="000000"/>
              <w:right w:val="single" w:sz="8" w:space="0" w:color="000000"/>
            </w:tcBorders>
            <w:shd w:val="clear" w:color="auto" w:fill="D9ECE1"/>
            <w:tcMar>
              <w:top w:w="100" w:type="dxa"/>
              <w:left w:w="100" w:type="dxa"/>
              <w:bottom w:w="100" w:type="dxa"/>
              <w:right w:w="100" w:type="dxa"/>
            </w:tcMar>
          </w:tcPr>
          <w:p w14:paraId="4D82A965" w14:textId="77777777" w:rsidR="00CA38EA" w:rsidRPr="00AB6CF0" w:rsidRDefault="0083297F">
            <w:pPr>
              <w:ind w:right="100"/>
              <w:jc w:val="center"/>
              <w:rPr>
                <w:rFonts w:ascii="Verdana" w:eastAsia="Verdana" w:hAnsi="Verdana" w:cs="Verdana"/>
                <w:i/>
                <w:sz w:val="20"/>
                <w:szCs w:val="20"/>
              </w:rPr>
            </w:pPr>
            <w:r w:rsidRPr="00AB6CF0">
              <w:rPr>
                <w:rFonts w:ascii="Verdana" w:eastAsia="Verdana" w:hAnsi="Verdana" w:cs="Verdana"/>
                <w:i/>
                <w:sz w:val="20"/>
                <w:szCs w:val="20"/>
              </w:rPr>
              <w:t>Specifieke doelstelling</w:t>
            </w:r>
          </w:p>
        </w:tc>
      </w:tr>
      <w:tr w:rsidR="001D57CB" w:rsidRPr="00AB6CF0" w14:paraId="2EDC2F1A" w14:textId="77777777" w:rsidTr="00860B15">
        <w:trPr>
          <w:trHeight w:val="455"/>
        </w:trPr>
        <w:tc>
          <w:tcPr>
            <w:tcW w:w="13892" w:type="dxa"/>
            <w:tcBorders>
              <w:top w:val="nil"/>
              <w:left w:val="single" w:sz="8" w:space="0" w:color="000000"/>
              <w:bottom w:val="single" w:sz="8" w:space="0" w:color="000000"/>
              <w:right w:val="single" w:sz="8" w:space="0" w:color="000000"/>
            </w:tcBorders>
            <w:shd w:val="clear" w:color="auto" w:fill="D9ECE1"/>
            <w:tcMar>
              <w:top w:w="100" w:type="dxa"/>
              <w:left w:w="100" w:type="dxa"/>
              <w:bottom w:w="100" w:type="dxa"/>
              <w:right w:w="100" w:type="dxa"/>
            </w:tcMar>
          </w:tcPr>
          <w:p w14:paraId="02F5E844" w14:textId="169F66B8" w:rsidR="00CA38EA" w:rsidRPr="00AB6CF0" w:rsidRDefault="0083297F">
            <w:pPr>
              <w:ind w:left="100" w:right="100"/>
              <w:jc w:val="both"/>
              <w:rPr>
                <w:rFonts w:ascii="Verdana" w:eastAsia="Verdana" w:hAnsi="Verdana" w:cs="Verdana"/>
                <w:sz w:val="20"/>
                <w:szCs w:val="20"/>
              </w:rPr>
            </w:pPr>
            <w:r w:rsidRPr="00AB6CF0">
              <w:rPr>
                <w:rFonts w:ascii="Verdana" w:eastAsia="Verdana" w:hAnsi="Verdana" w:cs="Verdana"/>
                <w:sz w:val="20"/>
                <w:szCs w:val="20"/>
              </w:rPr>
              <w:t xml:space="preserve">RESPONSABILISERING </w:t>
            </w:r>
            <w:r w:rsidR="005C4AFA" w:rsidRPr="00AB6CF0">
              <w:rPr>
                <w:rFonts w:ascii="Verdana" w:eastAsia="Verdana" w:hAnsi="Verdana" w:cs="Verdana"/>
                <w:sz w:val="20"/>
                <w:szCs w:val="20"/>
              </w:rPr>
              <w:t xml:space="preserve">VAN- EN OMGAAN MET </w:t>
            </w:r>
            <w:r w:rsidR="00DC5AFD" w:rsidRPr="00AB6CF0">
              <w:rPr>
                <w:rFonts w:ascii="Verdana" w:eastAsia="Verdana" w:hAnsi="Verdana" w:cs="Verdana"/>
                <w:sz w:val="20"/>
                <w:szCs w:val="20"/>
              </w:rPr>
              <w:t>PLEGERS</w:t>
            </w:r>
          </w:p>
        </w:tc>
      </w:tr>
    </w:tbl>
    <w:p w14:paraId="5007CD57" w14:textId="7F9E9C9D" w:rsidR="00CA38EA" w:rsidRPr="00AB6CF0" w:rsidRDefault="0083297F">
      <w:pPr>
        <w:spacing w:before="240" w:after="240"/>
        <w:jc w:val="both"/>
        <w:rPr>
          <w:rFonts w:ascii="Verdana" w:eastAsia="Verdana" w:hAnsi="Verdana" w:cs="Verdana"/>
          <w:sz w:val="20"/>
          <w:szCs w:val="20"/>
        </w:rPr>
      </w:pPr>
      <w:r w:rsidRPr="00AB6CF0">
        <w:rPr>
          <w:rFonts w:ascii="Verdana" w:eastAsia="Verdana" w:hAnsi="Verdana" w:cs="Verdana"/>
          <w:sz w:val="20"/>
          <w:szCs w:val="20"/>
        </w:rPr>
        <w:t xml:space="preserve">België heeft een kader dat plegers van partnergeweld training en therapie biedt in de vorm van opgelegde of aangeboden voorwaarden aan de betrokkene. Een werk van verantwoording dat zowel gericht is op </w:t>
      </w:r>
      <w:r w:rsidR="00DC5AFD" w:rsidRPr="00AB6CF0">
        <w:rPr>
          <w:rFonts w:ascii="Verdana" w:eastAsia="Verdana" w:hAnsi="Verdana" w:cs="Verdana"/>
          <w:sz w:val="20"/>
          <w:szCs w:val="20"/>
        </w:rPr>
        <w:t xml:space="preserve">plegers </w:t>
      </w:r>
      <w:r w:rsidRPr="00AB6CF0">
        <w:rPr>
          <w:rFonts w:ascii="Verdana" w:eastAsia="Verdana" w:hAnsi="Verdana" w:cs="Verdana"/>
          <w:sz w:val="20"/>
          <w:szCs w:val="20"/>
        </w:rPr>
        <w:t xml:space="preserve">die onder gerechtelijke dwang staan </w:t>
      </w:r>
      <w:r w:rsidRPr="00AB6CF0">
        <w:rPr>
          <w:sz w:val="20"/>
          <w:szCs w:val="20"/>
        </w:rPr>
        <w:t>​​</w:t>
      </w:r>
      <w:r w:rsidRPr="00AB6CF0">
        <w:rPr>
          <w:rFonts w:ascii="Verdana" w:eastAsia="Verdana" w:hAnsi="Verdana" w:cs="Verdana"/>
          <w:sz w:val="20"/>
          <w:szCs w:val="20"/>
        </w:rPr>
        <w:t xml:space="preserve">als op degenen die er vrijwillig </w:t>
      </w:r>
      <w:r w:rsidR="007B6ABF" w:rsidRPr="00AB6CF0">
        <w:rPr>
          <w:rFonts w:ascii="Verdana" w:eastAsia="Verdana" w:hAnsi="Verdana" w:cs="Verdana"/>
          <w:sz w:val="20"/>
          <w:szCs w:val="20"/>
        </w:rPr>
        <w:t>gebruik van willen maken</w:t>
      </w:r>
      <w:r w:rsidRPr="00AB6CF0">
        <w:rPr>
          <w:rFonts w:ascii="Verdana" w:eastAsia="Verdana" w:hAnsi="Verdana" w:cs="Verdana"/>
          <w:sz w:val="20"/>
          <w:szCs w:val="20"/>
        </w:rPr>
        <w:t xml:space="preserve">. Deze </w:t>
      </w:r>
      <w:r w:rsidR="009A4C4F" w:rsidRPr="00AB6CF0">
        <w:rPr>
          <w:rFonts w:ascii="Verdana" w:eastAsia="Verdana" w:hAnsi="Verdana" w:cs="Verdana"/>
          <w:sz w:val="20"/>
          <w:szCs w:val="20"/>
        </w:rPr>
        <w:t xml:space="preserve">reglementering </w:t>
      </w:r>
      <w:r w:rsidR="005C4AFA" w:rsidRPr="00AB6CF0">
        <w:rPr>
          <w:rFonts w:ascii="Verdana" w:eastAsia="Verdana" w:hAnsi="Verdana" w:cs="Verdana"/>
          <w:sz w:val="20"/>
          <w:szCs w:val="20"/>
        </w:rPr>
        <w:t>is</w:t>
      </w:r>
      <w:r w:rsidRPr="00AB6CF0">
        <w:rPr>
          <w:rFonts w:ascii="Verdana" w:eastAsia="Verdana" w:hAnsi="Verdana" w:cs="Verdana"/>
          <w:sz w:val="20"/>
          <w:szCs w:val="20"/>
        </w:rPr>
        <w:t xml:space="preserve"> min of meer ontwikkeld en gecoördineerd volgens de gerechtelijke arrondissementen. De strijd tegen partnergeweld en </w:t>
      </w:r>
      <w:proofErr w:type="spellStart"/>
      <w:r w:rsidRPr="00AB6CF0">
        <w:rPr>
          <w:rFonts w:ascii="Verdana" w:eastAsia="Verdana" w:hAnsi="Verdana" w:cs="Verdana"/>
          <w:sz w:val="20"/>
          <w:szCs w:val="20"/>
        </w:rPr>
        <w:t>intrafamiliaal</w:t>
      </w:r>
      <w:proofErr w:type="spellEnd"/>
      <w:r w:rsidRPr="00AB6CF0">
        <w:rPr>
          <w:rFonts w:ascii="Verdana" w:eastAsia="Verdana" w:hAnsi="Verdana" w:cs="Verdana"/>
          <w:sz w:val="20"/>
          <w:szCs w:val="20"/>
        </w:rPr>
        <w:t xml:space="preserve"> geweld vereist echter de mogelijkheid om de </w:t>
      </w:r>
      <w:r w:rsidR="00DC5AFD" w:rsidRPr="00AB6CF0">
        <w:rPr>
          <w:rFonts w:ascii="Verdana" w:eastAsia="Verdana" w:hAnsi="Verdana" w:cs="Verdana"/>
          <w:sz w:val="20"/>
          <w:szCs w:val="20"/>
        </w:rPr>
        <w:t xml:space="preserve">plegers </w:t>
      </w:r>
      <w:r w:rsidRPr="00AB6CF0">
        <w:rPr>
          <w:rFonts w:ascii="Verdana" w:eastAsia="Verdana" w:hAnsi="Verdana" w:cs="Verdana"/>
          <w:sz w:val="20"/>
          <w:szCs w:val="20"/>
        </w:rPr>
        <w:t>over het hele land op te volgen, om herhaling van dit geweld te voorkomen.</w:t>
      </w:r>
    </w:p>
    <w:p w14:paraId="565D6BBB" w14:textId="12E6BFB2" w:rsidR="00CA38EA" w:rsidRPr="00AB6CF0" w:rsidRDefault="0083297F">
      <w:pPr>
        <w:spacing w:before="240" w:after="240"/>
        <w:jc w:val="both"/>
        <w:rPr>
          <w:rFonts w:ascii="Verdana" w:eastAsia="Verdana" w:hAnsi="Verdana" w:cs="Verdana"/>
          <w:sz w:val="20"/>
          <w:szCs w:val="20"/>
        </w:rPr>
      </w:pPr>
      <w:r w:rsidRPr="00AB6CF0">
        <w:rPr>
          <w:rFonts w:ascii="Verdana" w:eastAsia="Verdana" w:hAnsi="Verdana" w:cs="Verdana"/>
          <w:sz w:val="20"/>
          <w:szCs w:val="20"/>
        </w:rPr>
        <w:t xml:space="preserve">Een van de uitdagingen is om de afstemming tussen de verschillende begeleidingsvormen van plegers van huiselijk geweld te verbeteren om langdurige gespecialiseerde zorg mogelijk te maken: </w:t>
      </w:r>
      <w:r w:rsidR="009A4C4F" w:rsidRPr="00AB6CF0">
        <w:rPr>
          <w:rFonts w:ascii="Verdana" w:eastAsia="Verdana" w:hAnsi="Verdana" w:cs="Verdana"/>
          <w:sz w:val="20"/>
          <w:szCs w:val="20"/>
        </w:rPr>
        <w:t xml:space="preserve">gedragsverandering en responsabilisering zijn een essentieel onderdeel in de </w:t>
      </w:r>
      <w:r w:rsidR="00123EF2">
        <w:rPr>
          <w:rFonts w:ascii="Verdana" w:eastAsia="Verdana" w:hAnsi="Verdana" w:cs="Verdana"/>
          <w:sz w:val="20"/>
          <w:szCs w:val="20"/>
        </w:rPr>
        <w:t>dader</w:t>
      </w:r>
      <w:r w:rsidR="009A4C4F" w:rsidRPr="00AB6CF0">
        <w:rPr>
          <w:rFonts w:ascii="Verdana" w:eastAsia="Verdana" w:hAnsi="Verdana" w:cs="Verdana"/>
          <w:sz w:val="20"/>
          <w:szCs w:val="20"/>
        </w:rPr>
        <w:t>programma’s</w:t>
      </w:r>
      <w:r w:rsidRPr="00AB6CF0">
        <w:rPr>
          <w:rFonts w:ascii="Verdana" w:eastAsia="Verdana" w:hAnsi="Verdana" w:cs="Verdana"/>
          <w:sz w:val="20"/>
          <w:szCs w:val="20"/>
        </w:rPr>
        <w:t>.</w:t>
      </w:r>
    </w:p>
    <w:p w14:paraId="58FAB8B4" w14:textId="3584C7F3" w:rsidR="00CA38EA" w:rsidRPr="00AB6CF0" w:rsidRDefault="0083297F">
      <w:pPr>
        <w:spacing w:before="240" w:after="240"/>
        <w:jc w:val="both"/>
        <w:rPr>
          <w:rFonts w:ascii="Verdana" w:eastAsia="Verdana" w:hAnsi="Verdana" w:cs="Verdana"/>
          <w:sz w:val="20"/>
          <w:szCs w:val="20"/>
        </w:rPr>
      </w:pPr>
      <w:r w:rsidRPr="00AB6CF0">
        <w:rPr>
          <w:rFonts w:ascii="Verdana" w:eastAsia="Verdana" w:hAnsi="Verdana" w:cs="Verdana"/>
          <w:sz w:val="20"/>
          <w:szCs w:val="20"/>
        </w:rPr>
        <w:t xml:space="preserve">In zijn aanbevelingen nodigt GREVIO België uit om ervoor te zorgen dat de </w:t>
      </w:r>
      <w:proofErr w:type="spellStart"/>
      <w:r w:rsidRPr="00AB6CF0">
        <w:rPr>
          <w:rFonts w:ascii="Verdana" w:eastAsia="Verdana" w:hAnsi="Verdana" w:cs="Verdana"/>
          <w:sz w:val="20"/>
          <w:szCs w:val="20"/>
        </w:rPr>
        <w:t>sociaal-juridische</w:t>
      </w:r>
      <w:proofErr w:type="spellEnd"/>
      <w:r w:rsidRPr="00AB6CF0">
        <w:rPr>
          <w:rFonts w:ascii="Verdana" w:eastAsia="Verdana" w:hAnsi="Verdana" w:cs="Verdana"/>
          <w:sz w:val="20"/>
          <w:szCs w:val="20"/>
        </w:rPr>
        <w:t xml:space="preserve"> ondersteunings- en monitoringprogramma's voor plegers van huiselijk geweld en seksueel geweld </w:t>
      </w:r>
      <w:r w:rsidR="005C4AFA" w:rsidRPr="00AB6CF0">
        <w:rPr>
          <w:rFonts w:ascii="Verdana" w:eastAsia="Verdana" w:hAnsi="Verdana" w:cs="Verdana"/>
          <w:sz w:val="20"/>
          <w:szCs w:val="20"/>
        </w:rPr>
        <w:t>gestoeld zijn op een genderdimensie</w:t>
      </w:r>
      <w:r w:rsidRPr="00AB6CF0">
        <w:rPr>
          <w:rFonts w:ascii="Verdana" w:eastAsia="Verdana" w:hAnsi="Verdana" w:cs="Verdana"/>
          <w:sz w:val="20"/>
          <w:szCs w:val="20"/>
        </w:rPr>
        <w:t>, de deconstructie van seksistische stereotypen, en 'te vertrouwen op nauwe samenwerking met ondersteunende diensten voor slachtoffers</w:t>
      </w:r>
      <w:r w:rsidR="00380B53" w:rsidRPr="00AB6CF0">
        <w:t xml:space="preserve">, </w:t>
      </w:r>
      <w:r w:rsidR="00380B53" w:rsidRPr="00AB6CF0">
        <w:rPr>
          <w:rFonts w:ascii="Verdana" w:eastAsia="Verdana" w:hAnsi="Verdana" w:cs="Verdana"/>
          <w:sz w:val="20"/>
          <w:szCs w:val="20"/>
        </w:rPr>
        <w:t>in het bijzonder vrouwen</w:t>
      </w:r>
      <w:r w:rsidRPr="00AB6CF0">
        <w:rPr>
          <w:rFonts w:ascii="Verdana" w:eastAsia="Verdana" w:hAnsi="Verdana" w:cs="Verdana"/>
          <w:sz w:val="20"/>
          <w:szCs w:val="20"/>
        </w:rPr>
        <w:t>.</w:t>
      </w:r>
    </w:p>
    <w:p w14:paraId="258CAE14" w14:textId="4E65E429" w:rsidR="00CA38EA" w:rsidRPr="00AB6CF0" w:rsidRDefault="0083297F">
      <w:pPr>
        <w:spacing w:before="240" w:after="240"/>
        <w:jc w:val="both"/>
        <w:rPr>
          <w:rFonts w:ascii="Verdana" w:eastAsia="Verdana" w:hAnsi="Verdana" w:cs="Verdana"/>
          <w:sz w:val="20"/>
          <w:szCs w:val="20"/>
        </w:rPr>
      </w:pPr>
      <w:r w:rsidRPr="00AB6CF0">
        <w:rPr>
          <w:rFonts w:ascii="Verdana" w:eastAsia="Verdana" w:hAnsi="Verdana" w:cs="Verdana"/>
          <w:sz w:val="20"/>
          <w:szCs w:val="20"/>
        </w:rPr>
        <w:t xml:space="preserve">Het NAP 2021-2025 zal daarom gericht zijn op het verbeteren van de strijd tegen recidive door het harmoniseren, uitbreiden en versterken van </w:t>
      </w:r>
      <w:r w:rsidRPr="00AB6CF0">
        <w:rPr>
          <w:rFonts w:ascii="Verdana" w:eastAsia="Verdana" w:hAnsi="Verdana" w:cs="Verdana"/>
          <w:b/>
          <w:sz w:val="20"/>
          <w:szCs w:val="20"/>
        </w:rPr>
        <w:t xml:space="preserve">ondersteuningsprogramma's voor </w:t>
      </w:r>
      <w:r w:rsidR="00380B53" w:rsidRPr="00AB6CF0">
        <w:rPr>
          <w:rFonts w:ascii="Verdana" w:eastAsia="Verdana" w:hAnsi="Verdana" w:cs="Verdana"/>
          <w:b/>
          <w:sz w:val="20"/>
          <w:szCs w:val="20"/>
        </w:rPr>
        <w:t>plegers van partnergeweld</w:t>
      </w:r>
      <w:r w:rsidRPr="00AB6CF0">
        <w:rPr>
          <w:rFonts w:ascii="Verdana" w:eastAsia="Verdana" w:hAnsi="Verdana" w:cs="Verdana"/>
          <w:sz w:val="20"/>
          <w:szCs w:val="20"/>
        </w:rPr>
        <w:t>. Het is van essentieel belang om financiering op lange termijn te ontwikkelen die het mogelijk zal maken om structurele antwoorden te bieden op de problemen die zich op dit gebied voordoen.</w:t>
      </w:r>
    </w:p>
    <w:p w14:paraId="20FF0331" w14:textId="4C7295FF" w:rsidR="00CA38EA" w:rsidRPr="00AB6CF0" w:rsidRDefault="0083297F">
      <w:pPr>
        <w:spacing w:before="240" w:after="240"/>
        <w:jc w:val="both"/>
        <w:rPr>
          <w:rFonts w:ascii="Verdana" w:eastAsia="Verdana" w:hAnsi="Verdana" w:cs="Verdana"/>
          <w:sz w:val="20"/>
          <w:szCs w:val="20"/>
        </w:rPr>
      </w:pPr>
      <w:r w:rsidRPr="00AB6CF0">
        <w:rPr>
          <w:rFonts w:ascii="Verdana" w:eastAsia="Verdana" w:hAnsi="Verdana" w:cs="Verdana"/>
          <w:sz w:val="20"/>
          <w:szCs w:val="20"/>
        </w:rPr>
        <w:t xml:space="preserve">Ook behandelprogramma's gericht op het voorkomen van recidive </w:t>
      </w:r>
      <w:r w:rsidRPr="00AB6CF0">
        <w:rPr>
          <w:rFonts w:ascii="Verdana" w:eastAsia="Verdana" w:hAnsi="Verdana" w:cs="Verdana"/>
          <w:b/>
          <w:sz w:val="20"/>
          <w:szCs w:val="20"/>
        </w:rPr>
        <w:t>door plegers van zedendelicten</w:t>
      </w:r>
      <w:r w:rsidRPr="00AB6CF0">
        <w:rPr>
          <w:rFonts w:ascii="Verdana" w:eastAsia="Verdana" w:hAnsi="Verdana" w:cs="Verdana"/>
          <w:sz w:val="20"/>
          <w:szCs w:val="20"/>
        </w:rPr>
        <w:t xml:space="preserve"> </w:t>
      </w:r>
      <w:r w:rsidR="00325FC4" w:rsidRPr="00AB6CF0">
        <w:rPr>
          <w:rFonts w:ascii="Verdana" w:eastAsia="Verdana" w:hAnsi="Verdana" w:cs="Verdana"/>
          <w:sz w:val="20"/>
          <w:szCs w:val="20"/>
        </w:rPr>
        <w:t>(</w:t>
      </w:r>
      <w:proofErr w:type="spellStart"/>
      <w:r w:rsidR="008E1F3B" w:rsidRPr="00AB6CF0">
        <w:rPr>
          <w:rFonts w:ascii="Verdana" w:eastAsia="Verdana" w:hAnsi="Verdana" w:cs="Verdana"/>
          <w:sz w:val="20"/>
          <w:szCs w:val="20"/>
        </w:rPr>
        <w:t>SéOs</w:t>
      </w:r>
      <w:proofErr w:type="spellEnd"/>
      <w:r w:rsidR="008E1F3B" w:rsidRPr="00AB6CF0">
        <w:rPr>
          <w:rFonts w:ascii="Verdana" w:eastAsia="Verdana" w:hAnsi="Verdana" w:cs="Verdana"/>
          <w:sz w:val="20"/>
          <w:szCs w:val="20"/>
        </w:rPr>
        <w:t xml:space="preserve">, </w:t>
      </w:r>
      <w:r w:rsidR="00325FC4" w:rsidRPr="00AB6CF0">
        <w:rPr>
          <w:rFonts w:ascii="Verdana" w:eastAsia="Verdana" w:hAnsi="Verdana" w:cs="Verdana"/>
          <w:sz w:val="20"/>
          <w:szCs w:val="20"/>
        </w:rPr>
        <w:t xml:space="preserve">Stop </w:t>
      </w:r>
      <w:proofErr w:type="spellStart"/>
      <w:r w:rsidR="00325FC4" w:rsidRPr="00AB6CF0">
        <w:rPr>
          <w:rFonts w:ascii="Verdana" w:eastAsia="Verdana" w:hAnsi="Verdana" w:cs="Verdana"/>
          <w:sz w:val="20"/>
          <w:szCs w:val="20"/>
        </w:rPr>
        <w:t>it</w:t>
      </w:r>
      <w:proofErr w:type="spellEnd"/>
      <w:r w:rsidR="00325FC4" w:rsidRPr="00AB6CF0">
        <w:rPr>
          <w:rFonts w:ascii="Verdana" w:eastAsia="Verdana" w:hAnsi="Verdana" w:cs="Verdana"/>
          <w:sz w:val="20"/>
          <w:szCs w:val="20"/>
        </w:rPr>
        <w:t xml:space="preserve"> </w:t>
      </w:r>
      <w:proofErr w:type="spellStart"/>
      <w:r w:rsidR="00325FC4" w:rsidRPr="00AB6CF0">
        <w:rPr>
          <w:rFonts w:ascii="Verdana" w:eastAsia="Verdana" w:hAnsi="Verdana" w:cs="Verdana"/>
          <w:sz w:val="20"/>
          <w:szCs w:val="20"/>
        </w:rPr>
        <w:t>now</w:t>
      </w:r>
      <w:proofErr w:type="spellEnd"/>
      <w:r w:rsidR="00325FC4" w:rsidRPr="00AB6CF0">
        <w:rPr>
          <w:rFonts w:ascii="Verdana" w:eastAsia="Verdana" w:hAnsi="Verdana" w:cs="Verdana"/>
          <w:sz w:val="20"/>
          <w:szCs w:val="20"/>
        </w:rPr>
        <w:t xml:space="preserve">, </w:t>
      </w:r>
      <w:proofErr w:type="spellStart"/>
      <w:r w:rsidR="00325FC4" w:rsidRPr="00AB6CF0">
        <w:rPr>
          <w:rFonts w:ascii="Verdana" w:eastAsia="Verdana" w:hAnsi="Verdana" w:cs="Verdana"/>
          <w:sz w:val="20"/>
          <w:szCs w:val="20"/>
        </w:rPr>
        <w:t>Cosa</w:t>
      </w:r>
      <w:proofErr w:type="spellEnd"/>
      <w:r w:rsidR="00325FC4" w:rsidRPr="00AB6CF0">
        <w:rPr>
          <w:rFonts w:ascii="Verdana" w:eastAsia="Verdana" w:hAnsi="Verdana" w:cs="Verdana"/>
          <w:sz w:val="20"/>
          <w:szCs w:val="20"/>
        </w:rPr>
        <w:t xml:space="preserve">,…) </w:t>
      </w:r>
      <w:r w:rsidRPr="00AB6CF0">
        <w:rPr>
          <w:rFonts w:ascii="Verdana" w:eastAsia="Verdana" w:hAnsi="Verdana" w:cs="Verdana"/>
          <w:sz w:val="20"/>
          <w:szCs w:val="20"/>
        </w:rPr>
        <w:t xml:space="preserve">moeten verder worden ondersteund. </w:t>
      </w:r>
      <w:r w:rsidR="00325FC4" w:rsidRPr="00AB6CF0">
        <w:rPr>
          <w:rFonts w:ascii="Verdana" w:hAnsi="Verdana"/>
          <w:sz w:val="20"/>
          <w:szCs w:val="20"/>
        </w:rPr>
        <w:t xml:space="preserve">De Samenwerkingsakkoorden met betrekking tot de begeleiding en behandeling van </w:t>
      </w:r>
      <w:r w:rsidR="00DC5AFD" w:rsidRPr="00AB6CF0">
        <w:rPr>
          <w:rFonts w:ascii="Verdana" w:hAnsi="Verdana"/>
          <w:sz w:val="20"/>
          <w:szCs w:val="20"/>
        </w:rPr>
        <w:t xml:space="preserve">plegers </w:t>
      </w:r>
      <w:r w:rsidR="00325FC4" w:rsidRPr="00AB6CF0">
        <w:rPr>
          <w:rFonts w:ascii="Verdana" w:hAnsi="Verdana"/>
          <w:sz w:val="20"/>
          <w:szCs w:val="20"/>
        </w:rPr>
        <w:t xml:space="preserve">van seksueel misbruik zullen verder worden geëvalueerd en geactualiseerd tot nieuwe </w:t>
      </w:r>
      <w:r w:rsidR="00B00518" w:rsidRPr="00AB6CF0">
        <w:rPr>
          <w:rFonts w:ascii="Verdana" w:hAnsi="Verdana"/>
          <w:sz w:val="20"/>
          <w:szCs w:val="20"/>
        </w:rPr>
        <w:t>s</w:t>
      </w:r>
      <w:r w:rsidR="00325FC4" w:rsidRPr="00AB6CF0">
        <w:rPr>
          <w:rFonts w:ascii="Verdana" w:hAnsi="Verdana"/>
          <w:sz w:val="20"/>
          <w:szCs w:val="20"/>
        </w:rPr>
        <w:t>amenwerkingsakkoorden zijn verwerkt</w:t>
      </w:r>
    </w:p>
    <w:p w14:paraId="722A450A" w14:textId="48889B5F" w:rsidR="00CA38EA" w:rsidRDefault="0083297F">
      <w:pPr>
        <w:spacing w:before="240" w:after="240"/>
        <w:jc w:val="both"/>
        <w:rPr>
          <w:rFonts w:ascii="Verdana" w:eastAsia="Verdana" w:hAnsi="Verdana" w:cs="Verdana"/>
          <w:sz w:val="20"/>
          <w:szCs w:val="20"/>
        </w:rPr>
      </w:pPr>
      <w:r w:rsidRPr="00AB6CF0">
        <w:rPr>
          <w:rFonts w:ascii="Verdana" w:eastAsia="Verdana" w:hAnsi="Verdana" w:cs="Verdana"/>
          <w:sz w:val="20"/>
          <w:szCs w:val="20"/>
        </w:rPr>
        <w:t xml:space="preserve">Daarnaast vestigen verenigingen die gespecialiseerd zijn in de opvang van </w:t>
      </w:r>
      <w:r w:rsidR="003B23E5" w:rsidRPr="00AB6CF0">
        <w:rPr>
          <w:rFonts w:ascii="Verdana" w:eastAsia="Verdana" w:hAnsi="Verdana" w:cs="Verdana"/>
          <w:sz w:val="20"/>
          <w:szCs w:val="20"/>
        </w:rPr>
        <w:t xml:space="preserve">plegers </w:t>
      </w:r>
      <w:r w:rsidRPr="00AB6CF0">
        <w:rPr>
          <w:rFonts w:ascii="Verdana" w:eastAsia="Verdana" w:hAnsi="Verdana" w:cs="Verdana"/>
          <w:sz w:val="20"/>
          <w:szCs w:val="20"/>
        </w:rPr>
        <w:t xml:space="preserve">de aandacht op de schadelijke gevolgen van geweld tussen partners op kinderen en vragen om de ontwikkeling van specifieke programma's over ouderschap in de context van huiselijk geweld, zoals het programma </w:t>
      </w:r>
      <w:proofErr w:type="spellStart"/>
      <w:r w:rsidRPr="00C225F0">
        <w:rPr>
          <w:rFonts w:ascii="Verdana" w:eastAsia="Verdana" w:hAnsi="Verdana" w:cs="Verdana"/>
          <w:i/>
          <w:iCs/>
          <w:sz w:val="20"/>
          <w:szCs w:val="20"/>
        </w:rPr>
        <w:t>Caring</w:t>
      </w:r>
      <w:proofErr w:type="spellEnd"/>
      <w:r w:rsidRPr="00C225F0">
        <w:rPr>
          <w:rFonts w:ascii="Verdana" w:eastAsia="Verdana" w:hAnsi="Verdana" w:cs="Verdana"/>
          <w:i/>
          <w:iCs/>
          <w:sz w:val="20"/>
          <w:szCs w:val="20"/>
        </w:rPr>
        <w:t xml:space="preserve"> </w:t>
      </w:r>
      <w:proofErr w:type="spellStart"/>
      <w:r w:rsidRPr="00C225F0">
        <w:rPr>
          <w:rFonts w:ascii="Verdana" w:eastAsia="Verdana" w:hAnsi="Verdana" w:cs="Verdana"/>
          <w:i/>
          <w:iCs/>
          <w:sz w:val="20"/>
          <w:szCs w:val="20"/>
        </w:rPr>
        <w:t>Dads</w:t>
      </w:r>
      <w:proofErr w:type="spellEnd"/>
      <w:r w:rsidRPr="00AB6CF0">
        <w:rPr>
          <w:rFonts w:ascii="Verdana" w:eastAsia="Verdana" w:hAnsi="Verdana" w:cs="Verdana"/>
          <w:sz w:val="20"/>
          <w:szCs w:val="20"/>
        </w:rPr>
        <w:t xml:space="preserve"> in Canada. </w:t>
      </w:r>
    </w:p>
    <w:p w14:paraId="3BBD644D" w14:textId="6BBDC12D" w:rsidR="000B7D4C" w:rsidRDefault="000B7D4C">
      <w:pPr>
        <w:spacing w:before="240" w:after="240"/>
        <w:jc w:val="both"/>
        <w:rPr>
          <w:rFonts w:ascii="Verdana" w:eastAsia="Verdana" w:hAnsi="Verdana" w:cs="Verdana"/>
          <w:sz w:val="20"/>
          <w:szCs w:val="20"/>
        </w:rPr>
      </w:pPr>
    </w:p>
    <w:tbl>
      <w:tblPr>
        <w:tblStyle w:val="Grilledutableau"/>
        <w:tblW w:w="0" w:type="auto"/>
        <w:tblLook w:val="04A0" w:firstRow="1" w:lastRow="0" w:firstColumn="1" w:lastColumn="0" w:noHBand="0" w:noVBand="1"/>
      </w:tblPr>
      <w:tblGrid>
        <w:gridCol w:w="5524"/>
        <w:gridCol w:w="4394"/>
        <w:gridCol w:w="2126"/>
        <w:gridCol w:w="1900"/>
      </w:tblGrid>
      <w:tr w:rsidR="00DF198E" w:rsidRPr="000B7D4C" w14:paraId="1DE6393B" w14:textId="77777777" w:rsidTr="00CE4BD6">
        <w:tc>
          <w:tcPr>
            <w:tcW w:w="13944" w:type="dxa"/>
            <w:gridSpan w:val="4"/>
          </w:tcPr>
          <w:p w14:paraId="2770652D" w14:textId="4B9A9B62" w:rsidR="00DF198E" w:rsidRPr="00B90246" w:rsidRDefault="00DF198E" w:rsidP="00B90246">
            <w:pPr>
              <w:jc w:val="center"/>
              <w:rPr>
                <w:rFonts w:ascii="Verdana" w:eastAsia="Verdana" w:hAnsi="Verdana" w:cs="Verdana"/>
                <w:b/>
                <w:bCs/>
                <w:sz w:val="20"/>
                <w:szCs w:val="20"/>
              </w:rPr>
            </w:pPr>
            <w:proofErr w:type="spellStart"/>
            <w:r w:rsidRPr="00B90246">
              <w:rPr>
                <w:rFonts w:ascii="Verdana" w:eastAsia="Verdana" w:hAnsi="Verdana" w:cs="Verdana"/>
                <w:b/>
                <w:bCs/>
                <w:sz w:val="20"/>
                <w:szCs w:val="20"/>
              </w:rPr>
              <w:t>Sleutelmaatregelen</w:t>
            </w:r>
            <w:proofErr w:type="spellEnd"/>
            <w:r w:rsidRPr="00B90246">
              <w:rPr>
                <w:rFonts w:ascii="Verdana" w:eastAsia="Verdana" w:hAnsi="Verdana" w:cs="Verdana"/>
                <w:b/>
                <w:bCs/>
                <w:sz w:val="20"/>
                <w:szCs w:val="20"/>
              </w:rPr>
              <w:t xml:space="preserve"> 57 </w:t>
            </w:r>
            <w:proofErr w:type="spellStart"/>
            <w:r w:rsidRPr="00B90246">
              <w:rPr>
                <w:rFonts w:ascii="Verdana" w:eastAsia="Verdana" w:hAnsi="Verdana" w:cs="Verdana"/>
                <w:b/>
                <w:bCs/>
                <w:sz w:val="20"/>
                <w:szCs w:val="20"/>
              </w:rPr>
              <w:t>tot</w:t>
            </w:r>
            <w:proofErr w:type="spellEnd"/>
            <w:r w:rsidRPr="00B90246">
              <w:rPr>
                <w:rFonts w:ascii="Verdana" w:eastAsia="Verdana" w:hAnsi="Verdana" w:cs="Verdana"/>
                <w:b/>
                <w:bCs/>
                <w:sz w:val="20"/>
                <w:szCs w:val="20"/>
              </w:rPr>
              <w:t xml:space="preserve"> 61</w:t>
            </w:r>
          </w:p>
        </w:tc>
      </w:tr>
      <w:tr w:rsidR="000B7D4C" w:rsidRPr="000B7D4C" w14:paraId="5B2117FB" w14:textId="77777777" w:rsidTr="006355B5">
        <w:tc>
          <w:tcPr>
            <w:tcW w:w="5524" w:type="dxa"/>
          </w:tcPr>
          <w:p w14:paraId="77FBA286" w14:textId="1086AC65" w:rsidR="000B7D4C" w:rsidRPr="000B7D4C" w:rsidRDefault="00B90246" w:rsidP="000B7D4C">
            <w:pPr>
              <w:jc w:val="both"/>
              <w:rPr>
                <w:rFonts w:ascii="Verdana" w:eastAsia="Verdana" w:hAnsi="Verdana" w:cs="Verdana"/>
                <w:sz w:val="20"/>
                <w:szCs w:val="20"/>
                <w:lang w:val="nl-BE"/>
              </w:rPr>
            </w:pPr>
            <w:r>
              <w:rPr>
                <w:rFonts w:ascii="Verdana" w:hAnsi="Verdana"/>
                <w:bCs/>
                <w:sz w:val="20"/>
                <w:szCs w:val="20"/>
                <w:lang w:val="nl-BE"/>
              </w:rPr>
              <w:t xml:space="preserve">57. </w:t>
            </w:r>
            <w:r w:rsidR="000B7D4C" w:rsidRPr="000B7D4C">
              <w:rPr>
                <w:rFonts w:ascii="Verdana" w:hAnsi="Verdana"/>
                <w:bCs/>
                <w:sz w:val="20"/>
                <w:szCs w:val="20"/>
                <w:lang w:val="nl-BE"/>
              </w:rPr>
              <w:t xml:space="preserve">Opstarten van gesprekken tussen de federale staat en de deelstaten met het oog op het versterken van de samenwerking inzake de behandeling van plegers van partnergeweld, waarbij ten minste de   </w:t>
            </w:r>
            <w:proofErr w:type="spellStart"/>
            <w:r w:rsidR="000B7D4C" w:rsidRPr="000B7D4C">
              <w:rPr>
                <w:rFonts w:ascii="Verdana" w:hAnsi="Verdana"/>
                <w:bCs/>
                <w:sz w:val="20"/>
                <w:szCs w:val="20"/>
                <w:lang w:val="nl-BE"/>
              </w:rPr>
              <w:t>federaleoverheden</w:t>
            </w:r>
            <w:proofErr w:type="spellEnd"/>
            <w:r w:rsidR="000B7D4C" w:rsidRPr="000B7D4C">
              <w:rPr>
                <w:rFonts w:ascii="Verdana" w:hAnsi="Verdana"/>
                <w:bCs/>
                <w:sz w:val="20"/>
                <w:szCs w:val="20"/>
                <w:lang w:val="nl-BE"/>
              </w:rPr>
              <w:t xml:space="preserve"> van binnenlandse zaken, justitie, sociale zaken en volksgezondheid betrokken worden, en op deelstatelijk niveau de overheden verantwoordelijk voor gezinsbeleid, psychosociale hulpverlening, justitiehuizen,</w:t>
            </w:r>
            <w:r w:rsidR="000B7D4C" w:rsidRPr="000B7D4C">
              <w:rPr>
                <w:lang w:val="nl-BE"/>
              </w:rPr>
              <w:t xml:space="preserve"> </w:t>
            </w:r>
            <w:r w:rsidR="000B7D4C" w:rsidRPr="000B7D4C">
              <w:rPr>
                <w:rFonts w:ascii="Verdana" w:hAnsi="Verdana"/>
                <w:bCs/>
                <w:sz w:val="20"/>
                <w:szCs w:val="20"/>
                <w:lang w:val="nl-BE"/>
              </w:rPr>
              <w:t>jeugdhulp en geestelijke gezondheidszorg, om op deze manier de basis te leggen voor een samenwerkingsakkoord.</w:t>
            </w:r>
          </w:p>
        </w:tc>
        <w:tc>
          <w:tcPr>
            <w:tcW w:w="4394" w:type="dxa"/>
          </w:tcPr>
          <w:p w14:paraId="3585A63C" w14:textId="252B053B" w:rsidR="000B7D4C" w:rsidRDefault="00355414" w:rsidP="000B7D4C">
            <w:pPr>
              <w:jc w:val="both"/>
              <w:rPr>
                <w:rFonts w:ascii="Verdana" w:hAnsi="Verdana"/>
                <w:sz w:val="20"/>
                <w:szCs w:val="20"/>
                <w:lang w:val="nl-NL"/>
              </w:rPr>
            </w:pPr>
            <w:r w:rsidRPr="00355414">
              <w:rPr>
                <w:rFonts w:ascii="Verdana" w:hAnsi="Verdana"/>
                <w:sz w:val="20"/>
                <w:szCs w:val="20"/>
                <w:lang w:val="nl-NL"/>
              </w:rPr>
              <w:t>Federale staat</w:t>
            </w:r>
          </w:p>
          <w:p w14:paraId="4770A705" w14:textId="77777777" w:rsidR="00355414" w:rsidRPr="0025736B" w:rsidRDefault="00355414" w:rsidP="000B7D4C">
            <w:pPr>
              <w:jc w:val="both"/>
              <w:rPr>
                <w:rFonts w:ascii="Verdana" w:hAnsi="Verdana"/>
                <w:sz w:val="20"/>
                <w:szCs w:val="20"/>
                <w:lang w:val="nl-NL"/>
              </w:rPr>
            </w:pPr>
          </w:p>
          <w:p w14:paraId="345F50AB" w14:textId="319FB40F" w:rsidR="00A31BF1" w:rsidRPr="0025736B" w:rsidRDefault="00A31BF1" w:rsidP="000B7D4C">
            <w:pPr>
              <w:jc w:val="both"/>
              <w:rPr>
                <w:rFonts w:ascii="Verdana" w:hAnsi="Verdana"/>
                <w:sz w:val="20"/>
                <w:szCs w:val="20"/>
                <w:lang w:val="nl-NL"/>
              </w:rPr>
            </w:pPr>
            <w:r w:rsidRPr="0025736B">
              <w:rPr>
                <w:rFonts w:ascii="Verdana" w:hAnsi="Verdana"/>
                <w:sz w:val="20"/>
                <w:szCs w:val="20"/>
                <w:lang w:val="nl-NL"/>
              </w:rPr>
              <w:t>Minister van Justitie</w:t>
            </w:r>
          </w:p>
          <w:p w14:paraId="465D1F7C" w14:textId="76929CD7" w:rsidR="0025736B" w:rsidRPr="0025736B" w:rsidRDefault="0025736B" w:rsidP="000B7D4C">
            <w:pPr>
              <w:jc w:val="both"/>
              <w:rPr>
                <w:rFonts w:ascii="Verdana" w:hAnsi="Verdana"/>
                <w:sz w:val="20"/>
                <w:szCs w:val="20"/>
                <w:lang w:val="nl-NL"/>
              </w:rPr>
            </w:pPr>
            <w:r w:rsidRPr="0025736B">
              <w:rPr>
                <w:rFonts w:ascii="Verdana" w:hAnsi="Verdana"/>
                <w:sz w:val="20"/>
                <w:szCs w:val="20"/>
                <w:lang w:val="nl-NL"/>
              </w:rPr>
              <w:t>Minister van Binnenlandse Zaken</w:t>
            </w:r>
          </w:p>
          <w:p w14:paraId="32DD7AB7" w14:textId="3CA29010" w:rsidR="000B7D4C" w:rsidRPr="00591495" w:rsidRDefault="00591495" w:rsidP="000B7D4C">
            <w:pPr>
              <w:jc w:val="both"/>
              <w:rPr>
                <w:rFonts w:ascii="Verdana" w:hAnsi="Verdana"/>
                <w:sz w:val="20"/>
                <w:szCs w:val="20"/>
                <w:lang w:val="nl-NL"/>
              </w:rPr>
            </w:pPr>
            <w:r w:rsidRPr="00591495">
              <w:rPr>
                <w:rFonts w:ascii="Verdana" w:hAnsi="Verdana"/>
                <w:sz w:val="20"/>
                <w:szCs w:val="20"/>
                <w:lang w:val="nl-NL"/>
              </w:rPr>
              <w:t>Minister van Sociale Zaken en Volksgezondheid</w:t>
            </w:r>
          </w:p>
          <w:p w14:paraId="76EA2149" w14:textId="77777777" w:rsidR="00591495" w:rsidRPr="00591495" w:rsidRDefault="00591495" w:rsidP="000B7D4C">
            <w:pPr>
              <w:jc w:val="both"/>
              <w:rPr>
                <w:rFonts w:ascii="Verdana" w:hAnsi="Verdana"/>
                <w:sz w:val="20"/>
                <w:szCs w:val="20"/>
                <w:lang w:val="nl-NL"/>
              </w:rPr>
            </w:pPr>
          </w:p>
          <w:p w14:paraId="6BAAF83E" w14:textId="6E8A73BC" w:rsidR="000B7D4C" w:rsidRDefault="00355414" w:rsidP="000B7D4C">
            <w:pPr>
              <w:jc w:val="both"/>
              <w:rPr>
                <w:rFonts w:ascii="Verdana" w:hAnsi="Verdana"/>
                <w:sz w:val="20"/>
                <w:szCs w:val="20"/>
                <w:lang w:val="nl-NL"/>
              </w:rPr>
            </w:pPr>
            <w:r w:rsidRPr="00355414">
              <w:rPr>
                <w:rFonts w:ascii="Verdana" w:hAnsi="Verdana"/>
                <w:sz w:val="20"/>
                <w:szCs w:val="20"/>
                <w:lang w:val="nl-NL"/>
              </w:rPr>
              <w:t>Gemeenschappen en Gewesten</w:t>
            </w:r>
          </w:p>
          <w:p w14:paraId="4F3EFFCF" w14:textId="77777777" w:rsidR="00355414" w:rsidRPr="000B7D4C" w:rsidRDefault="00355414" w:rsidP="000B7D4C">
            <w:pPr>
              <w:jc w:val="both"/>
              <w:rPr>
                <w:rFonts w:ascii="Verdana" w:hAnsi="Verdana"/>
                <w:sz w:val="20"/>
                <w:szCs w:val="20"/>
                <w:lang w:val="nl-NL"/>
              </w:rPr>
            </w:pPr>
          </w:p>
          <w:p w14:paraId="19026161" w14:textId="77777777" w:rsidR="000B7D4C" w:rsidRPr="000B7D4C" w:rsidRDefault="000B7D4C" w:rsidP="000B7D4C">
            <w:pPr>
              <w:jc w:val="both"/>
              <w:rPr>
                <w:rFonts w:ascii="Verdana" w:hAnsi="Verdana"/>
                <w:sz w:val="20"/>
                <w:szCs w:val="20"/>
                <w:lang w:val="nl-NL"/>
              </w:rPr>
            </w:pPr>
            <w:r w:rsidRPr="000B7D4C">
              <w:rPr>
                <w:rFonts w:ascii="Verdana" w:hAnsi="Verdana"/>
                <w:sz w:val="20"/>
                <w:szCs w:val="20"/>
                <w:lang w:val="nl-NL"/>
              </w:rPr>
              <w:t>Vlaams minister van Welzijn, Volksgezondheid, Gezin en Armoedebestrijding</w:t>
            </w:r>
          </w:p>
          <w:p w14:paraId="0B5E8DA6" w14:textId="77777777" w:rsidR="000B7D4C" w:rsidRPr="000B7D4C" w:rsidRDefault="000B7D4C" w:rsidP="000B7D4C">
            <w:pPr>
              <w:jc w:val="both"/>
              <w:rPr>
                <w:rFonts w:ascii="Verdana" w:hAnsi="Verdana"/>
                <w:sz w:val="20"/>
                <w:szCs w:val="20"/>
                <w:lang w:val="nl-NL"/>
              </w:rPr>
            </w:pPr>
            <w:r w:rsidRPr="000B7D4C">
              <w:rPr>
                <w:rFonts w:ascii="Verdana" w:hAnsi="Verdana"/>
                <w:sz w:val="20"/>
                <w:szCs w:val="20"/>
                <w:lang w:val="nl-NL"/>
              </w:rPr>
              <w:t>Vlaams minister van Justitie en Handhaving</w:t>
            </w:r>
          </w:p>
          <w:p w14:paraId="0C332CFD" w14:textId="316225AE" w:rsidR="00373CE3" w:rsidRPr="00373CE3" w:rsidRDefault="00373CE3" w:rsidP="000B7D4C">
            <w:pPr>
              <w:jc w:val="both"/>
              <w:rPr>
                <w:rFonts w:ascii="Verdana" w:hAnsi="Verdana"/>
                <w:sz w:val="20"/>
                <w:szCs w:val="20"/>
                <w:lang w:val="nl-NL"/>
              </w:rPr>
            </w:pPr>
            <w:r w:rsidRPr="00373CE3">
              <w:rPr>
                <w:rFonts w:ascii="Verdana" w:hAnsi="Verdana"/>
                <w:sz w:val="20"/>
                <w:szCs w:val="20"/>
                <w:lang w:val="nl-NL"/>
              </w:rPr>
              <w:t>Staatssecretaris van het Brussels Hoofdstedelijk Gewest, belast met Gelijke kansen</w:t>
            </w:r>
          </w:p>
          <w:p w14:paraId="1B107F68" w14:textId="7F0292FA" w:rsidR="00373CE3" w:rsidRPr="00373CE3" w:rsidRDefault="00373CE3" w:rsidP="000B7D4C">
            <w:pPr>
              <w:jc w:val="both"/>
              <w:rPr>
                <w:rFonts w:ascii="Verdana" w:hAnsi="Verdana"/>
                <w:sz w:val="20"/>
                <w:szCs w:val="20"/>
                <w:lang w:val="nl-NL"/>
              </w:rPr>
            </w:pPr>
            <w:r w:rsidRPr="00373CE3">
              <w:rPr>
                <w:rFonts w:ascii="Verdana" w:hAnsi="Verdana"/>
                <w:sz w:val="20"/>
                <w:szCs w:val="20"/>
                <w:lang w:val="nl-NL"/>
              </w:rPr>
              <w:t>Minister-president van het Brussels Hoofdstedelijk Gewest, belast met preventie en veiligheid</w:t>
            </w:r>
          </w:p>
          <w:p w14:paraId="48F2858E" w14:textId="7E6C47EE" w:rsidR="000B7D4C" w:rsidRDefault="00B13E6C" w:rsidP="000B7D4C">
            <w:pPr>
              <w:jc w:val="both"/>
              <w:rPr>
                <w:rFonts w:ascii="Verdana" w:eastAsia="Verdana" w:hAnsi="Verdana" w:cs="Verdana"/>
                <w:sz w:val="20"/>
                <w:szCs w:val="20"/>
                <w:lang w:val="nl-NL"/>
              </w:rPr>
            </w:pPr>
            <w:r w:rsidRPr="00B13E6C">
              <w:rPr>
                <w:rFonts w:ascii="Verdana" w:eastAsia="Verdana" w:hAnsi="Verdana" w:cs="Verdana"/>
                <w:sz w:val="20"/>
                <w:szCs w:val="20"/>
                <w:lang w:val="nl-NL"/>
              </w:rPr>
              <w:t>Minister van de Franse Gemeenschap belast met Jeugdhulp en Justitiehuizen</w:t>
            </w:r>
          </w:p>
          <w:p w14:paraId="10CB8461" w14:textId="77777777" w:rsidR="00A96587" w:rsidRDefault="00A96587" w:rsidP="000B7D4C">
            <w:pPr>
              <w:jc w:val="both"/>
              <w:rPr>
                <w:rFonts w:ascii="Verdana" w:eastAsia="Verdana" w:hAnsi="Verdana" w:cs="Verdana"/>
                <w:sz w:val="20"/>
                <w:szCs w:val="20"/>
                <w:lang w:val="nl-NL"/>
              </w:rPr>
            </w:pPr>
            <w:r w:rsidRPr="00A96587">
              <w:rPr>
                <w:rFonts w:ascii="Verdana" w:eastAsia="Verdana" w:hAnsi="Verdana" w:cs="Verdana"/>
                <w:sz w:val="20"/>
                <w:szCs w:val="20"/>
                <w:lang w:val="nl-NL"/>
              </w:rPr>
              <w:t>Waals minister van Vrouwenrechten</w:t>
            </w:r>
          </w:p>
          <w:p w14:paraId="6AA234D5" w14:textId="3ECE4F12" w:rsidR="00E4543F" w:rsidRPr="00F54A1E" w:rsidRDefault="00E4543F" w:rsidP="00E4543F">
            <w:pPr>
              <w:pStyle w:val="Sansinterligne"/>
              <w:jc w:val="both"/>
              <w:rPr>
                <w:rFonts w:ascii="Verdana" w:eastAsia="Verdana" w:hAnsi="Verdana" w:cs="Verdana"/>
                <w:sz w:val="20"/>
                <w:szCs w:val="20"/>
                <w:lang w:val="nl-NL"/>
              </w:rPr>
            </w:pPr>
            <w:r w:rsidRPr="00F54A1E">
              <w:rPr>
                <w:rFonts w:ascii="Verdana" w:eastAsia="Verdana" w:hAnsi="Verdana" w:cs="Verdana"/>
                <w:sz w:val="20"/>
                <w:szCs w:val="20"/>
                <w:lang w:val="nl-NL"/>
              </w:rPr>
              <w:t>Minister van de Duitstalige Gemeenschap</w:t>
            </w:r>
            <w:r w:rsidR="00C93A87">
              <w:rPr>
                <w:rFonts w:ascii="Verdana" w:eastAsia="Verdana" w:hAnsi="Verdana" w:cs="Verdana"/>
                <w:sz w:val="20"/>
                <w:szCs w:val="20"/>
                <w:lang w:val="nl-NL"/>
              </w:rPr>
              <w:t xml:space="preserve"> belast met Gelijke kansen</w:t>
            </w:r>
          </w:p>
          <w:p w14:paraId="6BD1C709" w14:textId="6162E39F" w:rsidR="00E4543F" w:rsidRDefault="00E4543F" w:rsidP="00E4543F">
            <w:pPr>
              <w:pStyle w:val="Sansinterligne"/>
              <w:jc w:val="both"/>
              <w:rPr>
                <w:rFonts w:ascii="Verdana" w:eastAsia="Verdana" w:hAnsi="Verdana" w:cs="Verdana"/>
                <w:sz w:val="20"/>
                <w:szCs w:val="20"/>
                <w:lang w:val="nl-NL"/>
              </w:rPr>
            </w:pPr>
            <w:r w:rsidRPr="00F54A1E">
              <w:rPr>
                <w:rFonts w:ascii="Verdana" w:eastAsia="Verdana" w:hAnsi="Verdana" w:cs="Verdana"/>
                <w:sz w:val="20"/>
                <w:szCs w:val="20"/>
                <w:lang w:val="nl-NL"/>
              </w:rPr>
              <w:t>Minister van de Duitstalige Gemeenschap belast met Jeugd</w:t>
            </w:r>
            <w:r w:rsidR="000741BB">
              <w:rPr>
                <w:rFonts w:ascii="Verdana" w:eastAsia="Verdana" w:hAnsi="Verdana" w:cs="Verdana"/>
                <w:sz w:val="20"/>
                <w:szCs w:val="20"/>
                <w:lang w:val="nl-NL"/>
              </w:rPr>
              <w:t>hulp</w:t>
            </w:r>
            <w:r w:rsidRPr="00F54A1E">
              <w:rPr>
                <w:rFonts w:ascii="Verdana" w:eastAsia="Verdana" w:hAnsi="Verdana" w:cs="Verdana"/>
                <w:sz w:val="20"/>
                <w:szCs w:val="20"/>
                <w:lang w:val="nl-NL"/>
              </w:rPr>
              <w:t xml:space="preserve"> en Justitiehuizen</w:t>
            </w:r>
          </w:p>
          <w:p w14:paraId="313CEA1D" w14:textId="1CF8D336" w:rsidR="00E4543F" w:rsidRPr="00B13E6C" w:rsidRDefault="00E4543F" w:rsidP="000B7D4C">
            <w:pPr>
              <w:jc w:val="both"/>
              <w:rPr>
                <w:rFonts w:ascii="Verdana" w:eastAsia="Verdana" w:hAnsi="Verdana" w:cs="Verdana"/>
                <w:sz w:val="20"/>
                <w:szCs w:val="20"/>
                <w:lang w:val="nl-NL"/>
              </w:rPr>
            </w:pPr>
          </w:p>
        </w:tc>
        <w:tc>
          <w:tcPr>
            <w:tcW w:w="2126" w:type="dxa"/>
          </w:tcPr>
          <w:p w14:paraId="57614874" w14:textId="77777777" w:rsidR="0025697E" w:rsidRPr="0025697E" w:rsidRDefault="0025697E" w:rsidP="0025697E">
            <w:pPr>
              <w:jc w:val="both"/>
              <w:rPr>
                <w:rFonts w:ascii="Verdana" w:eastAsia="Verdana" w:hAnsi="Verdana" w:cs="Verdana"/>
                <w:sz w:val="20"/>
                <w:szCs w:val="20"/>
              </w:rPr>
            </w:pPr>
            <w:proofErr w:type="spellStart"/>
            <w:r w:rsidRPr="0025697E">
              <w:rPr>
                <w:rFonts w:ascii="Verdana" w:eastAsia="Verdana" w:hAnsi="Verdana" w:cs="Verdana"/>
                <w:sz w:val="20"/>
                <w:szCs w:val="20"/>
              </w:rPr>
              <w:t>Geen</w:t>
            </w:r>
            <w:proofErr w:type="spellEnd"/>
            <w:r w:rsidRPr="0025697E">
              <w:rPr>
                <w:rFonts w:ascii="Verdana" w:eastAsia="Verdana" w:hAnsi="Verdana" w:cs="Verdana"/>
                <w:sz w:val="20"/>
                <w:szCs w:val="20"/>
              </w:rPr>
              <w:t xml:space="preserve"> </w:t>
            </w:r>
            <w:proofErr w:type="spellStart"/>
            <w:r w:rsidRPr="0025697E">
              <w:rPr>
                <w:rFonts w:ascii="Verdana" w:eastAsia="Verdana" w:hAnsi="Verdana" w:cs="Verdana"/>
                <w:sz w:val="20"/>
                <w:szCs w:val="20"/>
              </w:rPr>
              <w:t>budgettaire</w:t>
            </w:r>
            <w:proofErr w:type="spellEnd"/>
            <w:r w:rsidRPr="0025697E">
              <w:rPr>
                <w:rFonts w:ascii="Verdana" w:eastAsia="Verdana" w:hAnsi="Verdana" w:cs="Verdana"/>
                <w:sz w:val="20"/>
                <w:szCs w:val="20"/>
              </w:rPr>
              <w:t xml:space="preserve"> </w:t>
            </w:r>
            <w:proofErr w:type="spellStart"/>
            <w:r w:rsidRPr="0025697E">
              <w:rPr>
                <w:rFonts w:ascii="Verdana" w:eastAsia="Verdana" w:hAnsi="Verdana" w:cs="Verdana"/>
                <w:sz w:val="20"/>
                <w:szCs w:val="20"/>
              </w:rPr>
              <w:t>gevolgen</w:t>
            </w:r>
            <w:proofErr w:type="spellEnd"/>
          </w:p>
          <w:p w14:paraId="4A25669A" w14:textId="77777777" w:rsidR="0025697E" w:rsidRPr="0025697E" w:rsidRDefault="0025697E" w:rsidP="0025697E">
            <w:pPr>
              <w:jc w:val="both"/>
              <w:rPr>
                <w:rFonts w:ascii="Verdana" w:eastAsia="Verdana" w:hAnsi="Verdana" w:cs="Verdana"/>
                <w:sz w:val="20"/>
                <w:szCs w:val="20"/>
              </w:rPr>
            </w:pPr>
          </w:p>
          <w:p w14:paraId="17DE0155" w14:textId="77777777" w:rsidR="0025697E" w:rsidRPr="0025697E" w:rsidRDefault="0025697E" w:rsidP="0025697E">
            <w:pPr>
              <w:jc w:val="both"/>
              <w:rPr>
                <w:rFonts w:ascii="Verdana" w:eastAsia="Verdana" w:hAnsi="Verdana" w:cs="Verdana"/>
                <w:sz w:val="20"/>
                <w:szCs w:val="20"/>
              </w:rPr>
            </w:pPr>
          </w:p>
          <w:p w14:paraId="08EE1668" w14:textId="39104A23" w:rsidR="000B7D4C" w:rsidRPr="000B7D4C" w:rsidRDefault="000B7D4C" w:rsidP="000B7D4C">
            <w:pPr>
              <w:jc w:val="both"/>
              <w:rPr>
                <w:rFonts w:ascii="Verdana" w:eastAsia="Verdana" w:hAnsi="Verdana" w:cs="Verdana"/>
                <w:sz w:val="20"/>
                <w:szCs w:val="20"/>
              </w:rPr>
            </w:pPr>
          </w:p>
        </w:tc>
        <w:tc>
          <w:tcPr>
            <w:tcW w:w="1900" w:type="dxa"/>
          </w:tcPr>
          <w:p w14:paraId="30DE4C47" w14:textId="77777777" w:rsidR="000B7D4C" w:rsidRPr="000B7D4C" w:rsidRDefault="000B7D4C" w:rsidP="000B7D4C">
            <w:pPr>
              <w:jc w:val="both"/>
              <w:rPr>
                <w:rFonts w:ascii="Verdana" w:eastAsia="Verdana" w:hAnsi="Verdana" w:cs="Verdana"/>
                <w:sz w:val="20"/>
                <w:szCs w:val="20"/>
              </w:rPr>
            </w:pPr>
          </w:p>
        </w:tc>
      </w:tr>
      <w:tr w:rsidR="000B7D4C" w:rsidRPr="000B7D4C" w14:paraId="26D2AE46" w14:textId="77777777" w:rsidTr="006355B5">
        <w:tc>
          <w:tcPr>
            <w:tcW w:w="5524" w:type="dxa"/>
          </w:tcPr>
          <w:p w14:paraId="1FA1F05F" w14:textId="5AB3DB55" w:rsidR="000B7D4C" w:rsidRPr="00411859" w:rsidRDefault="00B90246" w:rsidP="000B7D4C">
            <w:pPr>
              <w:jc w:val="both"/>
              <w:rPr>
                <w:rFonts w:ascii="Verdana" w:eastAsia="Verdana" w:hAnsi="Verdana" w:cs="Verdana"/>
                <w:sz w:val="20"/>
                <w:szCs w:val="20"/>
                <w:lang w:val="nl-BE"/>
              </w:rPr>
            </w:pPr>
            <w:r>
              <w:rPr>
                <w:rFonts w:ascii="Verdana" w:hAnsi="Verdana"/>
                <w:bCs/>
                <w:sz w:val="20"/>
                <w:szCs w:val="20"/>
                <w:lang w:val="nl-BE"/>
              </w:rPr>
              <w:t xml:space="preserve">58. </w:t>
            </w:r>
            <w:r w:rsidR="000B7D4C" w:rsidRPr="00411859">
              <w:rPr>
                <w:rFonts w:ascii="Verdana" w:hAnsi="Verdana"/>
                <w:bCs/>
                <w:sz w:val="20"/>
                <w:szCs w:val="20"/>
                <w:lang w:val="nl-BE"/>
              </w:rPr>
              <w:t>Op basis van de evaluatie van de samenwerkingsakkoorden inzake de begeleiding en behandeling van seksuele delinquenten nieuwe samenwerkingsakkoorden sluiten.</w:t>
            </w:r>
          </w:p>
        </w:tc>
        <w:tc>
          <w:tcPr>
            <w:tcW w:w="4394" w:type="dxa"/>
          </w:tcPr>
          <w:p w14:paraId="69D0674D" w14:textId="687837A5" w:rsidR="000B7D4C" w:rsidRDefault="00355414" w:rsidP="000B7D4C">
            <w:pPr>
              <w:jc w:val="both"/>
              <w:rPr>
                <w:rFonts w:ascii="Verdana" w:hAnsi="Verdana"/>
                <w:sz w:val="20"/>
                <w:szCs w:val="20"/>
                <w:lang w:val="nl-NL"/>
              </w:rPr>
            </w:pPr>
            <w:r w:rsidRPr="00355414">
              <w:rPr>
                <w:rFonts w:ascii="Verdana" w:hAnsi="Verdana"/>
                <w:sz w:val="20"/>
                <w:szCs w:val="20"/>
                <w:lang w:val="nl-NL"/>
              </w:rPr>
              <w:t>Federale staat</w:t>
            </w:r>
          </w:p>
          <w:p w14:paraId="56746C13" w14:textId="77777777" w:rsidR="00355414" w:rsidRPr="00116F83" w:rsidRDefault="00355414" w:rsidP="000B7D4C">
            <w:pPr>
              <w:jc w:val="both"/>
              <w:rPr>
                <w:rFonts w:ascii="Verdana" w:hAnsi="Verdana"/>
                <w:sz w:val="20"/>
                <w:szCs w:val="20"/>
                <w:lang w:val="nl-BE"/>
              </w:rPr>
            </w:pPr>
          </w:p>
          <w:p w14:paraId="444E6FEC" w14:textId="0CFB74F5" w:rsidR="00A31BF1" w:rsidRPr="00591495" w:rsidRDefault="00A31BF1" w:rsidP="000B7D4C">
            <w:pPr>
              <w:jc w:val="both"/>
              <w:rPr>
                <w:rFonts w:ascii="Verdana" w:hAnsi="Verdana"/>
                <w:sz w:val="20"/>
                <w:szCs w:val="20"/>
                <w:lang w:val="nl-NL"/>
              </w:rPr>
            </w:pPr>
            <w:r w:rsidRPr="00591495">
              <w:rPr>
                <w:rFonts w:ascii="Verdana" w:hAnsi="Verdana"/>
                <w:sz w:val="20"/>
                <w:szCs w:val="20"/>
                <w:lang w:val="nl-NL"/>
              </w:rPr>
              <w:t>Minister van Justitie</w:t>
            </w:r>
          </w:p>
          <w:p w14:paraId="4C43A5AB" w14:textId="1C0BA4E0" w:rsidR="000B7D4C" w:rsidRPr="00591495" w:rsidRDefault="00591495" w:rsidP="000B7D4C">
            <w:pPr>
              <w:jc w:val="both"/>
              <w:rPr>
                <w:rFonts w:ascii="Verdana" w:hAnsi="Verdana"/>
                <w:sz w:val="20"/>
                <w:szCs w:val="20"/>
                <w:lang w:val="nl-NL"/>
              </w:rPr>
            </w:pPr>
            <w:r w:rsidRPr="00591495">
              <w:rPr>
                <w:rFonts w:ascii="Verdana" w:hAnsi="Verdana"/>
                <w:sz w:val="20"/>
                <w:szCs w:val="20"/>
                <w:lang w:val="nl-NL"/>
              </w:rPr>
              <w:lastRenderedPageBreak/>
              <w:t>Minister van Sociale Zaken en Volksgezondheid</w:t>
            </w:r>
          </w:p>
          <w:p w14:paraId="41170132" w14:textId="77777777" w:rsidR="00591495" w:rsidRPr="00591495" w:rsidRDefault="00591495" w:rsidP="000B7D4C">
            <w:pPr>
              <w:jc w:val="both"/>
              <w:rPr>
                <w:rFonts w:ascii="Verdana" w:hAnsi="Verdana"/>
                <w:sz w:val="20"/>
                <w:szCs w:val="20"/>
                <w:lang w:val="nl-NL"/>
              </w:rPr>
            </w:pPr>
          </w:p>
          <w:p w14:paraId="1AD2D3C2" w14:textId="7DFA41D1" w:rsidR="000B7D4C" w:rsidRPr="006E2CF8" w:rsidRDefault="00355414" w:rsidP="000B7D4C">
            <w:pPr>
              <w:jc w:val="both"/>
              <w:rPr>
                <w:rFonts w:ascii="Verdana" w:hAnsi="Verdana"/>
                <w:sz w:val="20"/>
                <w:szCs w:val="20"/>
                <w:lang w:val="nl-NL"/>
              </w:rPr>
            </w:pPr>
            <w:r w:rsidRPr="006E2CF8">
              <w:rPr>
                <w:rFonts w:ascii="Verdana" w:hAnsi="Verdana"/>
                <w:sz w:val="20"/>
                <w:szCs w:val="20"/>
                <w:lang w:val="nl-NL"/>
              </w:rPr>
              <w:t>Gemeenschappen en Gewesten</w:t>
            </w:r>
          </w:p>
          <w:p w14:paraId="62247F3F" w14:textId="77777777" w:rsidR="00355414" w:rsidRPr="006E2CF8" w:rsidRDefault="00355414" w:rsidP="000B7D4C">
            <w:pPr>
              <w:jc w:val="both"/>
              <w:rPr>
                <w:rFonts w:ascii="Verdana" w:hAnsi="Verdana"/>
                <w:sz w:val="20"/>
                <w:szCs w:val="20"/>
                <w:lang w:val="nl-NL"/>
              </w:rPr>
            </w:pPr>
          </w:p>
          <w:p w14:paraId="25127652" w14:textId="77777777" w:rsidR="000B7D4C" w:rsidRPr="00355414" w:rsidRDefault="000B7D4C" w:rsidP="000B7D4C">
            <w:pPr>
              <w:jc w:val="both"/>
              <w:rPr>
                <w:rFonts w:ascii="Verdana" w:hAnsi="Verdana"/>
                <w:sz w:val="20"/>
                <w:szCs w:val="20"/>
                <w:lang w:val="nl-NL"/>
              </w:rPr>
            </w:pPr>
            <w:r w:rsidRPr="00355414">
              <w:rPr>
                <w:rFonts w:ascii="Verdana" w:hAnsi="Verdana"/>
                <w:sz w:val="20"/>
                <w:szCs w:val="20"/>
                <w:lang w:val="nl-NL"/>
              </w:rPr>
              <w:t>Vlaams minister van Justitie en Handhaving</w:t>
            </w:r>
          </w:p>
          <w:p w14:paraId="5051EE25" w14:textId="77777777" w:rsidR="000B7D4C" w:rsidRPr="00116F83" w:rsidRDefault="000B7D4C" w:rsidP="000B7D4C">
            <w:pPr>
              <w:jc w:val="both"/>
              <w:rPr>
                <w:rFonts w:ascii="Verdana" w:hAnsi="Verdana"/>
                <w:sz w:val="20"/>
                <w:szCs w:val="20"/>
                <w:lang w:val="nl-BE"/>
              </w:rPr>
            </w:pPr>
            <w:r w:rsidRPr="00116F83">
              <w:rPr>
                <w:rFonts w:ascii="Verdana" w:hAnsi="Verdana"/>
                <w:sz w:val="20"/>
                <w:szCs w:val="20"/>
                <w:lang w:val="nl-NL"/>
              </w:rPr>
              <w:t>Vlaams minister van Welzijn</w:t>
            </w:r>
          </w:p>
          <w:p w14:paraId="12349344" w14:textId="7884FCAE" w:rsidR="00373CE3" w:rsidRPr="00373CE3" w:rsidRDefault="00373CE3" w:rsidP="000B7D4C">
            <w:pPr>
              <w:jc w:val="both"/>
              <w:rPr>
                <w:rFonts w:ascii="Verdana" w:hAnsi="Verdana"/>
                <w:sz w:val="20"/>
                <w:szCs w:val="20"/>
                <w:lang w:val="nl-NL"/>
              </w:rPr>
            </w:pPr>
            <w:r w:rsidRPr="00373CE3">
              <w:rPr>
                <w:rFonts w:ascii="Verdana" w:hAnsi="Verdana"/>
                <w:sz w:val="20"/>
                <w:szCs w:val="20"/>
                <w:lang w:val="nl-NL"/>
              </w:rPr>
              <w:t>Staatssecretaris van het Brussels Hoofdstedelijk Gewest, belast met Gelijke kansen</w:t>
            </w:r>
          </w:p>
          <w:p w14:paraId="04F2EAEA" w14:textId="6DA1447D" w:rsidR="00373CE3" w:rsidRPr="00373CE3" w:rsidRDefault="00373CE3" w:rsidP="000B7D4C">
            <w:pPr>
              <w:jc w:val="both"/>
              <w:rPr>
                <w:rFonts w:ascii="Verdana" w:hAnsi="Verdana"/>
                <w:sz w:val="20"/>
                <w:szCs w:val="20"/>
                <w:lang w:val="nl-NL"/>
              </w:rPr>
            </w:pPr>
            <w:r w:rsidRPr="00373CE3">
              <w:rPr>
                <w:rFonts w:ascii="Verdana" w:hAnsi="Verdana"/>
                <w:sz w:val="20"/>
                <w:szCs w:val="20"/>
                <w:lang w:val="nl-NL"/>
              </w:rPr>
              <w:t>Minister-president van het Brussels Hoofdstedelijk Gewest, belast met preventie en veiligheid</w:t>
            </w:r>
          </w:p>
          <w:p w14:paraId="6E3EF6D9" w14:textId="20CD7449" w:rsidR="000B7D4C" w:rsidRDefault="00B13E6C" w:rsidP="000B7D4C">
            <w:pPr>
              <w:jc w:val="both"/>
              <w:rPr>
                <w:rFonts w:ascii="Verdana" w:eastAsia="Verdana" w:hAnsi="Verdana" w:cs="Verdana"/>
                <w:sz w:val="20"/>
                <w:szCs w:val="20"/>
                <w:lang w:val="nl-NL"/>
              </w:rPr>
            </w:pPr>
            <w:r w:rsidRPr="00B13E6C">
              <w:rPr>
                <w:rFonts w:ascii="Verdana" w:eastAsia="Verdana" w:hAnsi="Verdana" w:cs="Verdana"/>
                <w:sz w:val="20"/>
                <w:szCs w:val="20"/>
                <w:lang w:val="nl-NL"/>
              </w:rPr>
              <w:t>Minister van de Franse Gemeenschap belast met Justitiehuizen</w:t>
            </w:r>
          </w:p>
          <w:p w14:paraId="23FAD668" w14:textId="77777777" w:rsidR="00A96587" w:rsidRDefault="00A96587" w:rsidP="000B7D4C">
            <w:pPr>
              <w:jc w:val="both"/>
              <w:rPr>
                <w:rFonts w:ascii="Verdana" w:eastAsia="Verdana" w:hAnsi="Verdana" w:cs="Verdana"/>
                <w:sz w:val="20"/>
                <w:szCs w:val="20"/>
                <w:lang w:val="nl-NL"/>
              </w:rPr>
            </w:pPr>
            <w:r w:rsidRPr="00A96587">
              <w:rPr>
                <w:rFonts w:ascii="Verdana" w:eastAsia="Verdana" w:hAnsi="Verdana" w:cs="Verdana"/>
                <w:sz w:val="20"/>
                <w:szCs w:val="20"/>
                <w:lang w:val="nl-NL"/>
              </w:rPr>
              <w:t>Waals minister van Vrouwenrechten</w:t>
            </w:r>
          </w:p>
          <w:p w14:paraId="69001950" w14:textId="1EAA9B43" w:rsidR="00E4543F" w:rsidRPr="00F54A1E" w:rsidRDefault="00E4543F" w:rsidP="00E4543F">
            <w:pPr>
              <w:pStyle w:val="Sansinterligne"/>
              <w:jc w:val="both"/>
              <w:rPr>
                <w:rFonts w:ascii="Verdana" w:eastAsia="Verdana" w:hAnsi="Verdana" w:cs="Verdana"/>
                <w:sz w:val="20"/>
                <w:szCs w:val="20"/>
                <w:lang w:val="nl-NL"/>
              </w:rPr>
            </w:pPr>
            <w:r w:rsidRPr="00F54A1E">
              <w:rPr>
                <w:rFonts w:ascii="Verdana" w:eastAsia="Verdana" w:hAnsi="Verdana" w:cs="Verdana"/>
                <w:sz w:val="20"/>
                <w:szCs w:val="20"/>
                <w:lang w:val="nl-NL"/>
              </w:rPr>
              <w:t>Minister van de Duitstalige Gemeenschap</w:t>
            </w:r>
            <w:r w:rsidR="00C93A87">
              <w:rPr>
                <w:rFonts w:ascii="Verdana" w:eastAsia="Verdana" w:hAnsi="Verdana" w:cs="Verdana"/>
                <w:sz w:val="20"/>
                <w:szCs w:val="20"/>
                <w:lang w:val="nl-NL"/>
              </w:rPr>
              <w:t xml:space="preserve"> belast met Gelijke kansen</w:t>
            </w:r>
          </w:p>
          <w:p w14:paraId="43D8017B" w14:textId="746049B2" w:rsidR="00E4543F" w:rsidRDefault="00E4543F" w:rsidP="00E4543F">
            <w:pPr>
              <w:pStyle w:val="Sansinterligne"/>
              <w:jc w:val="both"/>
              <w:rPr>
                <w:rFonts w:ascii="Verdana" w:eastAsia="Verdana" w:hAnsi="Verdana" w:cs="Verdana"/>
                <w:sz w:val="20"/>
                <w:szCs w:val="20"/>
                <w:lang w:val="nl-NL"/>
              </w:rPr>
            </w:pPr>
            <w:r w:rsidRPr="00F54A1E">
              <w:rPr>
                <w:rFonts w:ascii="Verdana" w:eastAsia="Verdana" w:hAnsi="Verdana" w:cs="Verdana"/>
                <w:sz w:val="20"/>
                <w:szCs w:val="20"/>
                <w:lang w:val="nl-NL"/>
              </w:rPr>
              <w:t>Minister van de Duitstalige Gemeenschap belast met Jeugd</w:t>
            </w:r>
            <w:r w:rsidR="000741BB">
              <w:rPr>
                <w:rFonts w:ascii="Verdana" w:eastAsia="Verdana" w:hAnsi="Verdana" w:cs="Verdana"/>
                <w:sz w:val="20"/>
                <w:szCs w:val="20"/>
                <w:lang w:val="nl-NL"/>
              </w:rPr>
              <w:t>hulp</w:t>
            </w:r>
            <w:r w:rsidRPr="00F54A1E">
              <w:rPr>
                <w:rFonts w:ascii="Verdana" w:eastAsia="Verdana" w:hAnsi="Verdana" w:cs="Verdana"/>
                <w:sz w:val="20"/>
                <w:szCs w:val="20"/>
                <w:lang w:val="nl-NL"/>
              </w:rPr>
              <w:t xml:space="preserve"> en Justitiehuizen</w:t>
            </w:r>
          </w:p>
          <w:p w14:paraId="033E971B" w14:textId="3CB26C8B" w:rsidR="00E4543F" w:rsidRPr="00B13E6C" w:rsidRDefault="00E4543F" w:rsidP="000B7D4C">
            <w:pPr>
              <w:jc w:val="both"/>
              <w:rPr>
                <w:rFonts w:ascii="Verdana" w:eastAsia="Verdana" w:hAnsi="Verdana" w:cs="Verdana"/>
                <w:sz w:val="20"/>
                <w:szCs w:val="20"/>
                <w:lang w:val="nl-NL"/>
              </w:rPr>
            </w:pPr>
          </w:p>
        </w:tc>
        <w:tc>
          <w:tcPr>
            <w:tcW w:w="2126" w:type="dxa"/>
          </w:tcPr>
          <w:p w14:paraId="13378E13" w14:textId="77777777" w:rsidR="000B7D4C" w:rsidRPr="00B13E6C" w:rsidRDefault="000B7D4C" w:rsidP="000B7D4C">
            <w:pPr>
              <w:jc w:val="both"/>
              <w:rPr>
                <w:rFonts w:ascii="Verdana" w:eastAsia="Verdana" w:hAnsi="Verdana" w:cs="Verdana"/>
                <w:sz w:val="20"/>
                <w:szCs w:val="20"/>
                <w:lang w:val="nl-NL"/>
              </w:rPr>
            </w:pPr>
          </w:p>
        </w:tc>
        <w:tc>
          <w:tcPr>
            <w:tcW w:w="1900" w:type="dxa"/>
          </w:tcPr>
          <w:p w14:paraId="55522946" w14:textId="77777777" w:rsidR="000B7D4C" w:rsidRPr="000B7D4C" w:rsidRDefault="000B7D4C" w:rsidP="000B7D4C">
            <w:pPr>
              <w:jc w:val="both"/>
              <w:rPr>
                <w:rFonts w:ascii="Verdana" w:hAnsi="Verdana"/>
                <w:sz w:val="20"/>
                <w:szCs w:val="20"/>
                <w:lang w:val="nl-NL"/>
              </w:rPr>
            </w:pPr>
            <w:r w:rsidRPr="000B7D4C">
              <w:rPr>
                <w:rFonts w:ascii="Verdana" w:hAnsi="Verdana"/>
                <w:sz w:val="20"/>
                <w:szCs w:val="20"/>
                <w:lang w:val="nl-NL"/>
              </w:rPr>
              <w:t>CIM DDF/IMC VR – Fiche 13 - jan 2021</w:t>
            </w:r>
          </w:p>
          <w:p w14:paraId="4C064004" w14:textId="77777777" w:rsidR="000B7D4C" w:rsidRPr="000B7D4C" w:rsidRDefault="000B7D4C" w:rsidP="000B7D4C">
            <w:pPr>
              <w:jc w:val="both"/>
              <w:rPr>
                <w:rFonts w:ascii="Verdana" w:eastAsia="Verdana" w:hAnsi="Verdana" w:cs="Verdana"/>
                <w:sz w:val="20"/>
                <w:szCs w:val="20"/>
              </w:rPr>
            </w:pPr>
            <w:r w:rsidRPr="000B7D4C">
              <w:rPr>
                <w:rFonts w:ascii="Verdana" w:hAnsi="Verdana"/>
                <w:sz w:val="20"/>
                <w:szCs w:val="20"/>
                <w:lang w:val="nl-NL"/>
              </w:rPr>
              <w:lastRenderedPageBreak/>
              <w:t>Vlaams actieplan SG – 39 en 40</w:t>
            </w:r>
          </w:p>
        </w:tc>
      </w:tr>
      <w:tr w:rsidR="000B7D4C" w:rsidRPr="000B7D4C" w14:paraId="161E243F" w14:textId="77777777" w:rsidTr="006355B5">
        <w:tc>
          <w:tcPr>
            <w:tcW w:w="5524" w:type="dxa"/>
          </w:tcPr>
          <w:p w14:paraId="7B747E94" w14:textId="67234D67" w:rsidR="000B7D4C" w:rsidRPr="000B7D4C" w:rsidRDefault="00B90246" w:rsidP="000B7D4C">
            <w:pPr>
              <w:jc w:val="both"/>
              <w:rPr>
                <w:rFonts w:ascii="Verdana" w:eastAsia="Verdana" w:hAnsi="Verdana" w:cs="Verdana"/>
                <w:sz w:val="20"/>
                <w:szCs w:val="20"/>
                <w:lang w:val="nl-NL"/>
              </w:rPr>
            </w:pPr>
            <w:r>
              <w:rPr>
                <w:rFonts w:ascii="Verdana" w:hAnsi="Verdana"/>
                <w:bCs/>
                <w:sz w:val="20"/>
                <w:szCs w:val="20"/>
                <w:lang w:val="nl-NL"/>
              </w:rPr>
              <w:lastRenderedPageBreak/>
              <w:t>5</w:t>
            </w:r>
            <w:r w:rsidRPr="00B90246">
              <w:rPr>
                <w:rFonts w:ascii="Verdana" w:hAnsi="Verdana"/>
                <w:bCs/>
                <w:sz w:val="20"/>
                <w:szCs w:val="20"/>
                <w:lang w:val="nl-NL"/>
              </w:rPr>
              <w:t xml:space="preserve">9. </w:t>
            </w:r>
            <w:r w:rsidR="00116F83" w:rsidRPr="00116F83">
              <w:rPr>
                <w:rFonts w:ascii="Verdana" w:hAnsi="Verdana"/>
                <w:sz w:val="20"/>
                <w:szCs w:val="20"/>
                <w:lang w:val="nl-NL"/>
              </w:rPr>
              <w:t xml:space="preserve">Evalueren van de inhoud en capaciteit van begeleidingsprogramma’s voor daders van </w:t>
            </w:r>
            <w:proofErr w:type="spellStart"/>
            <w:r w:rsidR="00116F83" w:rsidRPr="00116F83">
              <w:rPr>
                <w:rFonts w:ascii="Verdana" w:hAnsi="Verdana"/>
                <w:sz w:val="20"/>
                <w:szCs w:val="20"/>
                <w:lang w:val="nl-NL"/>
              </w:rPr>
              <w:t>gendergerelateerd</w:t>
            </w:r>
            <w:proofErr w:type="spellEnd"/>
            <w:r w:rsidR="00116F83" w:rsidRPr="00116F83">
              <w:rPr>
                <w:rFonts w:ascii="Verdana" w:hAnsi="Verdana"/>
                <w:sz w:val="20"/>
                <w:szCs w:val="20"/>
                <w:lang w:val="nl-NL"/>
              </w:rPr>
              <w:t xml:space="preserve"> geweld, inclusief gedetineerde daders, en bijsturen waar nodig</w:t>
            </w:r>
            <w:r w:rsidR="00116F83">
              <w:rPr>
                <w:rFonts w:ascii="Verdana" w:hAnsi="Verdana"/>
                <w:sz w:val="20"/>
                <w:szCs w:val="20"/>
                <w:lang w:val="nl-NL"/>
              </w:rPr>
              <w:t xml:space="preserve"> </w:t>
            </w:r>
            <w:r w:rsidR="000B7D4C" w:rsidRPr="000B7D4C">
              <w:rPr>
                <w:rFonts w:ascii="Verdana" w:hAnsi="Verdana"/>
                <w:bCs/>
                <w:sz w:val="20"/>
                <w:szCs w:val="20"/>
                <w:lang w:val="nl-NL"/>
              </w:rPr>
              <w:t>.</w:t>
            </w:r>
          </w:p>
        </w:tc>
        <w:tc>
          <w:tcPr>
            <w:tcW w:w="4394" w:type="dxa"/>
          </w:tcPr>
          <w:p w14:paraId="223556A2" w14:textId="2E78E831" w:rsidR="000B7D4C" w:rsidRPr="00116F83" w:rsidRDefault="00A31BF1" w:rsidP="000B7D4C">
            <w:pPr>
              <w:jc w:val="both"/>
              <w:rPr>
                <w:rFonts w:ascii="Verdana" w:hAnsi="Verdana"/>
                <w:sz w:val="20"/>
                <w:szCs w:val="20"/>
                <w:lang w:val="nl-BE"/>
              </w:rPr>
            </w:pPr>
            <w:r w:rsidRPr="00116F83">
              <w:rPr>
                <w:rFonts w:ascii="Verdana" w:hAnsi="Verdana"/>
                <w:sz w:val="20"/>
                <w:szCs w:val="20"/>
                <w:lang w:val="nl-NL"/>
              </w:rPr>
              <w:t>Minister van Justitie</w:t>
            </w:r>
          </w:p>
          <w:p w14:paraId="5241066B" w14:textId="77777777" w:rsidR="00A31BF1" w:rsidRPr="00116F83" w:rsidRDefault="00A31BF1" w:rsidP="000B7D4C">
            <w:pPr>
              <w:jc w:val="both"/>
              <w:rPr>
                <w:rFonts w:ascii="Verdana" w:hAnsi="Verdana"/>
                <w:sz w:val="20"/>
                <w:szCs w:val="20"/>
                <w:lang w:val="nl-BE"/>
              </w:rPr>
            </w:pPr>
          </w:p>
          <w:p w14:paraId="73493DF2" w14:textId="207EE284" w:rsidR="000B7D4C" w:rsidRPr="00116F83" w:rsidRDefault="00355414" w:rsidP="000B7D4C">
            <w:pPr>
              <w:jc w:val="both"/>
              <w:rPr>
                <w:rFonts w:ascii="Verdana" w:hAnsi="Verdana"/>
                <w:sz w:val="20"/>
                <w:szCs w:val="20"/>
                <w:lang w:val="nl-BE"/>
              </w:rPr>
            </w:pPr>
            <w:r w:rsidRPr="00355414">
              <w:rPr>
                <w:rFonts w:ascii="Verdana" w:hAnsi="Verdana"/>
                <w:sz w:val="20"/>
                <w:szCs w:val="20"/>
                <w:lang w:val="nl-BE"/>
              </w:rPr>
              <w:t>Gemeenschappen</w:t>
            </w:r>
          </w:p>
          <w:p w14:paraId="5BDA567D" w14:textId="77777777" w:rsidR="000B7D4C" w:rsidRPr="00116F83" w:rsidRDefault="000B7D4C" w:rsidP="000B7D4C">
            <w:pPr>
              <w:jc w:val="both"/>
              <w:rPr>
                <w:rFonts w:ascii="Verdana" w:hAnsi="Verdana"/>
                <w:sz w:val="20"/>
                <w:szCs w:val="20"/>
                <w:lang w:val="nl-BE"/>
              </w:rPr>
            </w:pPr>
          </w:p>
          <w:p w14:paraId="6234D0B3" w14:textId="77777777" w:rsidR="000B7D4C" w:rsidRPr="00116F83" w:rsidRDefault="000B7D4C" w:rsidP="000B7D4C">
            <w:pPr>
              <w:jc w:val="both"/>
              <w:rPr>
                <w:rFonts w:ascii="Verdana" w:hAnsi="Verdana"/>
                <w:sz w:val="20"/>
                <w:szCs w:val="20"/>
                <w:lang w:val="nl-BE"/>
              </w:rPr>
            </w:pPr>
            <w:r w:rsidRPr="00116F83">
              <w:rPr>
                <w:rFonts w:ascii="Verdana" w:hAnsi="Verdana"/>
                <w:sz w:val="20"/>
                <w:szCs w:val="20"/>
                <w:lang w:val="nl-BE"/>
              </w:rPr>
              <w:t>Vlaams minister van Welzijn</w:t>
            </w:r>
          </w:p>
          <w:p w14:paraId="1F375452" w14:textId="77777777" w:rsidR="000B7D4C" w:rsidRPr="000B7D4C" w:rsidRDefault="000B7D4C" w:rsidP="000B7D4C">
            <w:pPr>
              <w:jc w:val="both"/>
              <w:rPr>
                <w:rFonts w:ascii="Verdana" w:hAnsi="Verdana"/>
                <w:sz w:val="20"/>
                <w:szCs w:val="20"/>
                <w:lang w:val="nl-NL"/>
              </w:rPr>
            </w:pPr>
            <w:r w:rsidRPr="000B7D4C">
              <w:rPr>
                <w:rFonts w:ascii="Verdana" w:hAnsi="Verdana"/>
                <w:sz w:val="20"/>
                <w:szCs w:val="20"/>
                <w:lang w:val="nl-NL"/>
              </w:rPr>
              <w:t>Vlaams minister van Justitie en  Handhaving</w:t>
            </w:r>
          </w:p>
          <w:p w14:paraId="171670C2" w14:textId="77777777" w:rsidR="000B7D4C" w:rsidRDefault="00B13E6C" w:rsidP="000B7D4C">
            <w:pPr>
              <w:jc w:val="both"/>
              <w:rPr>
                <w:rFonts w:ascii="Verdana" w:eastAsia="Verdana" w:hAnsi="Verdana" w:cs="Verdana"/>
                <w:sz w:val="20"/>
                <w:szCs w:val="20"/>
                <w:lang w:val="nl-NL"/>
              </w:rPr>
            </w:pPr>
            <w:r w:rsidRPr="00B13E6C">
              <w:rPr>
                <w:rFonts w:ascii="Verdana" w:eastAsia="Verdana" w:hAnsi="Verdana" w:cs="Verdana"/>
                <w:sz w:val="20"/>
                <w:szCs w:val="20"/>
                <w:lang w:val="nl-NL"/>
              </w:rPr>
              <w:t>Minister van de Franse Gemeenschap belast met Justitiehuizen</w:t>
            </w:r>
          </w:p>
          <w:p w14:paraId="52F08982" w14:textId="55857937" w:rsidR="00E4543F" w:rsidRPr="00F54A1E" w:rsidRDefault="00E4543F" w:rsidP="00E4543F">
            <w:pPr>
              <w:pStyle w:val="Sansinterligne"/>
              <w:jc w:val="both"/>
              <w:rPr>
                <w:rFonts w:ascii="Verdana" w:eastAsia="Verdana" w:hAnsi="Verdana" w:cs="Verdana"/>
                <w:sz w:val="20"/>
                <w:szCs w:val="20"/>
                <w:lang w:val="nl-NL"/>
              </w:rPr>
            </w:pPr>
            <w:r w:rsidRPr="00F54A1E">
              <w:rPr>
                <w:rFonts w:ascii="Verdana" w:eastAsia="Verdana" w:hAnsi="Verdana" w:cs="Verdana"/>
                <w:sz w:val="20"/>
                <w:szCs w:val="20"/>
                <w:lang w:val="nl-NL"/>
              </w:rPr>
              <w:t>Minister van de Duitstalige Gemeenschap</w:t>
            </w:r>
            <w:r w:rsidR="00C93A87">
              <w:rPr>
                <w:rFonts w:ascii="Verdana" w:eastAsia="Verdana" w:hAnsi="Verdana" w:cs="Verdana"/>
                <w:sz w:val="20"/>
                <w:szCs w:val="20"/>
                <w:lang w:val="nl-NL"/>
              </w:rPr>
              <w:t xml:space="preserve"> belast met Gelijke kansen</w:t>
            </w:r>
          </w:p>
          <w:p w14:paraId="70D8218E" w14:textId="6D45FCEC" w:rsidR="00E4543F" w:rsidRDefault="00E4543F" w:rsidP="00E4543F">
            <w:pPr>
              <w:pStyle w:val="Sansinterligne"/>
              <w:jc w:val="both"/>
              <w:rPr>
                <w:rFonts w:ascii="Verdana" w:eastAsia="Verdana" w:hAnsi="Verdana" w:cs="Verdana"/>
                <w:sz w:val="20"/>
                <w:szCs w:val="20"/>
                <w:lang w:val="nl-NL"/>
              </w:rPr>
            </w:pPr>
            <w:r w:rsidRPr="00F54A1E">
              <w:rPr>
                <w:rFonts w:ascii="Verdana" w:eastAsia="Verdana" w:hAnsi="Verdana" w:cs="Verdana"/>
                <w:sz w:val="20"/>
                <w:szCs w:val="20"/>
                <w:lang w:val="nl-NL"/>
              </w:rPr>
              <w:t>Minister van de Duitstalige Gemeenschap belast met Jeugd</w:t>
            </w:r>
            <w:r w:rsidR="000741BB">
              <w:rPr>
                <w:rFonts w:ascii="Verdana" w:eastAsia="Verdana" w:hAnsi="Verdana" w:cs="Verdana"/>
                <w:sz w:val="20"/>
                <w:szCs w:val="20"/>
                <w:lang w:val="nl-NL"/>
              </w:rPr>
              <w:t>hulp</w:t>
            </w:r>
            <w:r w:rsidRPr="00F54A1E">
              <w:rPr>
                <w:rFonts w:ascii="Verdana" w:eastAsia="Verdana" w:hAnsi="Verdana" w:cs="Verdana"/>
                <w:sz w:val="20"/>
                <w:szCs w:val="20"/>
                <w:lang w:val="nl-NL"/>
              </w:rPr>
              <w:t xml:space="preserve"> en Justitiehuizen</w:t>
            </w:r>
          </w:p>
          <w:p w14:paraId="28AA99D8" w14:textId="50BDA958" w:rsidR="00E4543F" w:rsidRPr="00B13E6C" w:rsidRDefault="00E4543F" w:rsidP="000B7D4C">
            <w:pPr>
              <w:jc w:val="both"/>
              <w:rPr>
                <w:rFonts w:ascii="Verdana" w:eastAsia="Verdana" w:hAnsi="Verdana" w:cs="Verdana"/>
                <w:sz w:val="20"/>
                <w:szCs w:val="20"/>
                <w:lang w:val="nl-NL"/>
              </w:rPr>
            </w:pPr>
          </w:p>
        </w:tc>
        <w:tc>
          <w:tcPr>
            <w:tcW w:w="2126" w:type="dxa"/>
          </w:tcPr>
          <w:p w14:paraId="33DCB4F5" w14:textId="77777777" w:rsidR="000B7D4C" w:rsidRPr="00B13E6C" w:rsidRDefault="000B7D4C" w:rsidP="000B7D4C">
            <w:pPr>
              <w:jc w:val="both"/>
              <w:rPr>
                <w:rFonts w:ascii="Verdana" w:eastAsia="Verdana" w:hAnsi="Verdana" w:cs="Verdana"/>
                <w:sz w:val="20"/>
                <w:szCs w:val="20"/>
                <w:lang w:val="nl-NL"/>
              </w:rPr>
            </w:pPr>
          </w:p>
        </w:tc>
        <w:tc>
          <w:tcPr>
            <w:tcW w:w="1900" w:type="dxa"/>
          </w:tcPr>
          <w:p w14:paraId="3516EB67" w14:textId="77777777" w:rsidR="000B7D4C" w:rsidRPr="000B7D4C" w:rsidRDefault="000B7D4C" w:rsidP="000B7D4C">
            <w:pPr>
              <w:jc w:val="both"/>
              <w:rPr>
                <w:rFonts w:ascii="Verdana" w:hAnsi="Verdana"/>
                <w:sz w:val="20"/>
                <w:szCs w:val="20"/>
                <w:lang w:val="nl-NL"/>
              </w:rPr>
            </w:pPr>
            <w:r w:rsidRPr="000B7D4C">
              <w:rPr>
                <w:rFonts w:ascii="Verdana" w:hAnsi="Verdana"/>
                <w:sz w:val="20"/>
                <w:szCs w:val="20"/>
                <w:lang w:val="nl-NL"/>
              </w:rPr>
              <w:t>PVIF – 64 et 65</w:t>
            </w:r>
          </w:p>
          <w:p w14:paraId="4B51A46F" w14:textId="77777777" w:rsidR="000B7D4C" w:rsidRPr="000B7D4C" w:rsidRDefault="000B7D4C" w:rsidP="000B7D4C">
            <w:pPr>
              <w:jc w:val="both"/>
              <w:rPr>
                <w:rFonts w:ascii="Verdana" w:eastAsia="Verdana" w:hAnsi="Verdana" w:cs="Verdana"/>
                <w:sz w:val="20"/>
                <w:szCs w:val="20"/>
                <w:lang w:val="nl-NL"/>
              </w:rPr>
            </w:pPr>
            <w:r w:rsidRPr="000B7D4C">
              <w:rPr>
                <w:rFonts w:ascii="Verdana" w:hAnsi="Verdana"/>
                <w:sz w:val="20"/>
                <w:szCs w:val="20"/>
                <w:lang w:val="nl-NL"/>
              </w:rPr>
              <w:t>Vlaams actieplan SG – 38, 41 en 42</w:t>
            </w:r>
          </w:p>
        </w:tc>
      </w:tr>
      <w:tr w:rsidR="000B7D4C" w:rsidRPr="000B7D4C" w14:paraId="4731B963" w14:textId="77777777" w:rsidTr="006355B5">
        <w:tc>
          <w:tcPr>
            <w:tcW w:w="5524" w:type="dxa"/>
          </w:tcPr>
          <w:p w14:paraId="1D614A46" w14:textId="71F75E52" w:rsidR="000B7D4C" w:rsidRPr="000B7D4C" w:rsidRDefault="00B90246" w:rsidP="000B7D4C">
            <w:pPr>
              <w:jc w:val="both"/>
              <w:rPr>
                <w:rFonts w:ascii="Verdana" w:eastAsia="Verdana" w:hAnsi="Verdana" w:cs="Verdana"/>
                <w:sz w:val="20"/>
                <w:szCs w:val="20"/>
                <w:lang w:val="nl-NL"/>
              </w:rPr>
            </w:pPr>
            <w:r>
              <w:rPr>
                <w:rFonts w:ascii="Verdana" w:hAnsi="Verdana"/>
                <w:sz w:val="20"/>
                <w:szCs w:val="20"/>
                <w:lang w:val="nl-NL"/>
              </w:rPr>
              <w:t>6</w:t>
            </w:r>
            <w:r w:rsidRPr="00B90246">
              <w:rPr>
                <w:rFonts w:ascii="Verdana" w:hAnsi="Verdana"/>
                <w:sz w:val="20"/>
                <w:szCs w:val="20"/>
                <w:lang w:val="nl-NL"/>
              </w:rPr>
              <w:t xml:space="preserve">0. </w:t>
            </w:r>
            <w:r w:rsidR="000B7D4C" w:rsidRPr="000B7D4C">
              <w:rPr>
                <w:rFonts w:ascii="Verdana" w:hAnsi="Verdana"/>
                <w:sz w:val="20"/>
                <w:szCs w:val="20"/>
                <w:lang w:val="nl-NL"/>
              </w:rPr>
              <w:t>Evalueren van verschillende benaderingen om na te gaan welke methoden, en instrumenten de beste impact op het terugdringen van recidive hebben.</w:t>
            </w:r>
          </w:p>
        </w:tc>
        <w:tc>
          <w:tcPr>
            <w:tcW w:w="4394" w:type="dxa"/>
          </w:tcPr>
          <w:p w14:paraId="7FE652C2" w14:textId="26C2F2E3" w:rsidR="000B7D4C" w:rsidRPr="006E2CF8" w:rsidRDefault="00355414" w:rsidP="000B7D4C">
            <w:pPr>
              <w:jc w:val="both"/>
              <w:rPr>
                <w:rFonts w:ascii="Verdana" w:hAnsi="Verdana"/>
                <w:sz w:val="20"/>
                <w:szCs w:val="20"/>
                <w:lang w:val="nl-NL"/>
              </w:rPr>
            </w:pPr>
            <w:r w:rsidRPr="006E2CF8">
              <w:rPr>
                <w:rFonts w:ascii="Verdana" w:hAnsi="Verdana"/>
                <w:sz w:val="20"/>
                <w:szCs w:val="20"/>
                <w:lang w:val="nl-NL"/>
              </w:rPr>
              <w:t>Federale staat</w:t>
            </w:r>
          </w:p>
          <w:p w14:paraId="5DF185AF" w14:textId="77777777" w:rsidR="00355414" w:rsidRPr="006E2CF8" w:rsidRDefault="00355414" w:rsidP="000B7D4C">
            <w:pPr>
              <w:jc w:val="both"/>
              <w:rPr>
                <w:rFonts w:ascii="Verdana" w:hAnsi="Verdana"/>
                <w:sz w:val="20"/>
                <w:szCs w:val="20"/>
                <w:lang w:val="nl-NL"/>
              </w:rPr>
            </w:pPr>
          </w:p>
          <w:p w14:paraId="5CA9CEE3" w14:textId="318AD54B" w:rsidR="000B7D4C" w:rsidRPr="006E2CF8" w:rsidRDefault="00A31BF1" w:rsidP="000B7D4C">
            <w:pPr>
              <w:jc w:val="both"/>
              <w:rPr>
                <w:rFonts w:ascii="Verdana" w:hAnsi="Verdana"/>
                <w:sz w:val="20"/>
                <w:szCs w:val="20"/>
                <w:lang w:val="nl-NL"/>
              </w:rPr>
            </w:pPr>
            <w:r w:rsidRPr="006E2CF8">
              <w:rPr>
                <w:rFonts w:ascii="Verdana" w:hAnsi="Verdana"/>
                <w:sz w:val="20"/>
                <w:szCs w:val="20"/>
                <w:lang w:val="nl-NL"/>
              </w:rPr>
              <w:t>Minister van Justitie</w:t>
            </w:r>
          </w:p>
          <w:p w14:paraId="39DBCB96" w14:textId="77777777" w:rsidR="00A31BF1" w:rsidRPr="006E2CF8" w:rsidRDefault="00A31BF1" w:rsidP="000B7D4C">
            <w:pPr>
              <w:jc w:val="both"/>
              <w:rPr>
                <w:rFonts w:ascii="Verdana" w:hAnsi="Verdana"/>
                <w:sz w:val="20"/>
                <w:szCs w:val="20"/>
                <w:lang w:val="nl-NL"/>
              </w:rPr>
            </w:pPr>
          </w:p>
          <w:p w14:paraId="7972C59C" w14:textId="5A243416" w:rsidR="000B7D4C" w:rsidRPr="006E2CF8" w:rsidRDefault="00355414" w:rsidP="000B7D4C">
            <w:pPr>
              <w:jc w:val="both"/>
              <w:rPr>
                <w:rFonts w:ascii="Verdana" w:hAnsi="Verdana"/>
                <w:sz w:val="20"/>
                <w:szCs w:val="20"/>
                <w:lang w:val="nl-NL"/>
              </w:rPr>
            </w:pPr>
            <w:r w:rsidRPr="006E2CF8">
              <w:rPr>
                <w:rFonts w:ascii="Verdana" w:hAnsi="Verdana"/>
                <w:sz w:val="20"/>
                <w:szCs w:val="20"/>
                <w:lang w:val="nl-NL"/>
              </w:rPr>
              <w:t>Gemeenschappen</w:t>
            </w:r>
            <w:r w:rsidR="000B7D4C" w:rsidRPr="006E2CF8">
              <w:rPr>
                <w:rFonts w:ascii="Verdana" w:hAnsi="Verdana"/>
                <w:sz w:val="20"/>
                <w:szCs w:val="20"/>
                <w:lang w:val="nl-NL"/>
              </w:rPr>
              <w:t xml:space="preserve"> </w:t>
            </w:r>
          </w:p>
          <w:p w14:paraId="4313E822" w14:textId="77777777" w:rsidR="000B7D4C" w:rsidRPr="006E2CF8" w:rsidRDefault="000B7D4C" w:rsidP="000B7D4C">
            <w:pPr>
              <w:jc w:val="both"/>
              <w:rPr>
                <w:rFonts w:ascii="Verdana" w:hAnsi="Verdana"/>
                <w:sz w:val="20"/>
                <w:szCs w:val="20"/>
                <w:lang w:val="nl-NL"/>
              </w:rPr>
            </w:pPr>
          </w:p>
          <w:p w14:paraId="6DBD40EF" w14:textId="77777777" w:rsidR="000B7D4C" w:rsidRPr="000B7D4C" w:rsidRDefault="000B7D4C" w:rsidP="000B7D4C">
            <w:pPr>
              <w:jc w:val="both"/>
              <w:rPr>
                <w:rFonts w:ascii="Verdana" w:hAnsi="Verdana"/>
                <w:sz w:val="20"/>
                <w:szCs w:val="20"/>
                <w:lang w:val="nl-NL"/>
              </w:rPr>
            </w:pPr>
            <w:r w:rsidRPr="000B7D4C">
              <w:rPr>
                <w:rFonts w:ascii="Verdana" w:hAnsi="Verdana"/>
                <w:sz w:val="20"/>
                <w:szCs w:val="20"/>
                <w:lang w:val="nl-NL"/>
              </w:rPr>
              <w:t>Vlaams minister van Justitie en Handhaving</w:t>
            </w:r>
          </w:p>
          <w:p w14:paraId="57ADA481" w14:textId="570D0553" w:rsidR="000B7D4C" w:rsidRDefault="00B13E6C" w:rsidP="000B7D4C">
            <w:pPr>
              <w:jc w:val="both"/>
              <w:rPr>
                <w:rFonts w:ascii="Verdana" w:hAnsi="Verdana"/>
                <w:sz w:val="20"/>
                <w:szCs w:val="20"/>
                <w:lang w:val="nl-NL"/>
              </w:rPr>
            </w:pPr>
            <w:r w:rsidRPr="00B13E6C">
              <w:rPr>
                <w:rFonts w:ascii="Verdana" w:hAnsi="Verdana"/>
                <w:sz w:val="20"/>
                <w:szCs w:val="20"/>
                <w:lang w:val="nl-NL"/>
              </w:rPr>
              <w:t>Minister van de Franse Gemeenschap belast met Justitiehuizen</w:t>
            </w:r>
          </w:p>
          <w:p w14:paraId="29922093" w14:textId="77777777" w:rsidR="00B13E6C" w:rsidRPr="00B13E6C" w:rsidRDefault="00B13E6C" w:rsidP="000B7D4C">
            <w:pPr>
              <w:jc w:val="both"/>
              <w:rPr>
                <w:rFonts w:ascii="Verdana" w:hAnsi="Verdana"/>
                <w:sz w:val="20"/>
                <w:szCs w:val="20"/>
                <w:lang w:val="nl-NL"/>
              </w:rPr>
            </w:pPr>
          </w:p>
          <w:p w14:paraId="25663EEA" w14:textId="221B9761" w:rsidR="000B7D4C" w:rsidRDefault="00355414" w:rsidP="000B7D4C">
            <w:pPr>
              <w:jc w:val="both"/>
              <w:rPr>
                <w:rFonts w:ascii="Verdana" w:hAnsi="Verdana"/>
                <w:sz w:val="20"/>
                <w:szCs w:val="20"/>
                <w:lang w:val="nl-NL"/>
              </w:rPr>
            </w:pPr>
            <w:r w:rsidRPr="00355414">
              <w:rPr>
                <w:rFonts w:ascii="Verdana" w:hAnsi="Verdana"/>
                <w:sz w:val="20"/>
                <w:szCs w:val="20"/>
                <w:lang w:val="nl-NL"/>
              </w:rPr>
              <w:t>In samenwerking met de Gewesten</w:t>
            </w:r>
          </w:p>
          <w:p w14:paraId="15850BDC" w14:textId="77777777" w:rsidR="00355414" w:rsidRPr="00373CE3" w:rsidRDefault="00355414" w:rsidP="000B7D4C">
            <w:pPr>
              <w:jc w:val="both"/>
              <w:rPr>
                <w:rFonts w:ascii="Verdana" w:hAnsi="Verdana"/>
                <w:sz w:val="20"/>
                <w:szCs w:val="20"/>
                <w:lang w:val="nl-NL"/>
              </w:rPr>
            </w:pPr>
          </w:p>
          <w:p w14:paraId="06FE114A" w14:textId="6291506A" w:rsidR="00373CE3" w:rsidRPr="00373CE3" w:rsidRDefault="00373CE3" w:rsidP="000B7D4C">
            <w:pPr>
              <w:jc w:val="both"/>
              <w:rPr>
                <w:rFonts w:ascii="Verdana" w:hAnsi="Verdana"/>
                <w:sz w:val="20"/>
                <w:szCs w:val="20"/>
                <w:lang w:val="nl-NL"/>
              </w:rPr>
            </w:pPr>
            <w:r w:rsidRPr="00373CE3">
              <w:rPr>
                <w:rFonts w:ascii="Verdana" w:hAnsi="Verdana"/>
                <w:sz w:val="20"/>
                <w:szCs w:val="20"/>
                <w:lang w:val="nl-NL"/>
              </w:rPr>
              <w:t>Minister-president van het Brussels Hoofdstedelijk Gewest, belast met preventie en veiligheid</w:t>
            </w:r>
          </w:p>
          <w:p w14:paraId="554B3C95" w14:textId="2E8C42EB" w:rsidR="00A96587" w:rsidRPr="00EB3AAD" w:rsidRDefault="00A96587" w:rsidP="000B7D4C">
            <w:pPr>
              <w:jc w:val="both"/>
              <w:rPr>
                <w:rFonts w:ascii="Verdana" w:hAnsi="Verdana"/>
                <w:sz w:val="20"/>
                <w:szCs w:val="20"/>
                <w:lang w:val="nl-BE"/>
              </w:rPr>
            </w:pPr>
            <w:r w:rsidRPr="00EB3AAD">
              <w:rPr>
                <w:rFonts w:ascii="Verdana" w:hAnsi="Verdana"/>
                <w:sz w:val="20"/>
                <w:szCs w:val="20"/>
                <w:lang w:val="nl-BE"/>
              </w:rPr>
              <w:t>Waals minister van Vrouwenrechten</w:t>
            </w:r>
          </w:p>
          <w:p w14:paraId="709B19F3" w14:textId="1828A9B9" w:rsidR="00E4543F" w:rsidRPr="00F54A1E" w:rsidRDefault="00E4543F" w:rsidP="00E4543F">
            <w:pPr>
              <w:pStyle w:val="Sansinterligne"/>
              <w:jc w:val="both"/>
              <w:rPr>
                <w:rFonts w:ascii="Verdana" w:eastAsia="Verdana" w:hAnsi="Verdana" w:cs="Verdana"/>
                <w:sz w:val="20"/>
                <w:szCs w:val="20"/>
                <w:lang w:val="nl-NL"/>
              </w:rPr>
            </w:pPr>
            <w:r w:rsidRPr="00F54A1E">
              <w:rPr>
                <w:rFonts w:ascii="Verdana" w:eastAsia="Verdana" w:hAnsi="Verdana" w:cs="Verdana"/>
                <w:sz w:val="20"/>
                <w:szCs w:val="20"/>
                <w:lang w:val="nl-NL"/>
              </w:rPr>
              <w:t>Minister van de Duitstalige Gemeenschap</w:t>
            </w:r>
            <w:r w:rsidR="00DA4245">
              <w:rPr>
                <w:rFonts w:ascii="Verdana" w:eastAsia="Verdana" w:hAnsi="Verdana" w:cs="Verdana"/>
                <w:sz w:val="20"/>
                <w:szCs w:val="20"/>
                <w:lang w:val="nl-NL"/>
              </w:rPr>
              <w:t xml:space="preserve"> belast met Gelijke kansen</w:t>
            </w:r>
          </w:p>
          <w:p w14:paraId="093F6243" w14:textId="275C7D27" w:rsidR="00E4543F" w:rsidRDefault="00E4543F" w:rsidP="00E4543F">
            <w:pPr>
              <w:pStyle w:val="Sansinterligne"/>
              <w:jc w:val="both"/>
              <w:rPr>
                <w:rFonts w:ascii="Verdana" w:eastAsia="Verdana" w:hAnsi="Verdana" w:cs="Verdana"/>
                <w:sz w:val="20"/>
                <w:szCs w:val="20"/>
                <w:lang w:val="nl-NL"/>
              </w:rPr>
            </w:pPr>
            <w:r w:rsidRPr="00F54A1E">
              <w:rPr>
                <w:rFonts w:ascii="Verdana" w:eastAsia="Verdana" w:hAnsi="Verdana" w:cs="Verdana"/>
                <w:sz w:val="20"/>
                <w:szCs w:val="20"/>
                <w:lang w:val="nl-NL"/>
              </w:rPr>
              <w:t>Minister van de Duitstalige Gemeenschap belast met Jeugd</w:t>
            </w:r>
            <w:r w:rsidR="000741BB">
              <w:rPr>
                <w:rFonts w:ascii="Verdana" w:eastAsia="Verdana" w:hAnsi="Verdana" w:cs="Verdana"/>
                <w:sz w:val="20"/>
                <w:szCs w:val="20"/>
                <w:lang w:val="nl-NL"/>
              </w:rPr>
              <w:t>hulp</w:t>
            </w:r>
            <w:r w:rsidRPr="00F54A1E">
              <w:rPr>
                <w:rFonts w:ascii="Verdana" w:eastAsia="Verdana" w:hAnsi="Verdana" w:cs="Verdana"/>
                <w:sz w:val="20"/>
                <w:szCs w:val="20"/>
                <w:lang w:val="nl-NL"/>
              </w:rPr>
              <w:t xml:space="preserve"> en Justitiehuizen</w:t>
            </w:r>
          </w:p>
          <w:p w14:paraId="55EFEE70" w14:textId="77777777" w:rsidR="00E4543F" w:rsidRPr="00E4543F" w:rsidRDefault="00E4543F" w:rsidP="000B7D4C">
            <w:pPr>
              <w:jc w:val="both"/>
              <w:rPr>
                <w:rFonts w:ascii="Verdana" w:hAnsi="Verdana"/>
                <w:sz w:val="20"/>
                <w:szCs w:val="20"/>
                <w:lang w:val="nl-NL"/>
              </w:rPr>
            </w:pPr>
          </w:p>
          <w:p w14:paraId="2F5614EF" w14:textId="77777777" w:rsidR="000B7D4C" w:rsidRPr="00E4543F" w:rsidRDefault="000B7D4C" w:rsidP="000B7D4C">
            <w:pPr>
              <w:jc w:val="both"/>
              <w:rPr>
                <w:rFonts w:ascii="Verdana" w:eastAsia="Verdana" w:hAnsi="Verdana" w:cs="Verdana"/>
                <w:sz w:val="20"/>
                <w:szCs w:val="20"/>
                <w:lang w:val="nl-BE"/>
              </w:rPr>
            </w:pPr>
          </w:p>
        </w:tc>
        <w:tc>
          <w:tcPr>
            <w:tcW w:w="2126" w:type="dxa"/>
          </w:tcPr>
          <w:p w14:paraId="146DDD82" w14:textId="7FD47C35" w:rsidR="000B7D4C" w:rsidRPr="000B7D4C" w:rsidRDefault="000B7D4C" w:rsidP="000B7D4C">
            <w:pPr>
              <w:jc w:val="both"/>
              <w:rPr>
                <w:rFonts w:ascii="Verdana" w:eastAsia="Verdana" w:hAnsi="Verdana" w:cs="Verdana"/>
                <w:sz w:val="20"/>
                <w:szCs w:val="20"/>
              </w:rPr>
            </w:pPr>
            <w:r w:rsidRPr="000B7D4C">
              <w:rPr>
                <w:rFonts w:ascii="Verdana" w:hAnsi="Verdana"/>
                <w:sz w:val="20"/>
                <w:szCs w:val="20"/>
              </w:rPr>
              <w:t>Not</w:t>
            </w:r>
            <w:r w:rsidR="008B535E">
              <w:rPr>
                <w:rFonts w:ascii="Verdana" w:hAnsi="Verdana"/>
                <w:sz w:val="20"/>
                <w:szCs w:val="20"/>
              </w:rPr>
              <w:t>a</w:t>
            </w:r>
            <w:r w:rsidRPr="000B7D4C">
              <w:rPr>
                <w:rFonts w:ascii="Verdana" w:hAnsi="Verdana"/>
                <w:sz w:val="20"/>
                <w:szCs w:val="20"/>
              </w:rPr>
              <w:t xml:space="preserve"> « Go for </w:t>
            </w:r>
            <w:proofErr w:type="spellStart"/>
            <w:r w:rsidRPr="000B7D4C">
              <w:rPr>
                <w:rFonts w:ascii="Verdana" w:hAnsi="Verdana"/>
                <w:sz w:val="20"/>
                <w:szCs w:val="20"/>
              </w:rPr>
              <w:t>Equality</w:t>
            </w:r>
            <w:proofErr w:type="spellEnd"/>
            <w:r w:rsidRPr="000B7D4C">
              <w:rPr>
                <w:rFonts w:ascii="Verdana" w:hAnsi="Verdana"/>
                <w:sz w:val="20"/>
                <w:szCs w:val="20"/>
              </w:rPr>
              <w:t xml:space="preserve"> »</w:t>
            </w:r>
          </w:p>
        </w:tc>
        <w:tc>
          <w:tcPr>
            <w:tcW w:w="1900" w:type="dxa"/>
          </w:tcPr>
          <w:p w14:paraId="55D77F0B" w14:textId="77777777" w:rsidR="000B7D4C" w:rsidRPr="000B7D4C" w:rsidRDefault="000B7D4C" w:rsidP="000B7D4C">
            <w:pPr>
              <w:jc w:val="both"/>
              <w:rPr>
                <w:rFonts w:ascii="Verdana" w:eastAsia="Verdana" w:hAnsi="Verdana" w:cs="Verdana"/>
                <w:sz w:val="20"/>
                <w:szCs w:val="20"/>
              </w:rPr>
            </w:pPr>
            <w:r w:rsidRPr="000B7D4C">
              <w:rPr>
                <w:rFonts w:ascii="Verdana" w:hAnsi="Verdana"/>
                <w:sz w:val="20"/>
                <w:szCs w:val="20"/>
              </w:rPr>
              <w:t xml:space="preserve">Vlaams </w:t>
            </w:r>
            <w:proofErr w:type="spellStart"/>
            <w:r w:rsidRPr="000B7D4C">
              <w:rPr>
                <w:rFonts w:ascii="Verdana" w:hAnsi="Verdana"/>
                <w:sz w:val="20"/>
                <w:szCs w:val="20"/>
              </w:rPr>
              <w:t>actieplan</w:t>
            </w:r>
            <w:proofErr w:type="spellEnd"/>
            <w:r w:rsidRPr="000B7D4C">
              <w:rPr>
                <w:rFonts w:ascii="Verdana" w:hAnsi="Verdana"/>
                <w:sz w:val="20"/>
                <w:szCs w:val="20"/>
              </w:rPr>
              <w:t xml:space="preserve"> SG – 44</w:t>
            </w:r>
          </w:p>
        </w:tc>
      </w:tr>
      <w:tr w:rsidR="000B7D4C" w:rsidRPr="000B7D4C" w14:paraId="15462251" w14:textId="77777777" w:rsidTr="006355B5">
        <w:tc>
          <w:tcPr>
            <w:tcW w:w="5524" w:type="dxa"/>
          </w:tcPr>
          <w:p w14:paraId="59A1F67C" w14:textId="2BB2C718" w:rsidR="000B7D4C" w:rsidRPr="000B7D4C" w:rsidRDefault="00B90246" w:rsidP="000B7D4C">
            <w:pPr>
              <w:jc w:val="both"/>
              <w:rPr>
                <w:rFonts w:ascii="Verdana" w:eastAsia="Verdana" w:hAnsi="Verdana" w:cs="Verdana"/>
                <w:sz w:val="20"/>
                <w:szCs w:val="20"/>
                <w:lang w:val="nl-NL"/>
              </w:rPr>
            </w:pPr>
            <w:bookmarkStart w:id="30" w:name="_Hlk84873298"/>
            <w:r>
              <w:rPr>
                <w:rFonts w:ascii="Verdana" w:hAnsi="Verdana"/>
                <w:bCs/>
                <w:sz w:val="20"/>
                <w:szCs w:val="20"/>
                <w:lang w:val="nl-NL"/>
              </w:rPr>
              <w:t>6</w:t>
            </w:r>
            <w:r w:rsidRPr="00B90246">
              <w:rPr>
                <w:rFonts w:ascii="Verdana" w:hAnsi="Verdana"/>
                <w:bCs/>
                <w:sz w:val="20"/>
                <w:szCs w:val="20"/>
                <w:lang w:val="nl-NL"/>
              </w:rPr>
              <w:t xml:space="preserve">1. </w:t>
            </w:r>
            <w:r w:rsidR="000B7D4C" w:rsidRPr="00B90246">
              <w:rPr>
                <w:rFonts w:ascii="Verdana" w:hAnsi="Verdana"/>
                <w:bCs/>
                <w:sz w:val="20"/>
                <w:szCs w:val="20"/>
                <w:lang w:val="nl-NL"/>
              </w:rPr>
              <w:t xml:space="preserve">Evalueren van de bestaande voorzieningen voor telefonische hulpverlening voor (potentiële) daders van seksueel geweld (zoals Stop </w:t>
            </w:r>
            <w:proofErr w:type="spellStart"/>
            <w:r w:rsidR="000B7D4C" w:rsidRPr="00B90246">
              <w:rPr>
                <w:rFonts w:ascii="Verdana" w:hAnsi="Verdana"/>
                <w:bCs/>
                <w:sz w:val="20"/>
                <w:szCs w:val="20"/>
                <w:lang w:val="nl-NL"/>
              </w:rPr>
              <w:t>it</w:t>
            </w:r>
            <w:proofErr w:type="spellEnd"/>
            <w:r w:rsidR="000B7D4C" w:rsidRPr="00B90246">
              <w:rPr>
                <w:rFonts w:ascii="Verdana" w:hAnsi="Verdana"/>
                <w:bCs/>
                <w:sz w:val="20"/>
                <w:szCs w:val="20"/>
                <w:lang w:val="nl-NL"/>
              </w:rPr>
              <w:t xml:space="preserve"> </w:t>
            </w:r>
            <w:proofErr w:type="spellStart"/>
            <w:r w:rsidR="000B7D4C" w:rsidRPr="00B90246">
              <w:rPr>
                <w:rFonts w:ascii="Verdana" w:hAnsi="Verdana"/>
                <w:bCs/>
                <w:sz w:val="20"/>
                <w:szCs w:val="20"/>
                <w:lang w:val="nl-NL"/>
              </w:rPr>
              <w:t>now</w:t>
            </w:r>
            <w:proofErr w:type="spellEnd"/>
            <w:r w:rsidR="000B7D4C" w:rsidRPr="00B90246">
              <w:rPr>
                <w:rFonts w:ascii="Verdana" w:hAnsi="Verdana"/>
                <w:bCs/>
                <w:sz w:val="20"/>
                <w:szCs w:val="20"/>
                <w:lang w:val="nl-NL"/>
              </w:rPr>
              <w:t xml:space="preserve">). </w:t>
            </w:r>
            <w:r w:rsidR="000B7D4C" w:rsidRPr="000B7D4C">
              <w:rPr>
                <w:rFonts w:ascii="Verdana" w:hAnsi="Verdana"/>
                <w:bCs/>
                <w:sz w:val="20"/>
                <w:szCs w:val="20"/>
                <w:lang w:val="nl-NL"/>
              </w:rPr>
              <w:t>Op basis van deze evaluatie bekijken of de noodzaak bestaat om een aanvullende voorziening zoals een chatlijn te creëren.</w:t>
            </w:r>
            <w:bookmarkEnd w:id="30"/>
          </w:p>
        </w:tc>
        <w:tc>
          <w:tcPr>
            <w:tcW w:w="4394" w:type="dxa"/>
          </w:tcPr>
          <w:p w14:paraId="2078E6D1" w14:textId="00C1CF8A" w:rsidR="000B7D4C" w:rsidRPr="008E4E2A" w:rsidRDefault="008E4E2A" w:rsidP="000B7D4C">
            <w:pPr>
              <w:jc w:val="both"/>
              <w:rPr>
                <w:rFonts w:ascii="Verdana" w:hAnsi="Verdana"/>
                <w:sz w:val="20"/>
                <w:szCs w:val="20"/>
                <w:lang w:val="nl-NL"/>
              </w:rPr>
            </w:pPr>
            <w:r w:rsidRPr="008E4E2A">
              <w:rPr>
                <w:rFonts w:ascii="Verdana" w:hAnsi="Verdana"/>
                <w:sz w:val="20"/>
                <w:szCs w:val="20"/>
                <w:lang w:val="nl-NL"/>
              </w:rPr>
              <w:t>Staatssecretaris voor Gendergelijkheid, Gelijke Kansen en Diversiteit</w:t>
            </w:r>
          </w:p>
          <w:p w14:paraId="40E46114" w14:textId="77777777" w:rsidR="008E4E2A" w:rsidRPr="008E4E2A" w:rsidRDefault="008E4E2A" w:rsidP="000B7D4C">
            <w:pPr>
              <w:jc w:val="both"/>
              <w:rPr>
                <w:rFonts w:ascii="Verdana" w:hAnsi="Verdana"/>
                <w:sz w:val="20"/>
                <w:szCs w:val="20"/>
                <w:lang w:val="nl-NL"/>
              </w:rPr>
            </w:pPr>
          </w:p>
          <w:p w14:paraId="5D9587F6" w14:textId="57DF3818" w:rsidR="000B7D4C" w:rsidRPr="00355414" w:rsidRDefault="00355414" w:rsidP="000B7D4C">
            <w:pPr>
              <w:jc w:val="both"/>
              <w:rPr>
                <w:rFonts w:ascii="Verdana" w:hAnsi="Verdana"/>
                <w:sz w:val="20"/>
                <w:szCs w:val="20"/>
                <w:lang w:val="nl-NL"/>
              </w:rPr>
            </w:pPr>
            <w:r w:rsidRPr="00355414">
              <w:rPr>
                <w:rFonts w:ascii="Verdana" w:hAnsi="Verdana"/>
                <w:sz w:val="20"/>
                <w:szCs w:val="20"/>
                <w:lang w:val="nl-NL"/>
              </w:rPr>
              <w:t>In samenwerking met de Gemeenschappen en de Gewesten</w:t>
            </w:r>
          </w:p>
          <w:p w14:paraId="05F4CA4D" w14:textId="77777777" w:rsidR="00355414" w:rsidRPr="00355414" w:rsidRDefault="00355414" w:rsidP="000B7D4C">
            <w:pPr>
              <w:jc w:val="both"/>
              <w:rPr>
                <w:rFonts w:ascii="Verdana" w:hAnsi="Verdana"/>
                <w:sz w:val="20"/>
                <w:szCs w:val="20"/>
                <w:lang w:val="nl-NL"/>
              </w:rPr>
            </w:pPr>
          </w:p>
          <w:p w14:paraId="4C8DBDA3" w14:textId="77777777" w:rsidR="000B7D4C" w:rsidRPr="0050270A" w:rsidRDefault="000B7D4C" w:rsidP="000B7D4C">
            <w:pPr>
              <w:jc w:val="both"/>
              <w:rPr>
                <w:rFonts w:ascii="Verdana" w:hAnsi="Verdana"/>
                <w:sz w:val="20"/>
                <w:szCs w:val="20"/>
                <w:lang w:val="nl-BE"/>
              </w:rPr>
            </w:pPr>
            <w:r w:rsidRPr="0050270A">
              <w:rPr>
                <w:rFonts w:ascii="Verdana" w:hAnsi="Verdana"/>
                <w:sz w:val="20"/>
                <w:szCs w:val="20"/>
                <w:lang w:val="nl-BE"/>
              </w:rPr>
              <w:t>Vlaams minister van Welzijn</w:t>
            </w:r>
          </w:p>
          <w:p w14:paraId="18CCE94A" w14:textId="259E4494" w:rsidR="00373CE3" w:rsidRPr="00373CE3" w:rsidRDefault="00373CE3" w:rsidP="000B7D4C">
            <w:pPr>
              <w:jc w:val="both"/>
              <w:rPr>
                <w:rFonts w:ascii="Verdana" w:hAnsi="Verdana"/>
                <w:sz w:val="20"/>
                <w:szCs w:val="20"/>
                <w:lang w:val="nl-NL"/>
              </w:rPr>
            </w:pPr>
            <w:r w:rsidRPr="00373CE3">
              <w:rPr>
                <w:rFonts w:ascii="Verdana" w:hAnsi="Verdana"/>
                <w:sz w:val="20"/>
                <w:szCs w:val="20"/>
                <w:lang w:val="nl-NL"/>
              </w:rPr>
              <w:t>Staatssecretaris van het Brussels Hoofdstedelijk Gewest, belast met Gelijke kansen</w:t>
            </w:r>
          </w:p>
          <w:p w14:paraId="15665AD3" w14:textId="6E819E7A" w:rsidR="00373CE3" w:rsidRPr="00373CE3" w:rsidRDefault="00373CE3" w:rsidP="000B7D4C">
            <w:pPr>
              <w:jc w:val="both"/>
              <w:rPr>
                <w:rFonts w:ascii="Verdana" w:hAnsi="Verdana"/>
                <w:sz w:val="20"/>
                <w:szCs w:val="20"/>
                <w:lang w:val="nl-NL"/>
              </w:rPr>
            </w:pPr>
            <w:r w:rsidRPr="00373CE3">
              <w:rPr>
                <w:rFonts w:ascii="Verdana" w:hAnsi="Verdana"/>
                <w:sz w:val="20"/>
                <w:szCs w:val="20"/>
                <w:lang w:val="nl-NL"/>
              </w:rPr>
              <w:lastRenderedPageBreak/>
              <w:t>Minister-president van het Brussels Hoofdstedelijk Gewest, belast met preventie en veiligheid</w:t>
            </w:r>
          </w:p>
          <w:p w14:paraId="13C2018F" w14:textId="7BC6D1AA" w:rsidR="000B7D4C" w:rsidRDefault="00B13E6C" w:rsidP="000B7D4C">
            <w:pPr>
              <w:jc w:val="both"/>
              <w:rPr>
                <w:rFonts w:ascii="Verdana" w:eastAsia="Verdana" w:hAnsi="Verdana" w:cs="Verdana"/>
                <w:sz w:val="20"/>
                <w:szCs w:val="20"/>
                <w:lang w:val="nl-NL"/>
              </w:rPr>
            </w:pPr>
            <w:r w:rsidRPr="00B13E6C">
              <w:rPr>
                <w:rFonts w:ascii="Verdana" w:eastAsia="Verdana" w:hAnsi="Verdana" w:cs="Verdana"/>
                <w:sz w:val="20"/>
                <w:szCs w:val="20"/>
                <w:lang w:val="nl-NL"/>
              </w:rPr>
              <w:t>Minister van de Franse Gemeenschap belast met Justitiehuizen</w:t>
            </w:r>
          </w:p>
          <w:p w14:paraId="5E680BD0" w14:textId="77777777" w:rsidR="00A96587" w:rsidRDefault="00A96587" w:rsidP="000B7D4C">
            <w:pPr>
              <w:jc w:val="both"/>
              <w:rPr>
                <w:rFonts w:ascii="Verdana" w:eastAsia="Verdana" w:hAnsi="Verdana" w:cs="Verdana"/>
                <w:sz w:val="20"/>
                <w:szCs w:val="20"/>
                <w:lang w:val="nl-NL"/>
              </w:rPr>
            </w:pPr>
            <w:r w:rsidRPr="00A96587">
              <w:rPr>
                <w:rFonts w:ascii="Verdana" w:eastAsia="Verdana" w:hAnsi="Verdana" w:cs="Verdana"/>
                <w:sz w:val="20"/>
                <w:szCs w:val="20"/>
                <w:lang w:val="nl-NL"/>
              </w:rPr>
              <w:t>Waals minister van Vrouwenrechten</w:t>
            </w:r>
          </w:p>
          <w:p w14:paraId="589A157C" w14:textId="1854A1EB" w:rsidR="00E4543F" w:rsidRDefault="00E4543F" w:rsidP="00E4543F">
            <w:pPr>
              <w:pStyle w:val="Sansinterligne"/>
              <w:jc w:val="both"/>
              <w:rPr>
                <w:rFonts w:ascii="Verdana" w:eastAsia="Verdana" w:hAnsi="Verdana" w:cs="Verdana"/>
                <w:sz w:val="20"/>
                <w:szCs w:val="20"/>
                <w:lang w:val="nl-NL"/>
              </w:rPr>
            </w:pPr>
            <w:r w:rsidRPr="00F54A1E">
              <w:rPr>
                <w:rFonts w:ascii="Verdana" w:eastAsia="Verdana" w:hAnsi="Verdana" w:cs="Verdana"/>
                <w:sz w:val="20"/>
                <w:szCs w:val="20"/>
                <w:lang w:val="nl-NL"/>
              </w:rPr>
              <w:t>Minister van de Duitstalige Gemeenschap belast met</w:t>
            </w:r>
            <w:r>
              <w:rPr>
                <w:rFonts w:ascii="Verdana" w:eastAsia="Verdana" w:hAnsi="Verdana" w:cs="Verdana"/>
                <w:sz w:val="20"/>
                <w:szCs w:val="20"/>
                <w:lang w:val="nl-NL"/>
              </w:rPr>
              <w:t xml:space="preserve"> </w:t>
            </w:r>
            <w:r w:rsidRPr="00F54A1E">
              <w:rPr>
                <w:rFonts w:ascii="Verdana" w:eastAsia="Verdana" w:hAnsi="Verdana" w:cs="Verdana"/>
                <w:sz w:val="20"/>
                <w:szCs w:val="20"/>
                <w:lang w:val="nl-NL"/>
              </w:rPr>
              <w:t xml:space="preserve"> Justitiehuizen</w:t>
            </w:r>
          </w:p>
          <w:p w14:paraId="592B5244" w14:textId="7E5001F5" w:rsidR="00E4543F" w:rsidRPr="00B13E6C" w:rsidRDefault="00E4543F" w:rsidP="000B7D4C">
            <w:pPr>
              <w:jc w:val="both"/>
              <w:rPr>
                <w:rFonts w:ascii="Verdana" w:eastAsia="Verdana" w:hAnsi="Verdana" w:cs="Verdana"/>
                <w:sz w:val="20"/>
                <w:szCs w:val="20"/>
                <w:lang w:val="nl-NL"/>
              </w:rPr>
            </w:pPr>
          </w:p>
        </w:tc>
        <w:tc>
          <w:tcPr>
            <w:tcW w:w="2126" w:type="dxa"/>
          </w:tcPr>
          <w:p w14:paraId="6DFFDD75" w14:textId="50962F98" w:rsidR="000B7D4C" w:rsidRPr="000B7D4C" w:rsidRDefault="000B7D4C" w:rsidP="000B7D4C">
            <w:pPr>
              <w:jc w:val="both"/>
              <w:rPr>
                <w:rFonts w:ascii="Verdana" w:eastAsia="Verdana" w:hAnsi="Verdana" w:cs="Verdana"/>
                <w:sz w:val="20"/>
                <w:szCs w:val="20"/>
              </w:rPr>
            </w:pPr>
            <w:r w:rsidRPr="000B7D4C">
              <w:rPr>
                <w:rFonts w:ascii="Verdana" w:hAnsi="Verdana"/>
                <w:sz w:val="20"/>
                <w:szCs w:val="20"/>
                <w:lang w:val="nl"/>
              </w:rPr>
              <w:lastRenderedPageBreak/>
              <w:t>Not</w:t>
            </w:r>
            <w:r w:rsidR="008B535E">
              <w:rPr>
                <w:rFonts w:ascii="Verdana" w:hAnsi="Verdana"/>
                <w:sz w:val="20"/>
                <w:szCs w:val="20"/>
                <w:lang w:val="nl"/>
              </w:rPr>
              <w:t>a</w:t>
            </w:r>
            <w:r w:rsidRPr="000B7D4C">
              <w:rPr>
                <w:rFonts w:ascii="Verdana" w:hAnsi="Verdana"/>
                <w:sz w:val="20"/>
                <w:szCs w:val="20"/>
                <w:lang w:val="nl"/>
              </w:rPr>
              <w:t xml:space="preserve"> « Go for Equality »</w:t>
            </w:r>
          </w:p>
        </w:tc>
        <w:tc>
          <w:tcPr>
            <w:tcW w:w="1900" w:type="dxa"/>
          </w:tcPr>
          <w:p w14:paraId="0BDFBAC8" w14:textId="77777777" w:rsidR="000B7D4C" w:rsidRPr="000B7D4C" w:rsidRDefault="000B7D4C" w:rsidP="000B7D4C">
            <w:pPr>
              <w:jc w:val="both"/>
              <w:rPr>
                <w:rFonts w:ascii="Verdana" w:hAnsi="Verdana"/>
                <w:sz w:val="20"/>
                <w:szCs w:val="20"/>
                <w:lang w:val="nl"/>
              </w:rPr>
            </w:pPr>
            <w:r w:rsidRPr="000B7D4C">
              <w:rPr>
                <w:rFonts w:ascii="Verdana" w:hAnsi="Verdana"/>
                <w:sz w:val="20"/>
                <w:szCs w:val="20"/>
                <w:lang w:val="nl"/>
              </w:rPr>
              <w:t>PVIF – 48</w:t>
            </w:r>
          </w:p>
          <w:p w14:paraId="210D4614" w14:textId="77777777" w:rsidR="000B7D4C" w:rsidRPr="000B7D4C" w:rsidRDefault="000B7D4C" w:rsidP="000B7D4C">
            <w:pPr>
              <w:jc w:val="both"/>
              <w:rPr>
                <w:rFonts w:ascii="Verdana" w:eastAsia="Verdana" w:hAnsi="Verdana" w:cs="Verdana"/>
                <w:sz w:val="20"/>
                <w:szCs w:val="20"/>
                <w:lang w:val="nl-NL"/>
              </w:rPr>
            </w:pPr>
            <w:r w:rsidRPr="000B7D4C">
              <w:rPr>
                <w:rFonts w:ascii="Verdana" w:hAnsi="Verdana"/>
                <w:sz w:val="20"/>
                <w:szCs w:val="20"/>
                <w:lang w:val="nl"/>
              </w:rPr>
              <w:t xml:space="preserve">Vlaams actieplan SG – 18 en 23  </w:t>
            </w:r>
          </w:p>
        </w:tc>
      </w:tr>
    </w:tbl>
    <w:p w14:paraId="69A8C811" w14:textId="0B102399" w:rsidR="000B7D4C" w:rsidRDefault="000B7D4C">
      <w:pPr>
        <w:spacing w:before="240" w:after="240"/>
        <w:jc w:val="both"/>
        <w:rPr>
          <w:rFonts w:ascii="Verdana" w:eastAsia="Verdana" w:hAnsi="Verdana" w:cs="Verdana"/>
          <w:sz w:val="20"/>
          <w:szCs w:val="20"/>
        </w:rPr>
      </w:pPr>
    </w:p>
    <w:p w14:paraId="05325BE2" w14:textId="77777777" w:rsidR="000B7D4C" w:rsidRPr="00AB6CF0" w:rsidRDefault="000B7D4C">
      <w:pPr>
        <w:spacing w:before="240" w:after="240"/>
        <w:jc w:val="both"/>
      </w:pPr>
    </w:p>
    <w:p w14:paraId="36A598C7" w14:textId="77777777" w:rsidR="00CA38EA" w:rsidRPr="00AB6CF0" w:rsidRDefault="0083297F">
      <w:pPr>
        <w:spacing w:before="240" w:after="240"/>
        <w:jc w:val="both"/>
        <w:rPr>
          <w:rFonts w:ascii="Verdana" w:eastAsia="Verdana" w:hAnsi="Verdana" w:cs="Verdana"/>
          <w:sz w:val="20"/>
          <w:szCs w:val="20"/>
        </w:rPr>
      </w:pPr>
      <w:r w:rsidRPr="00AB6CF0">
        <w:br w:type="page"/>
      </w:r>
    </w:p>
    <w:p w14:paraId="09E2EB65" w14:textId="77777777" w:rsidR="00CA38EA" w:rsidRPr="00AB6CF0" w:rsidRDefault="00CA38EA">
      <w:pPr>
        <w:spacing w:before="240" w:after="240"/>
        <w:jc w:val="both"/>
        <w:rPr>
          <w:rFonts w:ascii="Verdana" w:eastAsia="Verdana" w:hAnsi="Verdana" w:cs="Verdana"/>
          <w:sz w:val="20"/>
          <w:szCs w:val="20"/>
        </w:rPr>
      </w:pPr>
    </w:p>
    <w:tbl>
      <w:tblPr>
        <w:tblStyle w:val="afffff4"/>
        <w:tblW w:w="14034"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14034"/>
      </w:tblGrid>
      <w:tr w:rsidR="001D57CB" w:rsidRPr="00AB6CF0" w14:paraId="35A903C7" w14:textId="77777777" w:rsidTr="006355B5">
        <w:trPr>
          <w:trHeight w:val="455"/>
        </w:trPr>
        <w:tc>
          <w:tcPr>
            <w:tcW w:w="14034" w:type="dxa"/>
            <w:tcBorders>
              <w:top w:val="single" w:sz="8" w:space="0" w:color="000000"/>
              <w:left w:val="single" w:sz="8" w:space="0" w:color="000000"/>
              <w:bottom w:val="single" w:sz="8" w:space="0" w:color="000000"/>
              <w:right w:val="single" w:sz="8" w:space="0" w:color="000000"/>
            </w:tcBorders>
            <w:shd w:val="clear" w:color="auto" w:fill="D9ECE1"/>
            <w:tcMar>
              <w:top w:w="100" w:type="dxa"/>
              <w:left w:w="100" w:type="dxa"/>
              <w:bottom w:w="100" w:type="dxa"/>
              <w:right w:w="100" w:type="dxa"/>
            </w:tcMar>
          </w:tcPr>
          <w:p w14:paraId="616D3577" w14:textId="77777777" w:rsidR="00CA38EA" w:rsidRPr="00AB6CF0" w:rsidRDefault="0083297F">
            <w:pPr>
              <w:ind w:left="100" w:right="100"/>
              <w:jc w:val="center"/>
              <w:rPr>
                <w:rFonts w:ascii="Verdana" w:eastAsia="Verdana" w:hAnsi="Verdana" w:cs="Verdana"/>
                <w:i/>
                <w:sz w:val="20"/>
                <w:szCs w:val="20"/>
              </w:rPr>
            </w:pPr>
            <w:r w:rsidRPr="00AB6CF0">
              <w:rPr>
                <w:rFonts w:ascii="Verdana" w:eastAsia="Verdana" w:hAnsi="Verdana" w:cs="Verdana"/>
                <w:i/>
                <w:sz w:val="20"/>
                <w:szCs w:val="20"/>
              </w:rPr>
              <w:t>Specifieke doelstelling</w:t>
            </w:r>
          </w:p>
        </w:tc>
      </w:tr>
      <w:tr w:rsidR="001D57CB" w:rsidRPr="00AB6CF0" w14:paraId="727B1E40" w14:textId="77777777" w:rsidTr="006355B5">
        <w:trPr>
          <w:trHeight w:val="570"/>
        </w:trPr>
        <w:tc>
          <w:tcPr>
            <w:tcW w:w="14034" w:type="dxa"/>
            <w:tcBorders>
              <w:top w:val="nil"/>
              <w:left w:val="single" w:sz="8" w:space="0" w:color="000000"/>
              <w:bottom w:val="single" w:sz="8" w:space="0" w:color="000000"/>
              <w:right w:val="single" w:sz="8" w:space="0" w:color="000000"/>
            </w:tcBorders>
            <w:shd w:val="clear" w:color="auto" w:fill="D9ECE1"/>
            <w:tcMar>
              <w:top w:w="100" w:type="dxa"/>
              <w:left w:w="100" w:type="dxa"/>
              <w:bottom w:w="100" w:type="dxa"/>
              <w:right w:w="100" w:type="dxa"/>
            </w:tcMar>
          </w:tcPr>
          <w:p w14:paraId="3002B233" w14:textId="21FAF43F" w:rsidR="00CA38EA" w:rsidRPr="00AB6CF0" w:rsidRDefault="007B6ABF">
            <w:pPr>
              <w:ind w:left="100" w:right="100"/>
              <w:jc w:val="both"/>
              <w:rPr>
                <w:rFonts w:ascii="Verdana" w:eastAsia="Verdana" w:hAnsi="Verdana" w:cs="Verdana"/>
                <w:i/>
                <w:sz w:val="20"/>
                <w:szCs w:val="20"/>
              </w:rPr>
            </w:pPr>
            <w:r w:rsidRPr="00AB6CF0">
              <w:rPr>
                <w:rFonts w:ascii="Verdana" w:eastAsia="Verdana" w:hAnsi="Verdana" w:cs="Verdana"/>
                <w:i/>
                <w:sz w:val="20"/>
                <w:szCs w:val="20"/>
              </w:rPr>
              <w:t xml:space="preserve">GENDERGERELATEERD </w:t>
            </w:r>
            <w:r w:rsidR="00E6662F" w:rsidRPr="00AB6CF0">
              <w:rPr>
                <w:rFonts w:ascii="Verdana" w:eastAsia="Verdana" w:hAnsi="Verdana" w:cs="Verdana"/>
                <w:i/>
                <w:sz w:val="20"/>
                <w:szCs w:val="20"/>
              </w:rPr>
              <w:t xml:space="preserve">GEWELD </w:t>
            </w:r>
            <w:r w:rsidRPr="00AB6CF0">
              <w:rPr>
                <w:rFonts w:ascii="Verdana" w:eastAsia="Verdana" w:hAnsi="Verdana" w:cs="Verdana"/>
                <w:i/>
                <w:sz w:val="20"/>
                <w:szCs w:val="20"/>
              </w:rPr>
              <w:t>EN INTIMIDATIE</w:t>
            </w:r>
            <w:r w:rsidR="00380B53" w:rsidRPr="00AB6CF0">
              <w:rPr>
                <w:rFonts w:ascii="Verdana" w:eastAsia="Verdana" w:hAnsi="Verdana" w:cs="Verdana"/>
                <w:i/>
                <w:sz w:val="20"/>
                <w:szCs w:val="20"/>
              </w:rPr>
              <w:t xml:space="preserve"> OP DE </w:t>
            </w:r>
            <w:r w:rsidR="0083297F" w:rsidRPr="00AB6CF0">
              <w:rPr>
                <w:rFonts w:ascii="Verdana" w:eastAsia="Verdana" w:hAnsi="Verdana" w:cs="Verdana"/>
                <w:i/>
                <w:sz w:val="20"/>
                <w:szCs w:val="20"/>
              </w:rPr>
              <w:t>WERKVLOER BESTRIJDEN</w:t>
            </w:r>
          </w:p>
        </w:tc>
      </w:tr>
    </w:tbl>
    <w:p w14:paraId="78446147" w14:textId="77777777" w:rsidR="00CA38EA" w:rsidRPr="00AB6CF0" w:rsidRDefault="00CA38EA">
      <w:pPr>
        <w:spacing w:before="240" w:after="240"/>
        <w:jc w:val="both"/>
        <w:rPr>
          <w:rFonts w:ascii="Verdana" w:eastAsia="Verdana" w:hAnsi="Verdana" w:cs="Verdana"/>
          <w:sz w:val="20"/>
          <w:szCs w:val="20"/>
        </w:rPr>
      </w:pPr>
    </w:p>
    <w:p w14:paraId="7254CD83" w14:textId="505D5D61" w:rsidR="00CA38EA" w:rsidRPr="00AB6CF0" w:rsidRDefault="0083297F">
      <w:pPr>
        <w:spacing w:before="240" w:after="240"/>
        <w:jc w:val="both"/>
        <w:rPr>
          <w:rFonts w:ascii="Verdana" w:eastAsia="Verdana" w:hAnsi="Verdana" w:cs="Verdana"/>
          <w:sz w:val="20"/>
          <w:szCs w:val="20"/>
        </w:rPr>
      </w:pPr>
      <w:r w:rsidRPr="00AB6CF0">
        <w:rPr>
          <w:rFonts w:ascii="Verdana" w:eastAsia="Verdana" w:hAnsi="Verdana" w:cs="Verdana"/>
          <w:sz w:val="20"/>
          <w:szCs w:val="20"/>
        </w:rPr>
        <w:t>België heeft een leidende rol gespeeld bij de goedkeuring, op 21 juni 2019 door de Internationale Arbeidsorganisatie, van Verdrag nr. 190</w:t>
      </w:r>
      <w:r w:rsidR="00380C17" w:rsidRPr="00AB6CF0">
        <w:rPr>
          <w:rFonts w:ascii="Verdana" w:eastAsia="Verdana" w:hAnsi="Verdana" w:cs="Verdana"/>
          <w:sz w:val="20"/>
          <w:szCs w:val="20"/>
        </w:rPr>
        <w:t xml:space="preserve"> en diens aanbeveling 206</w:t>
      </w:r>
      <w:r w:rsidRPr="00AB6CF0">
        <w:rPr>
          <w:rFonts w:ascii="Verdana" w:eastAsia="Verdana" w:hAnsi="Verdana" w:cs="Verdana"/>
          <w:sz w:val="20"/>
          <w:szCs w:val="20"/>
        </w:rPr>
        <w:t xml:space="preserve"> over de uitbanning van geweld en intimidatie </w:t>
      </w:r>
      <w:r w:rsidR="00BE60B9" w:rsidRPr="00AB6CF0">
        <w:rPr>
          <w:rFonts w:ascii="Verdana" w:eastAsia="Verdana" w:hAnsi="Verdana" w:cs="Verdana"/>
          <w:sz w:val="20"/>
          <w:szCs w:val="20"/>
        </w:rPr>
        <w:t>in de wereld van werk</w:t>
      </w:r>
      <w:r w:rsidR="00B00518" w:rsidRPr="00AB6CF0">
        <w:rPr>
          <w:rFonts w:ascii="Verdana" w:eastAsia="Verdana" w:hAnsi="Verdana" w:cs="Verdana"/>
          <w:sz w:val="20"/>
          <w:szCs w:val="20"/>
        </w:rPr>
        <w:t>.</w:t>
      </w:r>
      <w:r w:rsidRPr="00AB6CF0">
        <w:rPr>
          <w:rFonts w:ascii="Verdana" w:eastAsia="Verdana" w:hAnsi="Verdana" w:cs="Verdana"/>
          <w:sz w:val="20"/>
          <w:szCs w:val="20"/>
        </w:rPr>
        <w:t xml:space="preserve"> Dit verdrag erkent met name de verantwoordelijkheid van werkgevers met betrekking tot </w:t>
      </w:r>
      <w:proofErr w:type="spellStart"/>
      <w:r w:rsidRPr="00AB6CF0">
        <w:rPr>
          <w:rFonts w:ascii="Verdana" w:eastAsia="Verdana" w:hAnsi="Verdana" w:cs="Verdana"/>
          <w:sz w:val="20"/>
          <w:szCs w:val="20"/>
        </w:rPr>
        <w:t>gendergerelateerd</w:t>
      </w:r>
      <w:proofErr w:type="spellEnd"/>
      <w:r w:rsidRPr="00AB6CF0">
        <w:rPr>
          <w:rFonts w:ascii="Verdana" w:eastAsia="Verdana" w:hAnsi="Verdana" w:cs="Verdana"/>
          <w:sz w:val="20"/>
          <w:szCs w:val="20"/>
        </w:rPr>
        <w:t xml:space="preserve"> geweld en intimidatie en merkt, in overeenstemming met het Verdrag van Istanbul, op dat huiselijk geweld gevolgen kan hebben voor de werkgelegenheid, de productiviteit en voor de gezondheid en veiligheid op het werk. Dit Verdrag, dat binnenkort door België</w:t>
      </w:r>
      <w:r w:rsidR="00123EF2">
        <w:rPr>
          <w:rStyle w:val="Appelnotedebasdep"/>
          <w:rFonts w:ascii="Verdana" w:eastAsia="Verdana" w:hAnsi="Verdana" w:cs="Verdana"/>
          <w:sz w:val="20"/>
          <w:szCs w:val="20"/>
        </w:rPr>
        <w:footnoteReference w:id="33"/>
      </w:r>
      <w:r w:rsidRPr="00AB6CF0">
        <w:rPr>
          <w:rFonts w:ascii="Verdana" w:eastAsia="Verdana" w:hAnsi="Verdana" w:cs="Verdana"/>
          <w:sz w:val="20"/>
          <w:szCs w:val="20"/>
        </w:rPr>
        <w:t xml:space="preserve"> zal worden geratificeerd, is bijzonder vernieuwend omdat het erkent dat </w:t>
      </w:r>
      <w:proofErr w:type="spellStart"/>
      <w:r w:rsidRPr="00AB6CF0">
        <w:rPr>
          <w:rFonts w:ascii="Verdana" w:eastAsia="Verdana" w:hAnsi="Verdana" w:cs="Verdana"/>
          <w:sz w:val="20"/>
          <w:szCs w:val="20"/>
        </w:rPr>
        <w:t>gendergerelateerd</w:t>
      </w:r>
      <w:proofErr w:type="spellEnd"/>
      <w:r w:rsidRPr="00AB6CF0">
        <w:rPr>
          <w:rFonts w:ascii="Verdana" w:eastAsia="Verdana" w:hAnsi="Verdana" w:cs="Verdana"/>
          <w:sz w:val="20"/>
          <w:szCs w:val="20"/>
        </w:rPr>
        <w:t xml:space="preserve"> geweld en intimidatie een systemisch probleem vormen dat zijn oorsprong vindt in de ongelijke machtsverhoudingen binnen de samenleving en op de werkvloer. De tekst wijst ook op de negatieve gevolgen van partnergeweld voor werk, productiviteit, gezondheid en veiligheid.</w:t>
      </w:r>
    </w:p>
    <w:p w14:paraId="0122AA4A" w14:textId="71C8091D" w:rsidR="00127208" w:rsidRPr="00AB6CF0" w:rsidRDefault="0083297F" w:rsidP="00D57B8E">
      <w:pPr>
        <w:jc w:val="both"/>
        <w:rPr>
          <w:lang w:val="nl-NL"/>
        </w:rPr>
      </w:pPr>
      <w:r w:rsidRPr="00AB6CF0">
        <w:rPr>
          <w:rFonts w:ascii="Verdana" w:eastAsia="Verdana" w:hAnsi="Verdana" w:cs="Verdana"/>
          <w:sz w:val="20"/>
          <w:szCs w:val="20"/>
        </w:rPr>
        <w:t>Seksuele intimidatie en geweld op het werk he</w:t>
      </w:r>
      <w:r w:rsidR="005C4AFA" w:rsidRPr="00AB6CF0">
        <w:rPr>
          <w:rFonts w:ascii="Verdana" w:eastAsia="Verdana" w:hAnsi="Verdana" w:cs="Verdana"/>
          <w:sz w:val="20"/>
          <w:szCs w:val="20"/>
        </w:rPr>
        <w:t>eft</w:t>
      </w:r>
      <w:r w:rsidRPr="00AB6CF0">
        <w:rPr>
          <w:rFonts w:ascii="Verdana" w:eastAsia="Verdana" w:hAnsi="Verdana" w:cs="Verdana"/>
          <w:sz w:val="20"/>
          <w:szCs w:val="20"/>
        </w:rPr>
        <w:t xml:space="preserve"> fysieke, psychologische en economische gevolgen voor de slachtoffers. </w:t>
      </w:r>
      <w:r w:rsidR="00631870" w:rsidRPr="00AB6CF0">
        <w:rPr>
          <w:rFonts w:ascii="Verdana" w:hAnsi="Verdana"/>
          <w:sz w:val="20"/>
          <w:szCs w:val="20"/>
          <w:lang w:val="nl-NL"/>
        </w:rPr>
        <w:t xml:space="preserve">Volgens de enquête van het FRA over geweld tegen vrouwen verklaarde 60% van de vrouwen in België </w:t>
      </w:r>
      <w:r w:rsidR="007C2992" w:rsidRPr="0050270A">
        <w:rPr>
          <w:rFonts w:ascii="Verdana" w:hAnsi="Verdana"/>
          <w:sz w:val="20"/>
          <w:szCs w:val="20"/>
          <w:lang w:val="nl-NL"/>
        </w:rPr>
        <w:t>boven</w:t>
      </w:r>
      <w:r w:rsidR="007C2992" w:rsidRPr="00CF2067">
        <w:rPr>
          <w:rFonts w:ascii="Verdana" w:hAnsi="Verdana"/>
          <w:sz w:val="20"/>
          <w:szCs w:val="20"/>
          <w:lang w:val="nl-NL"/>
        </w:rPr>
        <w:t>15 jaar</w:t>
      </w:r>
      <w:r w:rsidR="007C2992">
        <w:rPr>
          <w:rFonts w:ascii="Verdana" w:hAnsi="Verdana"/>
          <w:sz w:val="20"/>
          <w:szCs w:val="20"/>
          <w:lang w:val="nl-NL"/>
        </w:rPr>
        <w:t>,</w:t>
      </w:r>
      <w:r w:rsidR="00631870" w:rsidRPr="00AB6CF0">
        <w:rPr>
          <w:rFonts w:ascii="Verdana" w:hAnsi="Verdana"/>
          <w:sz w:val="20"/>
          <w:szCs w:val="20"/>
          <w:lang w:val="nl-NL"/>
        </w:rPr>
        <w:t xml:space="preserve"> het slachtoffer te zijn geweest van seksuele intimidatie. Zij gaven aan dat de dader in 27% van deze situaties </w:t>
      </w:r>
      <w:r w:rsidR="005C4AFA" w:rsidRPr="00AB6CF0">
        <w:rPr>
          <w:rFonts w:ascii="Verdana" w:hAnsi="Verdana"/>
          <w:sz w:val="20"/>
          <w:szCs w:val="20"/>
          <w:lang w:val="nl-NL"/>
        </w:rPr>
        <w:t>zich op de werkplek bevond</w:t>
      </w:r>
      <w:r w:rsidR="00631870" w:rsidRPr="00AB6CF0">
        <w:rPr>
          <w:rFonts w:ascii="Verdana" w:hAnsi="Verdana"/>
          <w:sz w:val="20"/>
          <w:szCs w:val="20"/>
          <w:lang w:val="nl-NL"/>
        </w:rPr>
        <w:t>. Volgens de #YouToo-enquête die het I</w:t>
      </w:r>
      <w:r w:rsidR="005C4AFA" w:rsidRPr="00AB6CF0">
        <w:rPr>
          <w:rFonts w:ascii="Verdana" w:hAnsi="Verdana"/>
          <w:sz w:val="20"/>
          <w:szCs w:val="20"/>
          <w:lang w:val="nl-NL"/>
        </w:rPr>
        <w:t>GVM</w:t>
      </w:r>
      <w:r w:rsidR="00631870" w:rsidRPr="00AB6CF0">
        <w:rPr>
          <w:rFonts w:ascii="Verdana" w:hAnsi="Verdana"/>
          <w:sz w:val="20"/>
          <w:szCs w:val="20"/>
          <w:lang w:val="nl-NL"/>
        </w:rPr>
        <w:t xml:space="preserve"> in 2020 heeft georganiseerd, 6% van de vrouwen en 2% van de mannen hebben ooit meegemaakt dat ze op een intieme manier werden aangeraakt door een leidinggevende of klant</w:t>
      </w:r>
      <w:r w:rsidR="00631870" w:rsidRPr="00AB6CF0">
        <w:rPr>
          <w:rStyle w:val="Appelnotedebasdep"/>
          <w:rFonts w:ascii="Verdana" w:hAnsi="Verdana"/>
          <w:sz w:val="20"/>
          <w:szCs w:val="20"/>
          <w:lang w:val="nl-NL"/>
        </w:rPr>
        <w:footnoteReference w:id="34"/>
      </w:r>
      <w:r w:rsidR="00631870" w:rsidRPr="00AB6CF0">
        <w:rPr>
          <w:rFonts w:ascii="Verdana" w:hAnsi="Verdana"/>
          <w:sz w:val="20"/>
          <w:szCs w:val="20"/>
          <w:lang w:val="nl-NL"/>
        </w:rPr>
        <w:t>.</w:t>
      </w:r>
    </w:p>
    <w:p w14:paraId="3A5D0A02" w14:textId="510ECE0E" w:rsidR="00CA38EA" w:rsidRPr="00AB6CF0" w:rsidRDefault="00CA38EA" w:rsidP="00D57B8E">
      <w:pPr>
        <w:jc w:val="both"/>
        <w:rPr>
          <w:rFonts w:ascii="Verdana" w:eastAsia="Verdana" w:hAnsi="Verdana" w:cs="Verdana"/>
          <w:sz w:val="20"/>
          <w:szCs w:val="20"/>
          <w:lang w:val="nl-NL"/>
        </w:rPr>
      </w:pPr>
    </w:p>
    <w:p w14:paraId="1E55CC77" w14:textId="76F54253" w:rsidR="00CA38EA" w:rsidRPr="00AB6CF0" w:rsidRDefault="0083297F">
      <w:pPr>
        <w:spacing w:before="240" w:after="240"/>
        <w:jc w:val="both"/>
        <w:rPr>
          <w:rFonts w:ascii="Verdana" w:eastAsia="Verdana" w:hAnsi="Verdana" w:cs="Verdana"/>
          <w:sz w:val="20"/>
          <w:szCs w:val="20"/>
        </w:rPr>
      </w:pPr>
      <w:r w:rsidRPr="00AB6CF0">
        <w:rPr>
          <w:rFonts w:ascii="Verdana" w:eastAsia="Verdana" w:hAnsi="Verdana" w:cs="Verdana"/>
          <w:sz w:val="20"/>
          <w:szCs w:val="20"/>
        </w:rPr>
        <w:t xml:space="preserve">In 2020 is het aantal klachten van discriminatie op grond van geslacht dat het Instituut voor de gelijkheid van vrouwen en mannen heeft ontvangen met 9% gestegen ten opzichte van 2019. 40% van de meldingen had betrekking op het gebied van werk. Op dit gebied blijven </w:t>
      </w:r>
      <w:r w:rsidRPr="00AB6CF0">
        <w:rPr>
          <w:rFonts w:ascii="Verdana" w:eastAsia="Verdana" w:hAnsi="Verdana" w:cs="Verdana"/>
          <w:sz w:val="20"/>
          <w:szCs w:val="20"/>
        </w:rPr>
        <w:lastRenderedPageBreak/>
        <w:t xml:space="preserve">de meldingen voor </w:t>
      </w:r>
      <w:r w:rsidR="00BE4CEE" w:rsidRPr="00AB6CF0">
        <w:rPr>
          <w:rFonts w:ascii="Verdana" w:eastAsia="Verdana" w:hAnsi="Verdana" w:cs="Verdana"/>
          <w:sz w:val="20"/>
          <w:szCs w:val="20"/>
        </w:rPr>
        <w:t xml:space="preserve">pesterijen </w:t>
      </w:r>
      <w:r w:rsidRPr="00AB6CF0">
        <w:rPr>
          <w:rFonts w:ascii="Verdana" w:eastAsia="Verdana" w:hAnsi="Verdana" w:cs="Verdana"/>
          <w:sz w:val="20"/>
          <w:szCs w:val="20"/>
        </w:rPr>
        <w:t>op basis van geslacht en voor seksuele intimidatie op het werk toenemen (respectievelijk met + 17% en + 13%), ondanks de sterke toename van het gebruik van telewerk in 2020 na de gezondheidscrisis.</w:t>
      </w:r>
    </w:p>
    <w:p w14:paraId="5C91AD9F" w14:textId="77777777" w:rsidR="00CA38EA" w:rsidRPr="00AB6CF0" w:rsidRDefault="0083297F">
      <w:pPr>
        <w:spacing w:before="240" w:after="240"/>
        <w:jc w:val="both"/>
        <w:rPr>
          <w:rFonts w:ascii="Verdana" w:eastAsia="Verdana" w:hAnsi="Verdana" w:cs="Verdana"/>
          <w:sz w:val="20"/>
          <w:szCs w:val="20"/>
        </w:rPr>
      </w:pPr>
      <w:r w:rsidRPr="00AB6CF0">
        <w:rPr>
          <w:rFonts w:ascii="Verdana" w:eastAsia="Verdana" w:hAnsi="Verdana" w:cs="Verdana"/>
          <w:sz w:val="20"/>
          <w:szCs w:val="20"/>
        </w:rPr>
        <w:t>Dit geweld heeft dramatische gevolgen voor de werkgelegenheid en empowerment van vrouwen. Ze dwingen hen om bepaalde overwegend mannelijke sectoren te verlaten of leiden ertoe dat vrouwen wegblijven van de arbeidsmarkt, waardoor hun financiële autonomie wordt ondermijnd en hen wordt gedwongen belangrijke professionele kansen op te geven.</w:t>
      </w:r>
    </w:p>
    <w:p w14:paraId="5BBE9609" w14:textId="77777777" w:rsidR="00CA38EA" w:rsidRPr="00AB6CF0" w:rsidRDefault="0083297F">
      <w:pPr>
        <w:spacing w:before="240" w:after="240"/>
        <w:jc w:val="both"/>
        <w:rPr>
          <w:rFonts w:ascii="Verdana" w:eastAsia="Verdana" w:hAnsi="Verdana" w:cs="Verdana"/>
          <w:sz w:val="20"/>
          <w:szCs w:val="20"/>
        </w:rPr>
      </w:pPr>
      <w:r w:rsidRPr="00AB6CF0">
        <w:rPr>
          <w:rFonts w:ascii="Verdana" w:eastAsia="Verdana" w:hAnsi="Verdana" w:cs="Verdana"/>
          <w:sz w:val="20"/>
          <w:szCs w:val="20"/>
        </w:rPr>
        <w:t xml:space="preserve">De sensibilisering en opleiding van werkgevers, personeelsleden en degenen die verantwoordelijk zijn voor de verdediging van hun rechten binnen het bedrijf (personeelszaken, vakbonden, vertrouwenspersonen, enz.) zullen worden opgevoerd. Onderzoek om sectoren, beroepen en werkmethoden te identificeren die het personeel in het bijzonder blootstellen aan geweld, zal worden geïntensiveerd. De inspanningen op het gebied van de opleiding van actoren in de arbeidswereld zullen worden voortgezet en geïntensiveerd. </w:t>
      </w:r>
    </w:p>
    <w:p w14:paraId="398EB8FA" w14:textId="5064CCE4" w:rsidR="00CA38EA" w:rsidRPr="00AB6CF0" w:rsidRDefault="0083297F">
      <w:pPr>
        <w:spacing w:before="240" w:after="240"/>
        <w:jc w:val="both"/>
        <w:rPr>
          <w:rFonts w:ascii="Verdana" w:eastAsia="Verdana" w:hAnsi="Verdana" w:cs="Verdana"/>
          <w:sz w:val="20"/>
          <w:szCs w:val="20"/>
        </w:rPr>
      </w:pPr>
      <w:r w:rsidRPr="00AB6CF0">
        <w:rPr>
          <w:rFonts w:ascii="Verdana" w:eastAsia="Verdana" w:hAnsi="Verdana" w:cs="Verdana"/>
          <w:sz w:val="20"/>
          <w:szCs w:val="20"/>
        </w:rPr>
        <w:t xml:space="preserve">Ook zal de mogelijkheid worden onderzocht om nieuwe steunmaatregelen te nemen voor slachtoffers van geweld en intimidatie op het werk en om adviesdiensten voor </w:t>
      </w:r>
      <w:r w:rsidR="003B23E5" w:rsidRPr="00AB6CF0">
        <w:rPr>
          <w:rFonts w:ascii="Verdana" w:eastAsia="Verdana" w:hAnsi="Verdana" w:cs="Verdana"/>
          <w:sz w:val="20"/>
          <w:szCs w:val="20"/>
        </w:rPr>
        <w:t xml:space="preserve">plegers </w:t>
      </w:r>
      <w:r w:rsidRPr="00AB6CF0">
        <w:rPr>
          <w:rFonts w:ascii="Verdana" w:eastAsia="Verdana" w:hAnsi="Verdana" w:cs="Verdana"/>
          <w:sz w:val="20"/>
          <w:szCs w:val="20"/>
        </w:rPr>
        <w:t xml:space="preserve">op te zetten. Nieuwe samenwerkingsverbanden zullen ontstaan </w:t>
      </w:r>
      <w:r w:rsidRPr="00AB6CF0">
        <w:rPr>
          <w:sz w:val="20"/>
          <w:szCs w:val="20"/>
        </w:rPr>
        <w:t>​​</w:t>
      </w:r>
      <w:r w:rsidRPr="00AB6CF0">
        <w:rPr>
          <w:rFonts w:ascii="Verdana" w:eastAsia="Verdana" w:hAnsi="Verdana" w:cs="Verdana"/>
          <w:sz w:val="20"/>
          <w:szCs w:val="20"/>
        </w:rPr>
        <w:t>naar het voorbeeld van samenwerkingen in het kader van het CEASE-project rond de betrokkenheid van bedrijven bij de bestrijding van partnergeweld.</w:t>
      </w:r>
    </w:p>
    <w:p w14:paraId="335B2344" w14:textId="48BD8422" w:rsidR="00CA38EA" w:rsidRDefault="0083297F">
      <w:pPr>
        <w:spacing w:before="240" w:after="240"/>
        <w:jc w:val="both"/>
        <w:rPr>
          <w:rFonts w:ascii="Verdana" w:eastAsia="Verdana" w:hAnsi="Verdana" w:cs="Verdana"/>
          <w:sz w:val="20"/>
          <w:szCs w:val="20"/>
        </w:rPr>
      </w:pPr>
      <w:r w:rsidRPr="00AB6CF0">
        <w:rPr>
          <w:rFonts w:ascii="Verdana" w:eastAsia="Verdana" w:hAnsi="Verdana" w:cs="Verdana"/>
          <w:b/>
          <w:sz w:val="20"/>
          <w:szCs w:val="20"/>
        </w:rPr>
        <w:t>De bestrijding van seksuele intimidatie en geweld op het werk</w:t>
      </w:r>
      <w:r w:rsidRPr="00AB6CF0">
        <w:rPr>
          <w:rFonts w:ascii="Verdana" w:eastAsia="Verdana" w:hAnsi="Verdana" w:cs="Verdana"/>
          <w:sz w:val="20"/>
          <w:szCs w:val="20"/>
        </w:rPr>
        <w:t xml:space="preserve"> zal daarom een </w:t>
      </w:r>
      <w:r w:rsidRPr="00AB6CF0">
        <w:rPr>
          <w:sz w:val="20"/>
          <w:szCs w:val="20"/>
        </w:rPr>
        <w:t>​​</w:t>
      </w:r>
      <w:r w:rsidRPr="00AB6CF0">
        <w:rPr>
          <w:rFonts w:ascii="Verdana" w:eastAsia="Verdana" w:hAnsi="Verdana" w:cs="Verdana"/>
          <w:sz w:val="20"/>
          <w:szCs w:val="20"/>
        </w:rPr>
        <w:t xml:space="preserve">van de prioriteiten zijn van het NAP 2021-2025, met name door intensievere opleiding, bewustmaking en informatie voor degenen die te maken hebben met seksuele intimidatie op het werk en door de arbeidsmarkt te linken aan de strijd tegen </w:t>
      </w:r>
      <w:proofErr w:type="spellStart"/>
      <w:r w:rsidRPr="00AB6CF0">
        <w:rPr>
          <w:rFonts w:ascii="Verdana" w:eastAsia="Verdana" w:hAnsi="Verdana" w:cs="Verdana"/>
          <w:sz w:val="20"/>
          <w:szCs w:val="20"/>
        </w:rPr>
        <w:t>gendergerelateerd</w:t>
      </w:r>
      <w:proofErr w:type="spellEnd"/>
      <w:r w:rsidRPr="00AB6CF0">
        <w:rPr>
          <w:rFonts w:ascii="Verdana" w:eastAsia="Verdana" w:hAnsi="Verdana" w:cs="Verdana"/>
          <w:sz w:val="20"/>
          <w:szCs w:val="20"/>
        </w:rPr>
        <w:t xml:space="preserve"> geweld.</w:t>
      </w:r>
    </w:p>
    <w:tbl>
      <w:tblPr>
        <w:tblStyle w:val="Grilledutableau"/>
        <w:tblW w:w="0" w:type="auto"/>
        <w:tblLook w:val="04A0" w:firstRow="1" w:lastRow="0" w:firstColumn="1" w:lastColumn="0" w:noHBand="0" w:noVBand="1"/>
      </w:tblPr>
      <w:tblGrid>
        <w:gridCol w:w="6091"/>
        <w:gridCol w:w="4394"/>
        <w:gridCol w:w="1701"/>
        <w:gridCol w:w="1758"/>
      </w:tblGrid>
      <w:tr w:rsidR="00DF198E" w14:paraId="445BB596" w14:textId="77777777" w:rsidTr="00CE4BD6">
        <w:tc>
          <w:tcPr>
            <w:tcW w:w="13944" w:type="dxa"/>
            <w:gridSpan w:val="4"/>
            <w:shd w:val="clear" w:color="auto" w:fill="auto"/>
          </w:tcPr>
          <w:p w14:paraId="4C7F2282" w14:textId="4C3B4C0A" w:rsidR="00DF198E" w:rsidRPr="006355B5" w:rsidRDefault="00DF198E" w:rsidP="006355B5">
            <w:pPr>
              <w:pStyle w:val="Sansinterligne"/>
              <w:jc w:val="center"/>
              <w:rPr>
                <w:rFonts w:ascii="Verdana" w:hAnsi="Verdana"/>
                <w:b/>
                <w:bCs/>
                <w:sz w:val="20"/>
                <w:szCs w:val="20"/>
                <w:lang w:val="nl-NL"/>
              </w:rPr>
            </w:pPr>
            <w:r w:rsidRPr="006355B5">
              <w:rPr>
                <w:rFonts w:ascii="Verdana" w:hAnsi="Verdana"/>
                <w:b/>
                <w:bCs/>
                <w:sz w:val="20"/>
                <w:szCs w:val="20"/>
                <w:lang w:val="nl-NL"/>
              </w:rPr>
              <w:t>Sleutelmaatregelen 62 tot 67</w:t>
            </w:r>
          </w:p>
        </w:tc>
      </w:tr>
      <w:tr w:rsidR="000B7D4C" w14:paraId="6156264F" w14:textId="77777777" w:rsidTr="006355B5">
        <w:tc>
          <w:tcPr>
            <w:tcW w:w="6091" w:type="dxa"/>
            <w:shd w:val="clear" w:color="auto" w:fill="auto"/>
          </w:tcPr>
          <w:p w14:paraId="5DBBB77F" w14:textId="0711C1C9" w:rsidR="000B7D4C" w:rsidRPr="006355B5" w:rsidRDefault="006355B5" w:rsidP="006355B5">
            <w:pPr>
              <w:pStyle w:val="Sansinterligne"/>
              <w:jc w:val="both"/>
              <w:rPr>
                <w:rFonts w:ascii="Verdana" w:eastAsia="Verdana" w:hAnsi="Verdana" w:cs="Verdana"/>
                <w:sz w:val="20"/>
                <w:szCs w:val="20"/>
                <w:lang w:val="nl-NL"/>
              </w:rPr>
            </w:pPr>
            <w:bookmarkStart w:id="31" w:name="_Hlk88125142"/>
            <w:r w:rsidRPr="006355B5">
              <w:rPr>
                <w:rFonts w:ascii="Verdana" w:eastAsia="Verdana" w:hAnsi="Verdana" w:cs="Verdana"/>
                <w:sz w:val="20"/>
                <w:szCs w:val="20"/>
                <w:lang w:val="nl-NL"/>
              </w:rPr>
              <w:t>62</w:t>
            </w:r>
            <w:r>
              <w:rPr>
                <w:rFonts w:ascii="Verdana" w:eastAsia="Verdana" w:hAnsi="Verdana" w:cs="Verdana"/>
                <w:sz w:val="20"/>
                <w:szCs w:val="20"/>
                <w:lang w:val="nl-NL"/>
              </w:rPr>
              <w:t xml:space="preserve">. </w:t>
            </w:r>
            <w:r w:rsidR="000B7D4C" w:rsidRPr="006355B5">
              <w:rPr>
                <w:rFonts w:ascii="Verdana" w:eastAsia="Verdana" w:hAnsi="Verdana" w:cs="Verdana"/>
                <w:sz w:val="20"/>
                <w:szCs w:val="20"/>
                <w:lang w:val="nl-NL"/>
              </w:rPr>
              <w:t xml:space="preserve">Het ratificeren en uitvoeren van het IAO-Verdrag 190 </w:t>
            </w:r>
            <w:r w:rsidR="000B7D4C" w:rsidRPr="006355B5">
              <w:rPr>
                <w:rFonts w:ascii="Verdana" w:hAnsi="Verdana"/>
                <w:sz w:val="20"/>
                <w:szCs w:val="20"/>
                <w:lang w:val="nl-NL"/>
              </w:rPr>
              <w:t>(overeenkomstig de aanbevelingen van het IGVM: de mogelijkheden onderzoeken om de wetgeving en het beleid ter bestrijding van geweld en intimidatie op het werk te verbeteren, de inspanningen op het gebied van welzijn op het werk voort te zetten en de genderdimensie te integreren).</w:t>
            </w:r>
          </w:p>
        </w:tc>
        <w:tc>
          <w:tcPr>
            <w:tcW w:w="4394" w:type="dxa"/>
            <w:shd w:val="clear" w:color="auto" w:fill="auto"/>
          </w:tcPr>
          <w:p w14:paraId="6563983E" w14:textId="7FFCD378" w:rsidR="000B7D4C" w:rsidRPr="006E2CF8" w:rsidRDefault="00C85609" w:rsidP="000B7D4C">
            <w:pPr>
              <w:pStyle w:val="Sansinterligne"/>
              <w:jc w:val="both"/>
              <w:rPr>
                <w:rFonts w:ascii="Verdana" w:hAnsi="Verdana"/>
                <w:sz w:val="20"/>
                <w:szCs w:val="20"/>
                <w:lang w:val="nl-NL"/>
              </w:rPr>
            </w:pPr>
            <w:r w:rsidRPr="006E2CF8">
              <w:rPr>
                <w:rFonts w:ascii="Verdana" w:hAnsi="Verdana"/>
                <w:sz w:val="20"/>
                <w:szCs w:val="20"/>
                <w:lang w:val="nl-NL"/>
              </w:rPr>
              <w:t>Minister van Economie en Werk</w:t>
            </w:r>
          </w:p>
          <w:p w14:paraId="2149925A" w14:textId="77777777" w:rsidR="00C85609" w:rsidRPr="006E2CF8" w:rsidRDefault="00C85609" w:rsidP="000B7D4C">
            <w:pPr>
              <w:pStyle w:val="Sansinterligne"/>
              <w:jc w:val="both"/>
              <w:rPr>
                <w:rFonts w:ascii="Verdana" w:hAnsi="Verdana"/>
                <w:sz w:val="20"/>
                <w:szCs w:val="20"/>
                <w:lang w:val="nl-NL"/>
              </w:rPr>
            </w:pPr>
          </w:p>
          <w:p w14:paraId="4971BBB9" w14:textId="767DE05A" w:rsidR="000B7D4C" w:rsidRPr="006E2CF8" w:rsidRDefault="00355414" w:rsidP="000B7D4C">
            <w:pPr>
              <w:pStyle w:val="Sansinterligne"/>
              <w:jc w:val="both"/>
              <w:rPr>
                <w:rFonts w:ascii="Verdana" w:hAnsi="Verdana"/>
                <w:sz w:val="20"/>
                <w:szCs w:val="20"/>
                <w:lang w:val="nl-NL"/>
              </w:rPr>
            </w:pPr>
            <w:r w:rsidRPr="006E2CF8">
              <w:rPr>
                <w:rFonts w:ascii="Verdana" w:hAnsi="Verdana"/>
                <w:sz w:val="20"/>
                <w:szCs w:val="20"/>
                <w:lang w:val="nl-NL"/>
              </w:rPr>
              <w:t>Gemeenschappen en Gewesten</w:t>
            </w:r>
          </w:p>
          <w:p w14:paraId="17CD8151" w14:textId="77777777" w:rsidR="00355414" w:rsidRPr="006E2CF8" w:rsidRDefault="00355414" w:rsidP="000B7D4C">
            <w:pPr>
              <w:pStyle w:val="Sansinterligne"/>
              <w:jc w:val="both"/>
              <w:rPr>
                <w:rFonts w:ascii="Verdana" w:hAnsi="Verdana"/>
                <w:sz w:val="20"/>
                <w:szCs w:val="20"/>
                <w:lang w:val="nl-NL"/>
              </w:rPr>
            </w:pPr>
          </w:p>
          <w:p w14:paraId="2B3B7EC0" w14:textId="77777777" w:rsidR="000B7D4C" w:rsidRPr="00900EAF" w:rsidRDefault="000B7D4C" w:rsidP="000B7D4C">
            <w:pPr>
              <w:pStyle w:val="Sansinterligne"/>
              <w:jc w:val="both"/>
              <w:rPr>
                <w:rFonts w:ascii="Verdana" w:hAnsi="Verdana"/>
                <w:sz w:val="20"/>
                <w:szCs w:val="20"/>
                <w:lang w:val="nl-NL"/>
              </w:rPr>
            </w:pPr>
            <w:r w:rsidRPr="00900EAF">
              <w:rPr>
                <w:rFonts w:ascii="Verdana" w:hAnsi="Verdana"/>
                <w:sz w:val="20"/>
                <w:szCs w:val="20"/>
                <w:lang w:val="nl-NL"/>
              </w:rPr>
              <w:t>Vlaams minister van Werk</w:t>
            </w:r>
          </w:p>
          <w:p w14:paraId="286E33DA" w14:textId="7B2767E9" w:rsidR="009F3C0C" w:rsidRPr="009F3C0C" w:rsidRDefault="009F3C0C" w:rsidP="000B7D4C">
            <w:pPr>
              <w:pStyle w:val="Sansinterligne"/>
              <w:jc w:val="both"/>
              <w:rPr>
                <w:rFonts w:ascii="Verdana" w:hAnsi="Verdana"/>
                <w:sz w:val="20"/>
                <w:szCs w:val="20"/>
                <w:lang w:val="nl-NL"/>
              </w:rPr>
            </w:pPr>
            <w:r w:rsidRPr="009F3C0C">
              <w:rPr>
                <w:rFonts w:ascii="Verdana" w:hAnsi="Verdana"/>
                <w:sz w:val="20"/>
                <w:szCs w:val="20"/>
                <w:lang w:val="nl-NL"/>
              </w:rPr>
              <w:t>Minister van het Brussels Hoofdstedelijk Gewest, belast met Werk</w:t>
            </w:r>
          </w:p>
          <w:p w14:paraId="49EDCE21" w14:textId="4309B037" w:rsidR="00A96587" w:rsidRPr="00B13E6C" w:rsidRDefault="00B13E6C" w:rsidP="00B13E6C">
            <w:pPr>
              <w:spacing w:before="240" w:after="240"/>
              <w:jc w:val="both"/>
              <w:rPr>
                <w:rFonts w:ascii="Verdana" w:eastAsia="Verdana" w:hAnsi="Verdana" w:cs="Verdana"/>
                <w:sz w:val="20"/>
                <w:szCs w:val="20"/>
                <w:lang w:val="nl-NL"/>
              </w:rPr>
            </w:pPr>
            <w:r w:rsidRPr="00B13E6C">
              <w:rPr>
                <w:rFonts w:ascii="Verdana" w:eastAsia="Verdana" w:hAnsi="Verdana" w:cs="Verdana"/>
                <w:sz w:val="20"/>
                <w:szCs w:val="20"/>
                <w:lang w:val="nl-NL"/>
              </w:rPr>
              <w:t>Minister-president van de Regering van de Franse Gemeenschap</w:t>
            </w:r>
          </w:p>
          <w:p w14:paraId="2AD98B56" w14:textId="77777777" w:rsidR="000B7D4C" w:rsidRDefault="00B13E6C" w:rsidP="00B13E6C">
            <w:pPr>
              <w:spacing w:before="240" w:after="240"/>
              <w:jc w:val="both"/>
              <w:rPr>
                <w:rFonts w:ascii="Verdana" w:eastAsia="Verdana" w:hAnsi="Verdana" w:cs="Verdana"/>
                <w:sz w:val="20"/>
                <w:szCs w:val="20"/>
                <w:lang w:val="nl-NL"/>
              </w:rPr>
            </w:pPr>
            <w:r w:rsidRPr="00B13E6C">
              <w:rPr>
                <w:rFonts w:ascii="Verdana" w:eastAsia="Verdana" w:hAnsi="Verdana" w:cs="Verdana"/>
                <w:sz w:val="20"/>
                <w:szCs w:val="20"/>
                <w:lang w:val="nl-NL"/>
              </w:rPr>
              <w:lastRenderedPageBreak/>
              <w:t>Minister van de Franse Gemeenschap belast met Gelijke Kansen</w:t>
            </w:r>
          </w:p>
          <w:p w14:paraId="2224A5EE" w14:textId="77777777" w:rsidR="00A96587" w:rsidRDefault="00A96587" w:rsidP="00B13E6C">
            <w:pPr>
              <w:spacing w:before="240" w:after="240"/>
              <w:jc w:val="both"/>
              <w:rPr>
                <w:rFonts w:ascii="Verdana" w:eastAsia="Verdana" w:hAnsi="Verdana" w:cs="Verdana"/>
                <w:sz w:val="20"/>
                <w:szCs w:val="20"/>
                <w:lang w:val="nl-NL"/>
              </w:rPr>
            </w:pPr>
            <w:r w:rsidRPr="00A96587">
              <w:rPr>
                <w:rFonts w:ascii="Verdana" w:eastAsia="Verdana" w:hAnsi="Verdana" w:cs="Verdana"/>
                <w:sz w:val="20"/>
                <w:szCs w:val="20"/>
                <w:lang w:val="nl-NL"/>
              </w:rPr>
              <w:t>Waals minister van Vrouwenrechten</w:t>
            </w:r>
          </w:p>
          <w:p w14:paraId="72FE4E7C" w14:textId="5B7D70B9" w:rsidR="00E4543F" w:rsidRPr="00F54A1E" w:rsidRDefault="00E4543F" w:rsidP="00E4543F">
            <w:pPr>
              <w:pStyle w:val="Sansinterligne"/>
              <w:jc w:val="both"/>
              <w:rPr>
                <w:rFonts w:ascii="Verdana" w:eastAsia="Verdana" w:hAnsi="Verdana" w:cs="Verdana"/>
                <w:sz w:val="20"/>
                <w:szCs w:val="20"/>
                <w:lang w:val="nl-NL"/>
              </w:rPr>
            </w:pPr>
            <w:r w:rsidRPr="00F54A1E">
              <w:rPr>
                <w:rFonts w:ascii="Verdana" w:eastAsia="Verdana" w:hAnsi="Verdana" w:cs="Verdana"/>
                <w:sz w:val="20"/>
                <w:szCs w:val="20"/>
                <w:lang w:val="nl-NL"/>
              </w:rPr>
              <w:t>Minister van de Duitstalige Gemeenschap</w:t>
            </w:r>
            <w:r w:rsidR="00DA4245">
              <w:rPr>
                <w:rFonts w:ascii="Verdana" w:eastAsia="Verdana" w:hAnsi="Verdana" w:cs="Verdana"/>
                <w:sz w:val="20"/>
                <w:szCs w:val="20"/>
                <w:lang w:val="nl-NL"/>
              </w:rPr>
              <w:t xml:space="preserve"> belast met Gelijke kansen</w:t>
            </w:r>
          </w:p>
          <w:p w14:paraId="057B7E2C" w14:textId="0BA235DF" w:rsidR="00E4543F" w:rsidRPr="00B13E6C" w:rsidRDefault="00E4543F" w:rsidP="00B13E6C">
            <w:pPr>
              <w:spacing w:before="240" w:after="240"/>
              <w:jc w:val="both"/>
              <w:rPr>
                <w:rFonts w:ascii="Verdana" w:eastAsia="Verdana" w:hAnsi="Verdana" w:cs="Verdana"/>
                <w:sz w:val="20"/>
                <w:szCs w:val="20"/>
                <w:lang w:val="nl-NL"/>
              </w:rPr>
            </w:pPr>
            <w:r w:rsidRPr="00E4543F">
              <w:rPr>
                <w:rFonts w:ascii="Verdana" w:eastAsia="Verdana" w:hAnsi="Verdana" w:cs="Verdana"/>
                <w:sz w:val="20"/>
                <w:szCs w:val="20"/>
                <w:lang w:val="nl-NL"/>
              </w:rPr>
              <w:t xml:space="preserve">Minister van de Duitstalige Gemeenschap, belast met </w:t>
            </w:r>
            <w:r w:rsidR="001A5EC8">
              <w:rPr>
                <w:rFonts w:ascii="Verdana" w:eastAsia="Verdana" w:hAnsi="Verdana" w:cs="Verdana"/>
                <w:sz w:val="20"/>
                <w:szCs w:val="20"/>
                <w:lang w:val="nl-NL"/>
              </w:rPr>
              <w:t>Werk</w:t>
            </w:r>
          </w:p>
        </w:tc>
        <w:tc>
          <w:tcPr>
            <w:tcW w:w="1701" w:type="dxa"/>
          </w:tcPr>
          <w:p w14:paraId="6DA41B33" w14:textId="77777777" w:rsidR="000B7D4C" w:rsidRPr="00B13E6C" w:rsidRDefault="000B7D4C" w:rsidP="000B7D4C">
            <w:pPr>
              <w:spacing w:before="240" w:after="240"/>
              <w:jc w:val="both"/>
              <w:rPr>
                <w:rFonts w:ascii="Verdana" w:eastAsia="Verdana" w:hAnsi="Verdana" w:cs="Verdana"/>
                <w:sz w:val="20"/>
                <w:szCs w:val="20"/>
                <w:lang w:val="nl-NL"/>
              </w:rPr>
            </w:pPr>
          </w:p>
        </w:tc>
        <w:tc>
          <w:tcPr>
            <w:tcW w:w="1758" w:type="dxa"/>
          </w:tcPr>
          <w:p w14:paraId="1588AA3C" w14:textId="77777777" w:rsidR="000B7D4C" w:rsidRPr="00EF541B" w:rsidRDefault="000B7D4C" w:rsidP="000B7D4C">
            <w:pPr>
              <w:pStyle w:val="Sansinterligne"/>
              <w:jc w:val="both"/>
              <w:rPr>
                <w:rFonts w:ascii="Verdana" w:hAnsi="Verdana"/>
                <w:sz w:val="20"/>
                <w:szCs w:val="20"/>
                <w:lang w:val="nl-NL"/>
              </w:rPr>
            </w:pPr>
            <w:r w:rsidRPr="00EF541B">
              <w:rPr>
                <w:rFonts w:ascii="Verdana" w:hAnsi="Verdana"/>
                <w:sz w:val="20"/>
                <w:szCs w:val="20"/>
                <w:lang w:val="nl-NL"/>
              </w:rPr>
              <w:t>CIM DDF/IMC VR – Fiche 8 - jan 2021</w:t>
            </w:r>
          </w:p>
          <w:p w14:paraId="4BB45CBA" w14:textId="36F7749F" w:rsidR="000B7D4C" w:rsidRDefault="000B7D4C" w:rsidP="000B7D4C">
            <w:pPr>
              <w:spacing w:before="240" w:after="240"/>
              <w:jc w:val="both"/>
              <w:rPr>
                <w:rFonts w:ascii="Verdana" w:eastAsia="Verdana" w:hAnsi="Verdana" w:cs="Verdana"/>
                <w:sz w:val="20"/>
                <w:szCs w:val="20"/>
              </w:rPr>
            </w:pPr>
            <w:r w:rsidRPr="00EF541B">
              <w:rPr>
                <w:rFonts w:ascii="Verdana" w:hAnsi="Verdana"/>
                <w:sz w:val="20"/>
                <w:szCs w:val="20"/>
                <w:lang w:val="nl-NL"/>
              </w:rPr>
              <w:t>PBXL 22 et 24</w:t>
            </w:r>
          </w:p>
        </w:tc>
      </w:tr>
      <w:tr w:rsidR="000B7D4C" w14:paraId="38BED62A" w14:textId="77777777" w:rsidTr="006355B5">
        <w:tc>
          <w:tcPr>
            <w:tcW w:w="6091" w:type="dxa"/>
            <w:shd w:val="clear" w:color="auto" w:fill="auto"/>
          </w:tcPr>
          <w:p w14:paraId="41087D44" w14:textId="04395D11" w:rsidR="000B7D4C" w:rsidRPr="006355B5" w:rsidRDefault="006355B5" w:rsidP="006355B5">
            <w:pPr>
              <w:pStyle w:val="Sansinterligne"/>
              <w:jc w:val="both"/>
              <w:rPr>
                <w:rFonts w:ascii="Verdana" w:eastAsia="Verdana" w:hAnsi="Verdana" w:cs="Verdana"/>
                <w:sz w:val="20"/>
                <w:szCs w:val="20"/>
                <w:lang w:val="nl-NL"/>
              </w:rPr>
            </w:pPr>
            <w:r>
              <w:rPr>
                <w:rFonts w:ascii="Verdana" w:hAnsi="Verdana"/>
                <w:sz w:val="20"/>
                <w:szCs w:val="20"/>
                <w:lang w:val="nl-NL"/>
              </w:rPr>
              <w:t xml:space="preserve">63. </w:t>
            </w:r>
            <w:r w:rsidR="000B7D4C" w:rsidRPr="006355B5">
              <w:rPr>
                <w:rFonts w:ascii="Verdana" w:hAnsi="Verdana"/>
                <w:sz w:val="20"/>
                <w:szCs w:val="20"/>
                <w:lang w:val="nl-NL"/>
              </w:rPr>
              <w:t>De strijd tegen intimidatie en seksueel geweld op het werk opvoeren door meer opleiding, sensibilisering en informatie te verstrekken aan preventieactoren in bedrijven en administraties.</w:t>
            </w:r>
          </w:p>
        </w:tc>
        <w:tc>
          <w:tcPr>
            <w:tcW w:w="4394" w:type="dxa"/>
            <w:shd w:val="clear" w:color="auto" w:fill="auto"/>
          </w:tcPr>
          <w:p w14:paraId="4120CF9E" w14:textId="7AC44518" w:rsidR="000B7D4C" w:rsidRDefault="00355414" w:rsidP="000B7D4C">
            <w:pPr>
              <w:pStyle w:val="Sansinterligne"/>
              <w:jc w:val="both"/>
              <w:rPr>
                <w:rFonts w:ascii="Verdana" w:hAnsi="Verdana"/>
                <w:sz w:val="20"/>
                <w:szCs w:val="20"/>
                <w:lang w:val="nl-BE"/>
              </w:rPr>
            </w:pPr>
            <w:r w:rsidRPr="00355414">
              <w:rPr>
                <w:rFonts w:ascii="Verdana" w:hAnsi="Verdana"/>
                <w:sz w:val="20"/>
                <w:szCs w:val="20"/>
                <w:lang w:val="nl-BE"/>
              </w:rPr>
              <w:t>Federale staat</w:t>
            </w:r>
          </w:p>
          <w:p w14:paraId="23FCAF2C" w14:textId="77777777" w:rsidR="00355414" w:rsidRPr="0050270A" w:rsidRDefault="00355414" w:rsidP="000B7D4C">
            <w:pPr>
              <w:pStyle w:val="Sansinterligne"/>
              <w:jc w:val="both"/>
              <w:rPr>
                <w:rFonts w:ascii="Verdana" w:hAnsi="Verdana"/>
                <w:sz w:val="20"/>
                <w:szCs w:val="20"/>
                <w:lang w:val="nl-BE"/>
              </w:rPr>
            </w:pPr>
          </w:p>
          <w:p w14:paraId="3AAB9FFB" w14:textId="1E0D3E0E" w:rsidR="00C85609" w:rsidRPr="0050270A" w:rsidRDefault="00C85609" w:rsidP="000B7D4C">
            <w:pPr>
              <w:pStyle w:val="Sansinterligne"/>
              <w:jc w:val="both"/>
              <w:rPr>
                <w:rFonts w:ascii="Verdana" w:hAnsi="Verdana"/>
                <w:sz w:val="20"/>
                <w:szCs w:val="20"/>
                <w:lang w:val="nl-BE"/>
              </w:rPr>
            </w:pPr>
            <w:r w:rsidRPr="0050270A">
              <w:rPr>
                <w:rFonts w:ascii="Verdana" w:hAnsi="Verdana"/>
                <w:sz w:val="20"/>
                <w:szCs w:val="20"/>
                <w:lang w:val="nl-BE"/>
              </w:rPr>
              <w:t>Minister van Economie en Werk</w:t>
            </w:r>
          </w:p>
          <w:p w14:paraId="2FDDC920" w14:textId="1E804A35" w:rsidR="000B7D4C" w:rsidRPr="00EF541B" w:rsidRDefault="000B7D4C" w:rsidP="000B7D4C">
            <w:pPr>
              <w:pStyle w:val="Sansinterligne"/>
              <w:jc w:val="both"/>
              <w:rPr>
                <w:rFonts w:ascii="Verdana" w:hAnsi="Verdana"/>
                <w:sz w:val="20"/>
                <w:szCs w:val="20"/>
                <w:lang w:val="fr-BE"/>
              </w:rPr>
            </w:pPr>
            <w:r w:rsidRPr="00EF541B">
              <w:rPr>
                <w:rFonts w:ascii="Verdana" w:hAnsi="Verdana"/>
                <w:sz w:val="20"/>
                <w:szCs w:val="20"/>
                <w:lang w:val="fr-BE"/>
              </w:rPr>
              <w:t xml:space="preserve">Ministre </w:t>
            </w:r>
            <w:r>
              <w:rPr>
                <w:rFonts w:ascii="Verdana" w:hAnsi="Verdana"/>
                <w:sz w:val="20"/>
                <w:szCs w:val="20"/>
                <w:lang w:val="fr-BE"/>
              </w:rPr>
              <w:t xml:space="preserve">fédéral </w:t>
            </w:r>
            <w:r w:rsidRPr="00EF541B">
              <w:rPr>
                <w:rFonts w:ascii="Verdana" w:hAnsi="Verdana"/>
                <w:sz w:val="20"/>
                <w:szCs w:val="20"/>
                <w:lang w:val="fr-BE"/>
              </w:rPr>
              <w:t>de la Fonction Publique</w:t>
            </w:r>
          </w:p>
          <w:p w14:paraId="58E964C3" w14:textId="4E9D264F" w:rsidR="000B7D4C" w:rsidRPr="008E4E2A" w:rsidRDefault="008E4E2A" w:rsidP="000B7D4C">
            <w:pPr>
              <w:pStyle w:val="Sansinterligne"/>
              <w:jc w:val="both"/>
              <w:rPr>
                <w:rFonts w:ascii="Verdana" w:hAnsi="Verdana"/>
                <w:sz w:val="20"/>
                <w:szCs w:val="20"/>
                <w:lang w:val="nl-NL"/>
              </w:rPr>
            </w:pPr>
            <w:r w:rsidRPr="008E4E2A">
              <w:rPr>
                <w:rFonts w:ascii="Verdana" w:hAnsi="Verdana"/>
                <w:sz w:val="20"/>
                <w:szCs w:val="20"/>
                <w:lang w:val="nl-NL"/>
              </w:rPr>
              <w:t>Staatssecretaris voor Gendergelijkheid, Gelijke Kansen en Diversiteit</w:t>
            </w:r>
          </w:p>
          <w:p w14:paraId="0B38845F" w14:textId="77777777" w:rsidR="008E4E2A" w:rsidRPr="008E4E2A" w:rsidRDefault="008E4E2A" w:rsidP="000B7D4C">
            <w:pPr>
              <w:pStyle w:val="Sansinterligne"/>
              <w:jc w:val="both"/>
              <w:rPr>
                <w:rFonts w:ascii="Verdana" w:hAnsi="Verdana"/>
                <w:sz w:val="20"/>
                <w:szCs w:val="20"/>
                <w:lang w:val="nl-NL"/>
              </w:rPr>
            </w:pPr>
          </w:p>
          <w:p w14:paraId="75598E69" w14:textId="0534D18A" w:rsidR="000B7D4C" w:rsidRPr="00355414" w:rsidRDefault="00355414" w:rsidP="000B7D4C">
            <w:pPr>
              <w:pStyle w:val="Sansinterligne"/>
              <w:jc w:val="both"/>
              <w:rPr>
                <w:rFonts w:ascii="Verdana" w:hAnsi="Verdana"/>
                <w:sz w:val="20"/>
                <w:szCs w:val="20"/>
                <w:lang w:val="nl-NL"/>
              </w:rPr>
            </w:pPr>
            <w:r w:rsidRPr="00355414">
              <w:rPr>
                <w:rFonts w:ascii="Verdana" w:hAnsi="Verdana"/>
                <w:sz w:val="20"/>
                <w:szCs w:val="20"/>
                <w:lang w:val="nl-NL"/>
              </w:rPr>
              <w:t>Gemeenschappen en Gewesten</w:t>
            </w:r>
          </w:p>
          <w:p w14:paraId="2B1AC858" w14:textId="77777777" w:rsidR="00355414" w:rsidRPr="00355414" w:rsidRDefault="00355414" w:rsidP="000B7D4C">
            <w:pPr>
              <w:pStyle w:val="Sansinterligne"/>
              <w:jc w:val="both"/>
              <w:rPr>
                <w:rFonts w:ascii="Verdana" w:hAnsi="Verdana"/>
                <w:sz w:val="20"/>
                <w:szCs w:val="20"/>
                <w:lang w:val="nl-NL"/>
              </w:rPr>
            </w:pPr>
          </w:p>
          <w:p w14:paraId="07B946A9" w14:textId="77777777" w:rsidR="000B7D4C" w:rsidRPr="00355414" w:rsidRDefault="000B7D4C" w:rsidP="000B7D4C">
            <w:pPr>
              <w:pStyle w:val="Sansinterligne"/>
              <w:jc w:val="both"/>
              <w:rPr>
                <w:rFonts w:ascii="Verdana" w:hAnsi="Verdana"/>
                <w:sz w:val="20"/>
                <w:szCs w:val="20"/>
                <w:lang w:val="nl-NL"/>
              </w:rPr>
            </w:pPr>
            <w:r w:rsidRPr="00355414">
              <w:rPr>
                <w:rFonts w:ascii="Verdana" w:hAnsi="Verdana"/>
                <w:sz w:val="20"/>
                <w:szCs w:val="20"/>
                <w:lang w:val="nl-NL"/>
              </w:rPr>
              <w:t>Vlaams minister van Werk</w:t>
            </w:r>
          </w:p>
          <w:p w14:paraId="38552E23" w14:textId="036D1CA7" w:rsidR="009F3C0C" w:rsidRDefault="009F3C0C" w:rsidP="00B13E6C">
            <w:pPr>
              <w:spacing w:before="240" w:after="240"/>
              <w:jc w:val="both"/>
              <w:rPr>
                <w:rFonts w:ascii="Verdana" w:eastAsia="Verdana" w:hAnsi="Verdana" w:cs="Verdana"/>
                <w:sz w:val="20"/>
                <w:szCs w:val="20"/>
                <w:lang w:val="nl-NL"/>
              </w:rPr>
            </w:pPr>
            <w:r w:rsidRPr="009F3C0C">
              <w:rPr>
                <w:rFonts w:ascii="Verdana" w:eastAsia="Verdana" w:hAnsi="Verdana" w:cs="Verdana"/>
                <w:sz w:val="20"/>
                <w:szCs w:val="20"/>
                <w:lang w:val="nl-NL"/>
              </w:rPr>
              <w:t>Minister van het Brussels Hoofdstedelijk Gewest, belast met Werk</w:t>
            </w:r>
          </w:p>
          <w:p w14:paraId="75144DA0" w14:textId="31CA48BC" w:rsidR="000B7D4C" w:rsidRDefault="00B13E6C" w:rsidP="00B13E6C">
            <w:pPr>
              <w:spacing w:before="240" w:after="240"/>
              <w:jc w:val="both"/>
              <w:rPr>
                <w:rFonts w:ascii="Verdana" w:eastAsia="Verdana" w:hAnsi="Verdana" w:cs="Verdana"/>
                <w:sz w:val="20"/>
                <w:szCs w:val="20"/>
                <w:lang w:val="nl-NL"/>
              </w:rPr>
            </w:pPr>
            <w:r w:rsidRPr="00B13E6C">
              <w:rPr>
                <w:rFonts w:ascii="Verdana" w:eastAsia="Verdana" w:hAnsi="Verdana" w:cs="Verdana"/>
                <w:sz w:val="20"/>
                <w:szCs w:val="20"/>
                <w:lang w:val="nl-NL"/>
              </w:rPr>
              <w:t>Minister van de Franse Gemeenschap belast met Gelijke Kansen</w:t>
            </w:r>
          </w:p>
          <w:p w14:paraId="66E9A1A0" w14:textId="77777777" w:rsidR="00A96587" w:rsidRDefault="00A96587" w:rsidP="00B13E6C">
            <w:pPr>
              <w:spacing w:before="240" w:after="240"/>
              <w:jc w:val="both"/>
              <w:rPr>
                <w:rFonts w:ascii="Verdana" w:eastAsia="Verdana" w:hAnsi="Verdana" w:cs="Verdana"/>
                <w:sz w:val="20"/>
                <w:szCs w:val="20"/>
                <w:lang w:val="nl-NL"/>
              </w:rPr>
            </w:pPr>
            <w:r w:rsidRPr="00A96587">
              <w:rPr>
                <w:rFonts w:ascii="Verdana" w:eastAsia="Verdana" w:hAnsi="Verdana" w:cs="Verdana"/>
                <w:sz w:val="20"/>
                <w:szCs w:val="20"/>
                <w:lang w:val="nl-NL"/>
              </w:rPr>
              <w:t>Waals minister van Vrouwenrechten</w:t>
            </w:r>
          </w:p>
          <w:p w14:paraId="2BEA7754" w14:textId="65F7609F" w:rsidR="001A5EC8" w:rsidRPr="00F54A1E" w:rsidRDefault="001A5EC8" w:rsidP="001A5EC8">
            <w:pPr>
              <w:pStyle w:val="Sansinterligne"/>
              <w:jc w:val="both"/>
              <w:rPr>
                <w:rFonts w:ascii="Verdana" w:eastAsia="Verdana" w:hAnsi="Verdana" w:cs="Verdana"/>
                <w:sz w:val="20"/>
                <w:szCs w:val="20"/>
                <w:lang w:val="nl-NL"/>
              </w:rPr>
            </w:pPr>
            <w:r w:rsidRPr="00F54A1E">
              <w:rPr>
                <w:rFonts w:ascii="Verdana" w:eastAsia="Verdana" w:hAnsi="Verdana" w:cs="Verdana"/>
                <w:sz w:val="20"/>
                <w:szCs w:val="20"/>
                <w:lang w:val="nl-NL"/>
              </w:rPr>
              <w:t>Minister van de Duitstalige Gemeenschap</w:t>
            </w:r>
            <w:r w:rsidR="00DA4245">
              <w:rPr>
                <w:rFonts w:ascii="Verdana" w:eastAsia="Verdana" w:hAnsi="Verdana" w:cs="Verdana"/>
                <w:sz w:val="20"/>
                <w:szCs w:val="20"/>
                <w:lang w:val="nl-NL"/>
              </w:rPr>
              <w:t xml:space="preserve"> belast met Gelijke kansen</w:t>
            </w:r>
          </w:p>
          <w:p w14:paraId="7DBA6800" w14:textId="2DBD3A0A" w:rsidR="001A5EC8" w:rsidRPr="00B13E6C" w:rsidRDefault="001A5EC8" w:rsidP="00B13E6C">
            <w:pPr>
              <w:spacing w:before="240" w:after="240"/>
              <w:jc w:val="both"/>
              <w:rPr>
                <w:rFonts w:ascii="Verdana" w:eastAsia="Verdana" w:hAnsi="Verdana" w:cs="Verdana"/>
                <w:sz w:val="20"/>
                <w:szCs w:val="20"/>
                <w:lang w:val="nl-NL"/>
              </w:rPr>
            </w:pPr>
            <w:r w:rsidRPr="001A5EC8">
              <w:rPr>
                <w:rFonts w:ascii="Verdana" w:eastAsia="Verdana" w:hAnsi="Verdana" w:cs="Verdana"/>
                <w:sz w:val="20"/>
                <w:szCs w:val="20"/>
                <w:lang w:val="nl-NL"/>
              </w:rPr>
              <w:lastRenderedPageBreak/>
              <w:t xml:space="preserve">Minister van de Duitstalige Gemeenschap belast met de </w:t>
            </w:r>
            <w:r w:rsidR="00450F03" w:rsidRPr="00450F03">
              <w:rPr>
                <w:lang w:val="nl-BE"/>
              </w:rPr>
              <w:t xml:space="preserve"> </w:t>
            </w:r>
            <w:r w:rsidR="00450F03">
              <w:rPr>
                <w:lang w:val="nl-BE"/>
              </w:rPr>
              <w:t>O</w:t>
            </w:r>
            <w:r w:rsidR="00450F03" w:rsidRPr="00450F03">
              <w:rPr>
                <w:rFonts w:ascii="Verdana" w:eastAsia="Verdana" w:hAnsi="Verdana" w:cs="Verdana"/>
                <w:sz w:val="20"/>
                <w:szCs w:val="20"/>
                <w:lang w:val="nl-NL"/>
              </w:rPr>
              <w:t>verheidsinstanties</w:t>
            </w:r>
          </w:p>
        </w:tc>
        <w:tc>
          <w:tcPr>
            <w:tcW w:w="1701" w:type="dxa"/>
          </w:tcPr>
          <w:p w14:paraId="7334C115" w14:textId="77777777" w:rsidR="000B7D4C" w:rsidRPr="00B13E6C" w:rsidRDefault="000B7D4C" w:rsidP="000B7D4C">
            <w:pPr>
              <w:spacing w:before="240" w:after="240"/>
              <w:jc w:val="both"/>
              <w:rPr>
                <w:rFonts w:ascii="Verdana" w:eastAsia="Verdana" w:hAnsi="Verdana" w:cs="Verdana"/>
                <w:sz w:val="20"/>
                <w:szCs w:val="20"/>
                <w:lang w:val="nl-NL"/>
              </w:rPr>
            </w:pPr>
          </w:p>
        </w:tc>
        <w:tc>
          <w:tcPr>
            <w:tcW w:w="1758" w:type="dxa"/>
          </w:tcPr>
          <w:p w14:paraId="47AB6AFF" w14:textId="77777777" w:rsidR="000B7D4C" w:rsidRPr="00EF541B" w:rsidRDefault="000B7D4C" w:rsidP="000B7D4C">
            <w:pPr>
              <w:pStyle w:val="Sansinterligne"/>
              <w:jc w:val="both"/>
              <w:rPr>
                <w:rFonts w:ascii="Verdana" w:hAnsi="Verdana"/>
                <w:sz w:val="20"/>
                <w:szCs w:val="20"/>
                <w:lang w:val="fr-BE"/>
              </w:rPr>
            </w:pPr>
            <w:r w:rsidRPr="00EF541B">
              <w:rPr>
                <w:rFonts w:ascii="Verdana" w:hAnsi="Verdana"/>
                <w:sz w:val="20"/>
                <w:szCs w:val="20"/>
                <w:lang w:val="fr-BE"/>
              </w:rPr>
              <w:t>PBXL – 15, 16, 22, 23 et 24.</w:t>
            </w:r>
          </w:p>
          <w:p w14:paraId="49E030D9" w14:textId="16349F5E" w:rsidR="000B7D4C" w:rsidRDefault="000B7D4C" w:rsidP="000B7D4C">
            <w:pPr>
              <w:spacing w:before="240" w:after="240"/>
              <w:jc w:val="both"/>
              <w:rPr>
                <w:rFonts w:ascii="Verdana" w:eastAsia="Verdana" w:hAnsi="Verdana" w:cs="Verdana"/>
                <w:sz w:val="20"/>
                <w:szCs w:val="20"/>
              </w:rPr>
            </w:pPr>
            <w:r w:rsidRPr="00EF541B">
              <w:rPr>
                <w:rFonts w:ascii="Verdana" w:hAnsi="Verdana"/>
                <w:sz w:val="20"/>
                <w:szCs w:val="20"/>
                <w:lang w:val="fr-BE"/>
              </w:rPr>
              <w:t xml:space="preserve">PVIF </w:t>
            </w:r>
            <w:r>
              <w:rPr>
                <w:rFonts w:ascii="Verdana" w:hAnsi="Verdana"/>
                <w:sz w:val="20"/>
                <w:szCs w:val="20"/>
                <w:lang w:val="fr-BE"/>
              </w:rPr>
              <w:t>–</w:t>
            </w:r>
            <w:r w:rsidRPr="00EF541B">
              <w:rPr>
                <w:rFonts w:ascii="Verdana" w:hAnsi="Verdana"/>
                <w:sz w:val="20"/>
                <w:szCs w:val="20"/>
                <w:lang w:val="fr-BE"/>
              </w:rPr>
              <w:t xml:space="preserve"> </w:t>
            </w:r>
            <w:r>
              <w:rPr>
                <w:rFonts w:ascii="Verdana" w:hAnsi="Verdana"/>
                <w:sz w:val="20"/>
                <w:szCs w:val="20"/>
                <w:lang w:val="fr-BE"/>
              </w:rPr>
              <w:t xml:space="preserve">35 et </w:t>
            </w:r>
            <w:r w:rsidRPr="00EF541B">
              <w:rPr>
                <w:rFonts w:ascii="Verdana" w:hAnsi="Verdana"/>
                <w:sz w:val="20"/>
                <w:szCs w:val="20"/>
                <w:lang w:val="fr-BE"/>
              </w:rPr>
              <w:t>54</w:t>
            </w:r>
          </w:p>
        </w:tc>
      </w:tr>
      <w:tr w:rsidR="000B7D4C" w:rsidRPr="00C85609" w14:paraId="72A1BCE1" w14:textId="77777777" w:rsidTr="006355B5">
        <w:tc>
          <w:tcPr>
            <w:tcW w:w="6091" w:type="dxa"/>
            <w:shd w:val="clear" w:color="auto" w:fill="auto"/>
          </w:tcPr>
          <w:p w14:paraId="0C2AE13A" w14:textId="3DA59EE2" w:rsidR="000B7D4C" w:rsidRPr="006355B5" w:rsidRDefault="006355B5" w:rsidP="006355B5">
            <w:pPr>
              <w:pStyle w:val="Sansinterligne"/>
              <w:jc w:val="both"/>
              <w:rPr>
                <w:rFonts w:ascii="Verdana" w:eastAsia="Verdana" w:hAnsi="Verdana" w:cs="Verdana"/>
                <w:sz w:val="20"/>
                <w:szCs w:val="20"/>
                <w:lang w:val="nl-NL"/>
              </w:rPr>
            </w:pPr>
            <w:r>
              <w:rPr>
                <w:rFonts w:ascii="Verdana" w:hAnsi="Verdana"/>
                <w:sz w:val="20"/>
                <w:szCs w:val="20"/>
                <w:lang w:val="nl-NL"/>
              </w:rPr>
              <w:t xml:space="preserve">64. </w:t>
            </w:r>
            <w:r w:rsidR="000B7D4C" w:rsidRPr="006355B5">
              <w:rPr>
                <w:rFonts w:ascii="Verdana" w:hAnsi="Verdana"/>
                <w:sz w:val="20"/>
                <w:szCs w:val="20"/>
                <w:lang w:val="nl-NL"/>
              </w:rPr>
              <w:t xml:space="preserve">Consolideren van de steun aan </w:t>
            </w:r>
            <w:proofErr w:type="spellStart"/>
            <w:r w:rsidR="000B7D4C" w:rsidRPr="006355B5">
              <w:rPr>
                <w:rFonts w:ascii="Verdana" w:hAnsi="Verdana"/>
                <w:sz w:val="20"/>
                <w:szCs w:val="20"/>
                <w:lang w:val="nl-NL"/>
              </w:rPr>
              <w:t>KMO’s</w:t>
            </w:r>
            <w:proofErr w:type="spellEnd"/>
            <w:r w:rsidR="000B7D4C" w:rsidRPr="006355B5">
              <w:rPr>
                <w:rFonts w:ascii="Verdana" w:hAnsi="Verdana"/>
                <w:sz w:val="20"/>
                <w:szCs w:val="20"/>
                <w:lang w:val="nl-NL"/>
              </w:rPr>
              <w:t xml:space="preserve"> bij de uitvoering van preventieplannen voor psychosociaal welzijn, met name door gebruik te maken van instrumenten zoals </w:t>
            </w:r>
            <w:proofErr w:type="spellStart"/>
            <w:r w:rsidR="000B7D4C" w:rsidRPr="006355B5">
              <w:rPr>
                <w:rFonts w:ascii="Verdana" w:hAnsi="Verdana"/>
                <w:sz w:val="20"/>
                <w:szCs w:val="20"/>
                <w:lang w:val="nl-NL"/>
              </w:rPr>
              <w:t>Oira</w:t>
            </w:r>
            <w:proofErr w:type="spellEnd"/>
            <w:r w:rsidR="000B7D4C" w:rsidRPr="006355B5">
              <w:rPr>
                <w:rFonts w:ascii="Verdana" w:hAnsi="Verdana"/>
                <w:sz w:val="20"/>
                <w:szCs w:val="20"/>
                <w:lang w:val="nl-NL"/>
              </w:rPr>
              <w:t xml:space="preserve"> (online risk assessment tool) of de </w:t>
            </w:r>
            <w:proofErr w:type="spellStart"/>
            <w:r w:rsidR="000B7D4C" w:rsidRPr="006355B5">
              <w:rPr>
                <w:rFonts w:ascii="Verdana" w:hAnsi="Verdana"/>
                <w:sz w:val="20"/>
                <w:szCs w:val="20"/>
                <w:lang w:val="nl-NL"/>
              </w:rPr>
              <w:t>Sobane</w:t>
            </w:r>
            <w:proofErr w:type="spellEnd"/>
            <w:r w:rsidR="000B7D4C" w:rsidRPr="006355B5">
              <w:rPr>
                <w:rFonts w:ascii="Verdana" w:hAnsi="Verdana"/>
                <w:sz w:val="20"/>
                <w:szCs w:val="20"/>
                <w:lang w:val="nl-NL"/>
              </w:rPr>
              <w:t>-strategie, met oog op het identificeren en evalueren van goede praktijken om deze plannen vanuit een genderperspectief te promoten en/of te verbeteren.</w:t>
            </w:r>
          </w:p>
        </w:tc>
        <w:tc>
          <w:tcPr>
            <w:tcW w:w="4394" w:type="dxa"/>
            <w:shd w:val="clear" w:color="auto" w:fill="auto"/>
          </w:tcPr>
          <w:p w14:paraId="640F2AFC" w14:textId="767880D7" w:rsidR="000B7D4C" w:rsidRPr="0050270A" w:rsidRDefault="00C85609" w:rsidP="00C85609">
            <w:pPr>
              <w:pStyle w:val="Sansinterligne"/>
              <w:rPr>
                <w:rFonts w:ascii="Verdana" w:hAnsi="Verdana"/>
                <w:sz w:val="20"/>
                <w:szCs w:val="20"/>
                <w:lang w:val="nl-BE"/>
              </w:rPr>
            </w:pPr>
            <w:r w:rsidRPr="0050270A">
              <w:rPr>
                <w:rFonts w:ascii="Verdana" w:hAnsi="Verdana"/>
                <w:sz w:val="20"/>
                <w:szCs w:val="20"/>
                <w:lang w:val="nl-BE"/>
              </w:rPr>
              <w:t>Minister van Economie en Werk</w:t>
            </w:r>
          </w:p>
        </w:tc>
        <w:tc>
          <w:tcPr>
            <w:tcW w:w="1701" w:type="dxa"/>
          </w:tcPr>
          <w:p w14:paraId="34F0F93D" w14:textId="77777777" w:rsidR="000B7D4C" w:rsidRPr="00C85609" w:rsidRDefault="000B7D4C" w:rsidP="000B7D4C">
            <w:pPr>
              <w:spacing w:before="240" w:after="240"/>
              <w:jc w:val="both"/>
              <w:rPr>
                <w:rFonts w:ascii="Verdana" w:eastAsia="Verdana" w:hAnsi="Verdana" w:cs="Verdana"/>
                <w:sz w:val="20"/>
                <w:szCs w:val="20"/>
                <w:lang w:val="nl-NL"/>
              </w:rPr>
            </w:pPr>
          </w:p>
        </w:tc>
        <w:tc>
          <w:tcPr>
            <w:tcW w:w="1758" w:type="dxa"/>
          </w:tcPr>
          <w:p w14:paraId="1B965E06" w14:textId="77777777" w:rsidR="000B7D4C" w:rsidRPr="00C85609" w:rsidRDefault="000B7D4C" w:rsidP="000B7D4C">
            <w:pPr>
              <w:spacing w:before="240" w:after="240"/>
              <w:jc w:val="both"/>
              <w:rPr>
                <w:rFonts w:ascii="Verdana" w:eastAsia="Verdana" w:hAnsi="Verdana" w:cs="Verdana"/>
                <w:sz w:val="20"/>
                <w:szCs w:val="20"/>
                <w:lang w:val="nl-NL"/>
              </w:rPr>
            </w:pPr>
          </w:p>
        </w:tc>
      </w:tr>
      <w:tr w:rsidR="000B7D4C" w:rsidRPr="00B13E6C" w14:paraId="3E8E6833" w14:textId="77777777" w:rsidTr="006355B5">
        <w:tc>
          <w:tcPr>
            <w:tcW w:w="6091" w:type="dxa"/>
            <w:shd w:val="clear" w:color="auto" w:fill="auto"/>
          </w:tcPr>
          <w:p w14:paraId="41D8067D" w14:textId="66B6C907" w:rsidR="000B7D4C" w:rsidRPr="006355B5" w:rsidRDefault="006355B5" w:rsidP="006355B5">
            <w:pPr>
              <w:pStyle w:val="Sansinterligne"/>
              <w:jc w:val="both"/>
              <w:rPr>
                <w:rFonts w:ascii="Verdana" w:eastAsia="Verdana" w:hAnsi="Verdana" w:cs="Verdana"/>
                <w:sz w:val="20"/>
                <w:szCs w:val="20"/>
                <w:lang w:val="nl-NL"/>
              </w:rPr>
            </w:pPr>
            <w:r>
              <w:rPr>
                <w:rFonts w:ascii="Verdana" w:hAnsi="Verdana"/>
                <w:sz w:val="20"/>
                <w:szCs w:val="20"/>
                <w:lang w:val="nl-NL"/>
              </w:rPr>
              <w:t xml:space="preserve">65. </w:t>
            </w:r>
            <w:r w:rsidR="000B7D4C" w:rsidRPr="006355B5">
              <w:rPr>
                <w:rFonts w:ascii="Verdana" w:hAnsi="Verdana"/>
                <w:sz w:val="20"/>
                <w:szCs w:val="20"/>
                <w:lang w:val="nl-NL"/>
              </w:rPr>
              <w:t xml:space="preserve">De bescherming van slachtoffers van intimidatie en seksuele intimidatie versterken door de benaderingen van de welzijnswet en de </w:t>
            </w:r>
            <w:proofErr w:type="spellStart"/>
            <w:r w:rsidR="000B7D4C" w:rsidRPr="006355B5">
              <w:rPr>
                <w:rFonts w:ascii="Verdana" w:hAnsi="Verdana"/>
                <w:sz w:val="20"/>
                <w:szCs w:val="20"/>
                <w:lang w:val="nl-NL"/>
              </w:rPr>
              <w:t>antidiscriminatiewetgeving</w:t>
            </w:r>
            <w:proofErr w:type="spellEnd"/>
            <w:r w:rsidR="000B7D4C" w:rsidRPr="006355B5">
              <w:rPr>
                <w:rFonts w:ascii="Verdana" w:hAnsi="Verdana"/>
                <w:sz w:val="20"/>
                <w:szCs w:val="20"/>
                <w:lang w:val="nl-NL"/>
              </w:rPr>
              <w:t xml:space="preserve"> op federaal, gewestelijk en gemeenschapsniveau beter op elkaar af te stemmen, zodat meer belang wordt gehecht aan de criteria van (gender)discriminatie, waaronder die in verband met gender. In dit verband analyseren hoe beter rekening kan worden gehouden met de gevolgen van intimidatie voor de psychische en lichamelijke gezondheid van het slachtoffer.</w:t>
            </w:r>
          </w:p>
        </w:tc>
        <w:tc>
          <w:tcPr>
            <w:tcW w:w="4394" w:type="dxa"/>
            <w:shd w:val="clear" w:color="auto" w:fill="auto"/>
          </w:tcPr>
          <w:p w14:paraId="3898840D" w14:textId="1D1A3311" w:rsidR="008E4E2A" w:rsidRPr="008E4E2A" w:rsidRDefault="008E4E2A" w:rsidP="000B7D4C">
            <w:pPr>
              <w:pStyle w:val="Sansinterligne"/>
              <w:jc w:val="both"/>
              <w:rPr>
                <w:rFonts w:ascii="Verdana" w:hAnsi="Verdana"/>
                <w:sz w:val="20"/>
                <w:szCs w:val="20"/>
                <w:lang w:val="nl-NL"/>
              </w:rPr>
            </w:pPr>
            <w:r w:rsidRPr="008E4E2A">
              <w:rPr>
                <w:rFonts w:ascii="Verdana" w:hAnsi="Verdana"/>
                <w:sz w:val="20"/>
                <w:szCs w:val="20"/>
                <w:lang w:val="nl-NL"/>
              </w:rPr>
              <w:t>Staatssecretaris voor Gendergelijkheid, Gelijke Kansen en Diversiteit</w:t>
            </w:r>
          </w:p>
          <w:p w14:paraId="1497EC65" w14:textId="59D1E5E1" w:rsidR="000B7D4C" w:rsidRPr="0050270A" w:rsidRDefault="00C85609" w:rsidP="000B7D4C">
            <w:pPr>
              <w:pStyle w:val="Sansinterligne"/>
              <w:jc w:val="both"/>
              <w:rPr>
                <w:rFonts w:ascii="Verdana" w:hAnsi="Verdana"/>
                <w:sz w:val="20"/>
                <w:szCs w:val="20"/>
                <w:lang w:val="nl-BE"/>
              </w:rPr>
            </w:pPr>
            <w:r w:rsidRPr="0050270A">
              <w:rPr>
                <w:rFonts w:ascii="Verdana" w:hAnsi="Verdana"/>
                <w:sz w:val="20"/>
                <w:szCs w:val="20"/>
                <w:lang w:val="nl-BE"/>
              </w:rPr>
              <w:t>Minister van Economie en Werk</w:t>
            </w:r>
          </w:p>
          <w:p w14:paraId="646CD1B6" w14:textId="77777777" w:rsidR="00C85609" w:rsidRPr="0050270A" w:rsidRDefault="00C85609" w:rsidP="000B7D4C">
            <w:pPr>
              <w:pStyle w:val="Sansinterligne"/>
              <w:jc w:val="both"/>
              <w:rPr>
                <w:rFonts w:ascii="Verdana" w:hAnsi="Verdana"/>
                <w:sz w:val="20"/>
                <w:szCs w:val="20"/>
                <w:lang w:val="nl-BE"/>
              </w:rPr>
            </w:pPr>
          </w:p>
          <w:p w14:paraId="2354A9C6" w14:textId="36F2AC63" w:rsidR="000B7D4C" w:rsidRPr="0050270A" w:rsidRDefault="00422BF7" w:rsidP="000B7D4C">
            <w:pPr>
              <w:pStyle w:val="Sansinterligne"/>
              <w:jc w:val="both"/>
              <w:rPr>
                <w:rFonts w:ascii="Verdana" w:hAnsi="Verdana"/>
                <w:sz w:val="20"/>
                <w:szCs w:val="20"/>
                <w:lang w:val="nl-NL"/>
              </w:rPr>
            </w:pPr>
            <w:r w:rsidRPr="0050270A">
              <w:rPr>
                <w:rFonts w:ascii="Verdana" w:hAnsi="Verdana"/>
                <w:sz w:val="20"/>
                <w:szCs w:val="20"/>
                <w:lang w:val="nl-NL"/>
              </w:rPr>
              <w:t>In samenwerking met de Gemeenschappen</w:t>
            </w:r>
            <w:r w:rsidR="00A96587" w:rsidRPr="0050270A">
              <w:rPr>
                <w:rFonts w:ascii="Verdana" w:hAnsi="Verdana"/>
                <w:sz w:val="20"/>
                <w:szCs w:val="20"/>
                <w:lang w:val="nl-NL"/>
              </w:rPr>
              <w:t xml:space="preserve"> en Gewesten</w:t>
            </w:r>
          </w:p>
          <w:p w14:paraId="0201C48F" w14:textId="77777777" w:rsidR="000B7D4C" w:rsidRPr="0050270A" w:rsidRDefault="000B7D4C" w:rsidP="000B7D4C">
            <w:pPr>
              <w:pStyle w:val="Sansinterligne"/>
              <w:jc w:val="both"/>
              <w:rPr>
                <w:rFonts w:ascii="Verdana" w:hAnsi="Verdana"/>
                <w:sz w:val="20"/>
                <w:szCs w:val="20"/>
                <w:lang w:val="nl-NL"/>
              </w:rPr>
            </w:pPr>
          </w:p>
          <w:p w14:paraId="18DE5B32" w14:textId="77777777" w:rsidR="000B7D4C" w:rsidRPr="0050270A" w:rsidRDefault="000B7D4C" w:rsidP="000B7D4C">
            <w:pPr>
              <w:pStyle w:val="Sansinterligne"/>
              <w:jc w:val="both"/>
              <w:rPr>
                <w:rFonts w:ascii="Verdana" w:hAnsi="Verdana"/>
                <w:sz w:val="20"/>
                <w:szCs w:val="20"/>
                <w:lang w:val="nl-BE"/>
              </w:rPr>
            </w:pPr>
            <w:r w:rsidRPr="0050270A">
              <w:rPr>
                <w:rFonts w:ascii="Verdana" w:hAnsi="Verdana"/>
                <w:sz w:val="20"/>
                <w:szCs w:val="20"/>
                <w:lang w:val="nl-BE"/>
              </w:rPr>
              <w:t>Vlaams minister van Werk</w:t>
            </w:r>
          </w:p>
          <w:p w14:paraId="34C25F37" w14:textId="3151C8E3" w:rsidR="009F3C0C" w:rsidRDefault="009F3C0C" w:rsidP="00B13E6C">
            <w:pPr>
              <w:spacing w:before="240" w:after="240"/>
              <w:jc w:val="both"/>
              <w:rPr>
                <w:rFonts w:ascii="Verdana" w:eastAsia="Verdana" w:hAnsi="Verdana" w:cs="Verdana"/>
                <w:sz w:val="20"/>
                <w:szCs w:val="20"/>
                <w:lang w:val="nl-NL"/>
              </w:rPr>
            </w:pPr>
            <w:r w:rsidRPr="009F3C0C">
              <w:rPr>
                <w:rFonts w:ascii="Verdana" w:eastAsia="Verdana" w:hAnsi="Verdana" w:cs="Verdana"/>
                <w:sz w:val="20"/>
                <w:szCs w:val="20"/>
                <w:lang w:val="nl-NL"/>
              </w:rPr>
              <w:t>Minister van het Brussels Hoofdstedelijk Gewest, belast met Werk</w:t>
            </w:r>
          </w:p>
          <w:p w14:paraId="19ED90F1" w14:textId="0BF0ED0A" w:rsidR="00B13E6C" w:rsidRPr="00B13E6C" w:rsidRDefault="00B13E6C" w:rsidP="00B13E6C">
            <w:pPr>
              <w:spacing w:before="240" w:after="240"/>
              <w:jc w:val="both"/>
              <w:rPr>
                <w:rFonts w:ascii="Verdana" w:eastAsia="Verdana" w:hAnsi="Verdana" w:cs="Verdana"/>
                <w:sz w:val="20"/>
                <w:szCs w:val="20"/>
                <w:lang w:val="nl-NL"/>
              </w:rPr>
            </w:pPr>
            <w:r w:rsidRPr="00B13E6C">
              <w:rPr>
                <w:rFonts w:ascii="Verdana" w:eastAsia="Verdana" w:hAnsi="Verdana" w:cs="Verdana"/>
                <w:sz w:val="20"/>
                <w:szCs w:val="20"/>
                <w:lang w:val="nl-NL"/>
              </w:rPr>
              <w:t>Minister van de Franse Gemeenschap belast met Gelijke Kansen</w:t>
            </w:r>
          </w:p>
          <w:p w14:paraId="09A0F32B" w14:textId="16CC2177" w:rsidR="000B7D4C" w:rsidRDefault="00B13E6C" w:rsidP="00B13E6C">
            <w:pPr>
              <w:spacing w:before="240" w:after="240"/>
              <w:jc w:val="both"/>
              <w:rPr>
                <w:rFonts w:ascii="Verdana" w:eastAsia="Verdana" w:hAnsi="Verdana" w:cs="Verdana"/>
                <w:sz w:val="20"/>
                <w:szCs w:val="20"/>
                <w:lang w:val="nl-NL"/>
              </w:rPr>
            </w:pPr>
            <w:r w:rsidRPr="00B13E6C">
              <w:rPr>
                <w:rFonts w:ascii="Verdana" w:eastAsia="Verdana" w:hAnsi="Verdana" w:cs="Verdana"/>
                <w:sz w:val="20"/>
                <w:szCs w:val="20"/>
                <w:lang w:val="nl-NL"/>
              </w:rPr>
              <w:t>Minister van de Franse Gemeenschap belast met Hoger Onderwijs, Onderwijs en Sociale Promotie</w:t>
            </w:r>
          </w:p>
          <w:p w14:paraId="53E23FCD" w14:textId="77777777" w:rsidR="00A96587" w:rsidRDefault="00A96587" w:rsidP="00B13E6C">
            <w:pPr>
              <w:spacing w:before="240" w:after="240"/>
              <w:jc w:val="both"/>
              <w:rPr>
                <w:rFonts w:ascii="Verdana" w:eastAsia="Verdana" w:hAnsi="Verdana" w:cs="Verdana"/>
                <w:sz w:val="20"/>
                <w:szCs w:val="20"/>
                <w:lang w:val="nl-NL"/>
              </w:rPr>
            </w:pPr>
            <w:r w:rsidRPr="00A96587">
              <w:rPr>
                <w:rFonts w:ascii="Verdana" w:eastAsia="Verdana" w:hAnsi="Verdana" w:cs="Verdana"/>
                <w:sz w:val="20"/>
                <w:szCs w:val="20"/>
                <w:lang w:val="nl-NL"/>
              </w:rPr>
              <w:t>Waals minister van Vrouwenrechten</w:t>
            </w:r>
          </w:p>
          <w:p w14:paraId="00996C80" w14:textId="6D66232A" w:rsidR="00450F03" w:rsidRPr="00450F03" w:rsidRDefault="00450F03" w:rsidP="00450F03">
            <w:pPr>
              <w:spacing w:before="240" w:after="240"/>
              <w:jc w:val="both"/>
              <w:rPr>
                <w:rFonts w:ascii="Verdana" w:eastAsia="Verdana" w:hAnsi="Verdana" w:cs="Verdana"/>
                <w:sz w:val="20"/>
                <w:szCs w:val="20"/>
                <w:lang w:val="nl-NL"/>
              </w:rPr>
            </w:pPr>
            <w:r w:rsidRPr="00450F03">
              <w:rPr>
                <w:rFonts w:ascii="Verdana" w:eastAsia="Verdana" w:hAnsi="Verdana" w:cs="Verdana"/>
                <w:sz w:val="20"/>
                <w:szCs w:val="20"/>
                <w:lang w:val="nl-NL"/>
              </w:rPr>
              <w:t>Minister van de Duitstalige Gemeenschap</w:t>
            </w:r>
            <w:r w:rsidR="00DA4245">
              <w:rPr>
                <w:rFonts w:ascii="Verdana" w:eastAsia="Verdana" w:hAnsi="Verdana" w:cs="Verdana"/>
                <w:sz w:val="20"/>
                <w:szCs w:val="20"/>
                <w:lang w:val="nl-NL"/>
              </w:rPr>
              <w:t xml:space="preserve"> belast met Gelijke kansen</w:t>
            </w:r>
          </w:p>
          <w:p w14:paraId="177DC1E7" w14:textId="18E40B06" w:rsidR="00450F03" w:rsidRPr="00B13E6C" w:rsidRDefault="00450F03" w:rsidP="00450F03">
            <w:pPr>
              <w:spacing w:before="240" w:after="240"/>
              <w:jc w:val="both"/>
              <w:rPr>
                <w:rFonts w:ascii="Verdana" w:eastAsia="Verdana" w:hAnsi="Verdana" w:cs="Verdana"/>
                <w:sz w:val="20"/>
                <w:szCs w:val="20"/>
                <w:lang w:val="nl-NL"/>
              </w:rPr>
            </w:pPr>
            <w:r w:rsidRPr="00450F03">
              <w:rPr>
                <w:rFonts w:ascii="Verdana" w:eastAsia="Verdana" w:hAnsi="Verdana" w:cs="Verdana"/>
                <w:sz w:val="20"/>
                <w:szCs w:val="20"/>
                <w:lang w:val="nl-NL"/>
              </w:rPr>
              <w:lastRenderedPageBreak/>
              <w:t>Minister van de Duitstalige Gemeenschap belast met de  Overheidsinstanties</w:t>
            </w:r>
          </w:p>
        </w:tc>
        <w:tc>
          <w:tcPr>
            <w:tcW w:w="1701" w:type="dxa"/>
          </w:tcPr>
          <w:p w14:paraId="4E848240" w14:textId="77777777" w:rsidR="000B7D4C" w:rsidRPr="00B13E6C" w:rsidRDefault="000B7D4C" w:rsidP="000B7D4C">
            <w:pPr>
              <w:spacing w:before="240" w:after="240"/>
              <w:jc w:val="both"/>
              <w:rPr>
                <w:rFonts w:ascii="Verdana" w:eastAsia="Verdana" w:hAnsi="Verdana" w:cs="Verdana"/>
                <w:sz w:val="20"/>
                <w:szCs w:val="20"/>
                <w:lang w:val="nl-NL"/>
              </w:rPr>
            </w:pPr>
          </w:p>
        </w:tc>
        <w:tc>
          <w:tcPr>
            <w:tcW w:w="1758" w:type="dxa"/>
          </w:tcPr>
          <w:p w14:paraId="4C85A817" w14:textId="77777777" w:rsidR="000B7D4C" w:rsidRPr="00B13E6C" w:rsidRDefault="000B7D4C" w:rsidP="000B7D4C">
            <w:pPr>
              <w:spacing w:before="240" w:after="240"/>
              <w:jc w:val="both"/>
              <w:rPr>
                <w:rFonts w:ascii="Verdana" w:eastAsia="Verdana" w:hAnsi="Verdana" w:cs="Verdana"/>
                <w:sz w:val="20"/>
                <w:szCs w:val="20"/>
                <w:lang w:val="nl-NL"/>
              </w:rPr>
            </w:pPr>
          </w:p>
        </w:tc>
      </w:tr>
      <w:tr w:rsidR="000B7D4C" w14:paraId="3B986777" w14:textId="77777777" w:rsidTr="006355B5">
        <w:tc>
          <w:tcPr>
            <w:tcW w:w="6091" w:type="dxa"/>
            <w:shd w:val="clear" w:color="auto" w:fill="auto"/>
          </w:tcPr>
          <w:p w14:paraId="7840514E" w14:textId="0F17E08E" w:rsidR="000B7D4C" w:rsidRPr="006355B5" w:rsidRDefault="006355B5" w:rsidP="006355B5">
            <w:pPr>
              <w:pStyle w:val="Sansinterligne"/>
              <w:jc w:val="both"/>
              <w:rPr>
                <w:rFonts w:ascii="Verdana" w:eastAsia="Verdana" w:hAnsi="Verdana" w:cs="Verdana"/>
                <w:sz w:val="20"/>
                <w:szCs w:val="20"/>
                <w:lang w:val="nl-NL"/>
              </w:rPr>
            </w:pPr>
            <w:r w:rsidRPr="006355B5">
              <w:rPr>
                <w:rFonts w:ascii="Verdana" w:hAnsi="Verdana"/>
                <w:sz w:val="20"/>
                <w:szCs w:val="20"/>
                <w:lang w:val="nl-NL"/>
              </w:rPr>
              <w:t>66</w:t>
            </w:r>
            <w:r>
              <w:rPr>
                <w:rFonts w:ascii="Verdana" w:hAnsi="Verdana"/>
                <w:sz w:val="20"/>
                <w:szCs w:val="20"/>
                <w:lang w:val="nl-NL"/>
              </w:rPr>
              <w:t xml:space="preserve">. </w:t>
            </w:r>
            <w:r w:rsidR="000B7D4C" w:rsidRPr="006355B5">
              <w:rPr>
                <w:rFonts w:ascii="Verdana" w:hAnsi="Verdana"/>
                <w:sz w:val="20"/>
                <w:szCs w:val="20"/>
                <w:lang w:val="nl-NL"/>
              </w:rPr>
              <w:t>De wetgeving inzake psychosociale risico's op het werk vanuit genderperspectief analyseren en in voorkomend geval de nodige aanpassingen uitvoeren om de bescherming van slachtoffers op het werk te versterken.</w:t>
            </w:r>
          </w:p>
        </w:tc>
        <w:tc>
          <w:tcPr>
            <w:tcW w:w="4394" w:type="dxa"/>
            <w:shd w:val="clear" w:color="auto" w:fill="auto"/>
          </w:tcPr>
          <w:p w14:paraId="733CAF93" w14:textId="3DB61F50" w:rsidR="008E4E2A" w:rsidRDefault="008E4E2A" w:rsidP="000B7D4C">
            <w:pPr>
              <w:pStyle w:val="Sansinterligne"/>
              <w:jc w:val="both"/>
              <w:rPr>
                <w:rFonts w:ascii="Verdana" w:hAnsi="Verdana"/>
                <w:sz w:val="20"/>
                <w:szCs w:val="20"/>
                <w:lang w:val="nl-NL"/>
              </w:rPr>
            </w:pPr>
            <w:r w:rsidRPr="008E4E2A">
              <w:rPr>
                <w:rFonts w:ascii="Verdana" w:hAnsi="Verdana"/>
                <w:sz w:val="20"/>
                <w:szCs w:val="20"/>
                <w:lang w:val="nl-NL"/>
              </w:rPr>
              <w:t>Staatssecretaris voor Gendergelijkheid, Gelijke Kansen en Diversiteit</w:t>
            </w:r>
          </w:p>
          <w:p w14:paraId="071ACF83" w14:textId="77777777" w:rsidR="00C85609" w:rsidRDefault="00C85609" w:rsidP="00C85609">
            <w:pPr>
              <w:pStyle w:val="Sansinterligne"/>
              <w:jc w:val="both"/>
              <w:rPr>
                <w:rFonts w:ascii="Verdana" w:hAnsi="Verdana"/>
                <w:sz w:val="20"/>
                <w:szCs w:val="20"/>
                <w:lang w:val="nl-NL"/>
              </w:rPr>
            </w:pPr>
            <w:r w:rsidRPr="00C85609">
              <w:rPr>
                <w:rFonts w:ascii="Verdana" w:hAnsi="Verdana"/>
                <w:sz w:val="20"/>
                <w:szCs w:val="20"/>
                <w:lang w:val="nl-NL"/>
              </w:rPr>
              <w:t>Minister van Economie en Werk</w:t>
            </w:r>
          </w:p>
          <w:p w14:paraId="567C02F0" w14:textId="1A99533B" w:rsidR="000B7D4C" w:rsidRPr="00C85609" w:rsidRDefault="000B7D4C" w:rsidP="00C85609">
            <w:pPr>
              <w:pStyle w:val="Sansinterligne"/>
              <w:jc w:val="both"/>
              <w:rPr>
                <w:rFonts w:ascii="Verdana" w:hAnsi="Verdana"/>
                <w:sz w:val="20"/>
                <w:szCs w:val="20"/>
                <w:lang w:val="nl-NL"/>
              </w:rPr>
            </w:pPr>
            <w:r w:rsidRPr="00C85609">
              <w:rPr>
                <w:rFonts w:ascii="Verdana" w:hAnsi="Verdana"/>
                <w:sz w:val="20"/>
                <w:szCs w:val="20"/>
                <w:lang w:val="nl-NL"/>
              </w:rPr>
              <w:t>Vlaams minister van Onderwijs</w:t>
            </w:r>
          </w:p>
        </w:tc>
        <w:tc>
          <w:tcPr>
            <w:tcW w:w="1701" w:type="dxa"/>
          </w:tcPr>
          <w:p w14:paraId="6E8996B6" w14:textId="77777777" w:rsidR="000B7D4C" w:rsidRPr="00C85609" w:rsidRDefault="000B7D4C" w:rsidP="000B7D4C">
            <w:pPr>
              <w:spacing w:before="240" w:after="240"/>
              <w:jc w:val="both"/>
              <w:rPr>
                <w:rFonts w:ascii="Verdana" w:eastAsia="Verdana" w:hAnsi="Verdana" w:cs="Verdana"/>
                <w:sz w:val="20"/>
                <w:szCs w:val="20"/>
                <w:lang w:val="nl-NL"/>
              </w:rPr>
            </w:pPr>
          </w:p>
        </w:tc>
        <w:tc>
          <w:tcPr>
            <w:tcW w:w="1758" w:type="dxa"/>
          </w:tcPr>
          <w:p w14:paraId="2F67C90B" w14:textId="77777777" w:rsidR="000B7D4C" w:rsidRPr="00C85609" w:rsidRDefault="000B7D4C" w:rsidP="000B7D4C">
            <w:pPr>
              <w:spacing w:before="240" w:after="240"/>
              <w:jc w:val="both"/>
              <w:rPr>
                <w:rFonts w:ascii="Verdana" w:eastAsia="Verdana" w:hAnsi="Verdana" w:cs="Verdana"/>
                <w:sz w:val="20"/>
                <w:szCs w:val="20"/>
                <w:lang w:val="nl-NL"/>
              </w:rPr>
            </w:pPr>
          </w:p>
        </w:tc>
      </w:tr>
      <w:tr w:rsidR="000B7D4C" w:rsidRPr="00C85609" w14:paraId="4DF9A3CC" w14:textId="77777777" w:rsidTr="006355B5">
        <w:tc>
          <w:tcPr>
            <w:tcW w:w="6091" w:type="dxa"/>
            <w:shd w:val="clear" w:color="auto" w:fill="auto"/>
          </w:tcPr>
          <w:p w14:paraId="60C60A1C" w14:textId="66AF089B" w:rsidR="000B7D4C" w:rsidRPr="006355B5" w:rsidRDefault="006355B5" w:rsidP="006355B5">
            <w:pPr>
              <w:pStyle w:val="Sansinterligne"/>
              <w:jc w:val="both"/>
              <w:rPr>
                <w:rFonts w:ascii="Verdana" w:eastAsia="Verdana" w:hAnsi="Verdana" w:cs="Verdana"/>
                <w:sz w:val="20"/>
                <w:szCs w:val="20"/>
                <w:lang w:val="nl-NL"/>
              </w:rPr>
            </w:pPr>
            <w:r w:rsidRPr="006355B5">
              <w:rPr>
                <w:rFonts w:ascii="Verdana" w:hAnsi="Verdana"/>
                <w:sz w:val="20"/>
                <w:szCs w:val="20"/>
                <w:lang w:val="nl-NL"/>
              </w:rPr>
              <w:t>67</w:t>
            </w:r>
            <w:r>
              <w:rPr>
                <w:rFonts w:ascii="Verdana" w:hAnsi="Verdana"/>
                <w:sz w:val="20"/>
                <w:szCs w:val="20"/>
                <w:lang w:val="nl-NL"/>
              </w:rPr>
              <w:t xml:space="preserve">. </w:t>
            </w:r>
            <w:r w:rsidR="000B7D4C" w:rsidRPr="006355B5">
              <w:rPr>
                <w:rFonts w:ascii="Verdana" w:hAnsi="Verdana"/>
                <w:sz w:val="20"/>
                <w:szCs w:val="20"/>
                <w:lang w:val="nl-NL"/>
              </w:rPr>
              <w:t xml:space="preserve">Aanmoedigen dat in de opleiding voor preventieadviseurs inzake psychosociale aspecten rekening wordt gehouden met een gender- en </w:t>
            </w:r>
            <w:proofErr w:type="spellStart"/>
            <w:r w:rsidR="000B7D4C" w:rsidRPr="006355B5">
              <w:rPr>
                <w:rFonts w:ascii="Verdana" w:hAnsi="Verdana"/>
                <w:sz w:val="20"/>
                <w:szCs w:val="20"/>
                <w:lang w:val="nl-NL"/>
              </w:rPr>
              <w:t>intersectionele</w:t>
            </w:r>
            <w:proofErr w:type="spellEnd"/>
            <w:r w:rsidR="000B7D4C" w:rsidRPr="006355B5">
              <w:rPr>
                <w:rFonts w:ascii="Verdana" w:hAnsi="Verdana"/>
                <w:sz w:val="20"/>
                <w:szCs w:val="20"/>
                <w:lang w:val="nl-NL"/>
              </w:rPr>
              <w:t xml:space="preserve"> analyse van seksisme en </w:t>
            </w:r>
            <w:proofErr w:type="spellStart"/>
            <w:r w:rsidR="000B7D4C" w:rsidRPr="006355B5">
              <w:rPr>
                <w:rFonts w:ascii="Verdana" w:hAnsi="Verdana"/>
                <w:sz w:val="20"/>
                <w:szCs w:val="20"/>
                <w:lang w:val="nl-NL"/>
              </w:rPr>
              <w:t>gendergerelateerd</w:t>
            </w:r>
            <w:proofErr w:type="spellEnd"/>
            <w:r w:rsidR="000B7D4C" w:rsidRPr="006355B5">
              <w:rPr>
                <w:rFonts w:ascii="Verdana" w:hAnsi="Verdana"/>
                <w:sz w:val="20"/>
                <w:szCs w:val="20"/>
                <w:lang w:val="nl-NL"/>
              </w:rPr>
              <w:t xml:space="preserve"> geweld op het werk en gebruik te maken van instrumenten om slachtoffers weerbaarder te maken en daders ter verantwoording te roepen.</w:t>
            </w:r>
          </w:p>
        </w:tc>
        <w:tc>
          <w:tcPr>
            <w:tcW w:w="4394" w:type="dxa"/>
            <w:shd w:val="clear" w:color="auto" w:fill="auto"/>
          </w:tcPr>
          <w:p w14:paraId="287EB1C2" w14:textId="593F0A2C" w:rsidR="000B7D4C" w:rsidRPr="0050270A" w:rsidRDefault="00C85609" w:rsidP="00C85609">
            <w:pPr>
              <w:pStyle w:val="Sansinterligne"/>
              <w:rPr>
                <w:rFonts w:ascii="Verdana" w:hAnsi="Verdana"/>
                <w:sz w:val="20"/>
                <w:szCs w:val="20"/>
                <w:lang w:val="nl-BE"/>
              </w:rPr>
            </w:pPr>
            <w:r w:rsidRPr="0050270A">
              <w:rPr>
                <w:rFonts w:ascii="Verdana" w:hAnsi="Verdana"/>
                <w:sz w:val="20"/>
                <w:szCs w:val="20"/>
                <w:lang w:val="nl-BE"/>
              </w:rPr>
              <w:t>Minister van Economie en Werk</w:t>
            </w:r>
          </w:p>
        </w:tc>
        <w:tc>
          <w:tcPr>
            <w:tcW w:w="1701" w:type="dxa"/>
          </w:tcPr>
          <w:p w14:paraId="1F76344C" w14:textId="77777777" w:rsidR="000B7D4C" w:rsidRPr="00C85609" w:rsidRDefault="000B7D4C" w:rsidP="000B7D4C">
            <w:pPr>
              <w:spacing w:before="240" w:after="240"/>
              <w:jc w:val="both"/>
              <w:rPr>
                <w:rFonts w:ascii="Verdana" w:eastAsia="Verdana" w:hAnsi="Verdana" w:cs="Verdana"/>
                <w:sz w:val="20"/>
                <w:szCs w:val="20"/>
                <w:lang w:val="nl-NL"/>
              </w:rPr>
            </w:pPr>
          </w:p>
        </w:tc>
        <w:tc>
          <w:tcPr>
            <w:tcW w:w="1758" w:type="dxa"/>
          </w:tcPr>
          <w:p w14:paraId="14C112C4" w14:textId="77777777" w:rsidR="000B7D4C" w:rsidRPr="00C85609" w:rsidRDefault="000B7D4C" w:rsidP="000B7D4C">
            <w:pPr>
              <w:spacing w:before="240" w:after="240"/>
              <w:jc w:val="both"/>
              <w:rPr>
                <w:rFonts w:ascii="Verdana" w:eastAsia="Verdana" w:hAnsi="Verdana" w:cs="Verdana"/>
                <w:sz w:val="20"/>
                <w:szCs w:val="20"/>
                <w:lang w:val="nl-NL"/>
              </w:rPr>
            </w:pPr>
          </w:p>
        </w:tc>
      </w:tr>
      <w:bookmarkEnd w:id="31"/>
    </w:tbl>
    <w:p w14:paraId="594C295E" w14:textId="77777777" w:rsidR="00CA38EA" w:rsidRPr="00AB6CF0" w:rsidRDefault="00CA38EA">
      <w:pPr>
        <w:spacing w:before="240" w:after="240"/>
        <w:jc w:val="both"/>
        <w:rPr>
          <w:rFonts w:ascii="Verdana" w:eastAsia="Verdana" w:hAnsi="Verdana" w:cs="Verdana"/>
          <w:sz w:val="20"/>
          <w:szCs w:val="20"/>
          <w:u w:val="single"/>
        </w:rPr>
      </w:pPr>
    </w:p>
    <w:tbl>
      <w:tblPr>
        <w:tblStyle w:val="afffff6"/>
        <w:tblW w:w="14034"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14034"/>
      </w:tblGrid>
      <w:tr w:rsidR="001D57CB" w:rsidRPr="00AB6CF0" w14:paraId="661B8AD1" w14:textId="77777777" w:rsidTr="006355B5">
        <w:trPr>
          <w:trHeight w:val="455"/>
        </w:trPr>
        <w:tc>
          <w:tcPr>
            <w:tcW w:w="14034" w:type="dxa"/>
            <w:tcBorders>
              <w:top w:val="single" w:sz="8" w:space="0" w:color="000000"/>
              <w:left w:val="single" w:sz="8" w:space="0" w:color="000000"/>
              <w:bottom w:val="single" w:sz="8" w:space="0" w:color="000000"/>
              <w:right w:val="single" w:sz="8" w:space="0" w:color="000000"/>
            </w:tcBorders>
            <w:shd w:val="clear" w:color="auto" w:fill="D9ECE1"/>
            <w:tcMar>
              <w:top w:w="100" w:type="dxa"/>
              <w:left w:w="100" w:type="dxa"/>
              <w:bottom w:w="100" w:type="dxa"/>
              <w:right w:w="100" w:type="dxa"/>
            </w:tcMar>
          </w:tcPr>
          <w:p w14:paraId="59DBF38F" w14:textId="77777777" w:rsidR="00CA38EA" w:rsidRPr="00AB6CF0" w:rsidRDefault="0083297F">
            <w:pPr>
              <w:ind w:left="100" w:right="100"/>
              <w:jc w:val="center"/>
              <w:rPr>
                <w:rFonts w:ascii="Verdana" w:eastAsia="Verdana" w:hAnsi="Verdana" w:cs="Verdana"/>
                <w:i/>
                <w:sz w:val="20"/>
                <w:szCs w:val="20"/>
              </w:rPr>
            </w:pPr>
            <w:r w:rsidRPr="00AB6CF0">
              <w:rPr>
                <w:rFonts w:ascii="Verdana" w:eastAsia="Verdana" w:hAnsi="Verdana" w:cs="Verdana"/>
                <w:i/>
                <w:sz w:val="20"/>
                <w:szCs w:val="20"/>
              </w:rPr>
              <w:t>Specifieke doelstelling</w:t>
            </w:r>
          </w:p>
        </w:tc>
      </w:tr>
      <w:tr w:rsidR="001D57CB" w:rsidRPr="00AB6CF0" w14:paraId="0004DF46" w14:textId="77777777" w:rsidTr="006355B5">
        <w:trPr>
          <w:trHeight w:val="455"/>
        </w:trPr>
        <w:tc>
          <w:tcPr>
            <w:tcW w:w="14034" w:type="dxa"/>
            <w:tcBorders>
              <w:top w:val="nil"/>
              <w:left w:val="single" w:sz="8" w:space="0" w:color="000000"/>
              <w:bottom w:val="single" w:sz="8" w:space="0" w:color="000000"/>
              <w:right w:val="single" w:sz="8" w:space="0" w:color="000000"/>
            </w:tcBorders>
            <w:shd w:val="clear" w:color="auto" w:fill="D9ECE1"/>
            <w:tcMar>
              <w:top w:w="100" w:type="dxa"/>
              <w:left w:w="100" w:type="dxa"/>
              <w:bottom w:w="100" w:type="dxa"/>
              <w:right w:w="100" w:type="dxa"/>
            </w:tcMar>
          </w:tcPr>
          <w:p w14:paraId="49A953E9" w14:textId="46152B3B" w:rsidR="00CA38EA" w:rsidRPr="00AB6CF0" w:rsidRDefault="0083297F">
            <w:pPr>
              <w:ind w:left="100" w:right="100"/>
              <w:jc w:val="both"/>
              <w:rPr>
                <w:rFonts w:ascii="Verdana" w:eastAsia="Verdana" w:hAnsi="Verdana" w:cs="Verdana"/>
                <w:i/>
                <w:sz w:val="20"/>
                <w:szCs w:val="20"/>
              </w:rPr>
            </w:pPr>
            <w:r w:rsidRPr="00AB6CF0">
              <w:rPr>
                <w:rFonts w:ascii="Verdana" w:eastAsia="Verdana" w:hAnsi="Verdana" w:cs="Verdana"/>
                <w:i/>
                <w:sz w:val="20"/>
                <w:szCs w:val="20"/>
              </w:rPr>
              <w:t xml:space="preserve">BESTRIJDING VAN </w:t>
            </w:r>
            <w:r w:rsidR="00FD6FDC" w:rsidRPr="00AB6CF0">
              <w:rPr>
                <w:rFonts w:ascii="Verdana" w:eastAsia="Verdana" w:hAnsi="Verdana" w:cs="Verdana"/>
                <w:i/>
                <w:sz w:val="20"/>
                <w:szCs w:val="20"/>
              </w:rPr>
              <w:t>ONLINE</w:t>
            </w:r>
            <w:r w:rsidRPr="00AB6CF0">
              <w:rPr>
                <w:rFonts w:ascii="Verdana" w:eastAsia="Verdana" w:hAnsi="Verdana" w:cs="Verdana"/>
                <w:i/>
                <w:sz w:val="20"/>
                <w:szCs w:val="20"/>
              </w:rPr>
              <w:t xml:space="preserve"> GEWELD</w:t>
            </w:r>
          </w:p>
        </w:tc>
      </w:tr>
    </w:tbl>
    <w:p w14:paraId="55F63ACC" w14:textId="77777777" w:rsidR="00CA38EA" w:rsidRPr="00AB6CF0" w:rsidRDefault="0083297F">
      <w:pPr>
        <w:spacing w:before="240" w:after="240"/>
        <w:jc w:val="center"/>
        <w:rPr>
          <w:rFonts w:ascii="Verdana" w:eastAsia="Verdana" w:hAnsi="Verdana" w:cs="Verdana"/>
          <w:sz w:val="20"/>
          <w:szCs w:val="20"/>
        </w:rPr>
      </w:pPr>
      <w:r w:rsidRPr="00AB6CF0">
        <w:rPr>
          <w:rFonts w:ascii="Verdana" w:eastAsia="Verdana" w:hAnsi="Verdana" w:cs="Verdana"/>
          <w:i/>
          <w:sz w:val="20"/>
          <w:szCs w:val="20"/>
        </w:rPr>
        <w:t>“Een probleem dat 73% van de vrouwen in de wereld treft is geen optelsom van  geïsoleerde incidenten, het wijst op een probleem in de samenleving.”</w:t>
      </w:r>
      <w:r w:rsidRPr="00AB6CF0">
        <w:rPr>
          <w:rFonts w:ascii="Verdana" w:eastAsia="Verdana" w:hAnsi="Verdana" w:cs="Verdana"/>
          <w:i/>
          <w:sz w:val="20"/>
          <w:szCs w:val="20"/>
          <w:vertAlign w:val="superscript"/>
        </w:rPr>
        <w:footnoteReference w:id="35"/>
      </w:r>
      <w:r w:rsidRPr="00AB6CF0">
        <w:rPr>
          <w:rFonts w:ascii="Verdana" w:eastAsia="Verdana" w:hAnsi="Verdana" w:cs="Verdana"/>
          <w:sz w:val="20"/>
          <w:szCs w:val="20"/>
        </w:rPr>
        <w:t xml:space="preserve"> </w:t>
      </w:r>
    </w:p>
    <w:p w14:paraId="623A910E" w14:textId="46BD6CF3" w:rsidR="00CA38EA" w:rsidRPr="00AB6CF0" w:rsidRDefault="00FD6FDC">
      <w:pPr>
        <w:spacing w:before="240" w:after="240"/>
        <w:jc w:val="both"/>
        <w:rPr>
          <w:rFonts w:ascii="Verdana" w:eastAsia="Verdana" w:hAnsi="Verdana" w:cs="Verdana"/>
          <w:sz w:val="20"/>
          <w:szCs w:val="20"/>
        </w:rPr>
      </w:pPr>
      <w:r w:rsidRPr="00AB6CF0">
        <w:rPr>
          <w:rFonts w:ascii="Verdana" w:eastAsia="Verdana" w:hAnsi="Verdana" w:cs="Verdana"/>
          <w:b/>
          <w:sz w:val="20"/>
          <w:szCs w:val="20"/>
        </w:rPr>
        <w:t>Online</w:t>
      </w:r>
      <w:r w:rsidR="0083297F" w:rsidRPr="00AB6CF0">
        <w:rPr>
          <w:rFonts w:ascii="Verdana" w:eastAsia="Verdana" w:hAnsi="Verdana" w:cs="Verdana"/>
          <w:b/>
          <w:sz w:val="20"/>
          <w:szCs w:val="20"/>
        </w:rPr>
        <w:t xml:space="preserve"> geweld </w:t>
      </w:r>
      <w:r w:rsidR="0083297F" w:rsidRPr="00AB6CF0">
        <w:rPr>
          <w:rFonts w:ascii="Verdana" w:eastAsia="Verdana" w:hAnsi="Verdana" w:cs="Verdana"/>
          <w:sz w:val="20"/>
          <w:szCs w:val="20"/>
        </w:rPr>
        <w:t xml:space="preserve">is een voortdurend toenemend fenomeen, met name vanwege de algemene toename van het gebruik van internet en sociale netwerken, vooral tijdens de COVID-19-pandemie, maar ook vanwege de bagatellisering van </w:t>
      </w:r>
      <w:r w:rsidR="00B217FC" w:rsidRPr="00AB6CF0">
        <w:rPr>
          <w:rFonts w:ascii="Verdana" w:eastAsia="Verdana" w:hAnsi="Verdana" w:cs="Verdana"/>
          <w:sz w:val="20"/>
          <w:szCs w:val="20"/>
        </w:rPr>
        <w:t xml:space="preserve">haatdragende </w:t>
      </w:r>
      <w:r w:rsidR="0083297F" w:rsidRPr="00AB6CF0">
        <w:rPr>
          <w:rFonts w:ascii="Verdana" w:eastAsia="Verdana" w:hAnsi="Verdana" w:cs="Verdana"/>
          <w:sz w:val="20"/>
          <w:szCs w:val="20"/>
        </w:rPr>
        <w:t xml:space="preserve">opmerkingen online. </w:t>
      </w:r>
      <w:r w:rsidR="0028642C" w:rsidRPr="00AB6CF0">
        <w:rPr>
          <w:rFonts w:ascii="Verdana" w:eastAsia="Verdana" w:hAnsi="Verdana" w:cs="Verdana"/>
          <w:sz w:val="20"/>
          <w:szCs w:val="20"/>
        </w:rPr>
        <w:t xml:space="preserve"> Online zijn is een recht, het is een openbare ruimte waar iedereen het recht heeft veilig te zijn. Maar al te vaak horen we mensen zeggen "verlaat gewoon het sociale netwerk". Het slachtoffer is dan "schuldig" aan </w:t>
      </w:r>
      <w:r w:rsidR="00BE60B9" w:rsidRPr="00AB6CF0">
        <w:rPr>
          <w:rFonts w:ascii="Verdana" w:eastAsia="Verdana" w:hAnsi="Verdana" w:cs="Verdana"/>
          <w:sz w:val="20"/>
          <w:szCs w:val="20"/>
        </w:rPr>
        <w:t>diens</w:t>
      </w:r>
      <w:r w:rsidR="007C2992">
        <w:rPr>
          <w:rFonts w:ascii="Verdana" w:eastAsia="Verdana" w:hAnsi="Verdana" w:cs="Verdana"/>
          <w:sz w:val="20"/>
          <w:szCs w:val="20"/>
        </w:rPr>
        <w:t xml:space="preserve"> aanwezigheid</w:t>
      </w:r>
      <w:r w:rsidR="0050270A">
        <w:rPr>
          <w:rFonts w:ascii="Verdana" w:eastAsia="Verdana" w:hAnsi="Verdana" w:cs="Verdana"/>
          <w:sz w:val="20"/>
          <w:szCs w:val="20"/>
        </w:rPr>
        <w:t xml:space="preserve"> </w:t>
      </w:r>
      <w:r w:rsidR="0028642C" w:rsidRPr="0050270A">
        <w:rPr>
          <w:rFonts w:ascii="Verdana" w:eastAsia="Verdana" w:hAnsi="Verdana" w:cs="Verdana"/>
          <w:sz w:val="20"/>
          <w:szCs w:val="20"/>
        </w:rPr>
        <w:t>in</w:t>
      </w:r>
      <w:r w:rsidR="0028642C" w:rsidRPr="00AB6CF0">
        <w:rPr>
          <w:rFonts w:ascii="Verdana" w:eastAsia="Verdana" w:hAnsi="Verdana" w:cs="Verdana"/>
          <w:sz w:val="20"/>
          <w:szCs w:val="20"/>
        </w:rPr>
        <w:t xml:space="preserve"> de virtuele openbare ruimte.</w:t>
      </w:r>
    </w:p>
    <w:p w14:paraId="7BDBB1D4" w14:textId="2BDAD2F5" w:rsidR="00CA38EA" w:rsidRPr="00AB6CF0" w:rsidRDefault="0083297F">
      <w:pPr>
        <w:spacing w:before="240" w:after="240"/>
        <w:jc w:val="both"/>
        <w:rPr>
          <w:rFonts w:ascii="Verdana" w:eastAsia="Verdana" w:hAnsi="Verdana" w:cs="Verdana"/>
          <w:sz w:val="20"/>
          <w:szCs w:val="20"/>
        </w:rPr>
      </w:pPr>
      <w:r w:rsidRPr="00AB6CF0">
        <w:rPr>
          <w:rFonts w:ascii="Verdana" w:eastAsia="Verdana" w:hAnsi="Verdana" w:cs="Verdana"/>
          <w:sz w:val="20"/>
          <w:szCs w:val="20"/>
        </w:rPr>
        <w:lastRenderedPageBreak/>
        <w:t>Het gebruik van internet en sociale netwerken is echter ook een manier om te leren, om je carrière uit te stippelen, om andere mensen over de hele wereld te ontmoeten die een gemeenschappelijke ervaring of interesses delen, om te creëren en te ontwikkelen. Mensen die gedwongen worden om deze digitale ruimtes te verlaten vanwege de intimidatie waaraan ze worden blootgesteld, verspelen daardoor meerdere kansen, met het risico geïsoleerd te raken.</w:t>
      </w:r>
    </w:p>
    <w:p w14:paraId="364219DD" w14:textId="25181A20" w:rsidR="00CA38EA" w:rsidRPr="00AB6CF0" w:rsidRDefault="0083297F" w:rsidP="007B04DA">
      <w:pPr>
        <w:spacing w:before="240" w:after="240"/>
        <w:jc w:val="both"/>
        <w:rPr>
          <w:rFonts w:ascii="Verdana" w:eastAsia="Verdana" w:hAnsi="Verdana" w:cs="Verdana"/>
          <w:sz w:val="20"/>
          <w:szCs w:val="20"/>
        </w:rPr>
      </w:pPr>
      <w:r w:rsidRPr="00AB6CF0">
        <w:rPr>
          <w:rFonts w:ascii="Verdana" w:eastAsia="Verdana" w:hAnsi="Verdana" w:cs="Verdana"/>
          <w:sz w:val="20"/>
          <w:szCs w:val="20"/>
        </w:rPr>
        <w:t>Uit een onderzoek van Plan International (2020)</w:t>
      </w:r>
      <w:r w:rsidRPr="00AB6CF0">
        <w:rPr>
          <w:rFonts w:ascii="Verdana" w:eastAsia="Verdana" w:hAnsi="Verdana" w:cs="Verdana"/>
          <w:sz w:val="20"/>
          <w:szCs w:val="20"/>
          <w:vertAlign w:val="superscript"/>
        </w:rPr>
        <w:footnoteReference w:id="36"/>
      </w:r>
      <w:r w:rsidRPr="00AB6CF0">
        <w:rPr>
          <w:rFonts w:ascii="Verdana" w:eastAsia="Verdana" w:hAnsi="Verdana" w:cs="Verdana"/>
          <w:sz w:val="20"/>
          <w:szCs w:val="20"/>
        </w:rPr>
        <w:t xml:space="preserve"> blijkt dat bijna 60% van de jonge vrouwen tussen de 15 en 25 jaar slachtoffer is geweest van </w:t>
      </w:r>
      <w:proofErr w:type="spellStart"/>
      <w:r w:rsidRPr="00AB6CF0">
        <w:rPr>
          <w:rFonts w:ascii="Verdana" w:eastAsia="Verdana" w:hAnsi="Verdana" w:cs="Verdana"/>
          <w:sz w:val="20"/>
          <w:szCs w:val="20"/>
        </w:rPr>
        <w:t>cyberstalking</w:t>
      </w:r>
      <w:proofErr w:type="spellEnd"/>
      <w:r w:rsidRPr="00AB6CF0">
        <w:rPr>
          <w:rFonts w:ascii="Verdana" w:eastAsia="Verdana" w:hAnsi="Verdana" w:cs="Verdana"/>
          <w:sz w:val="20"/>
          <w:szCs w:val="20"/>
        </w:rPr>
        <w:t xml:space="preserve"> en dat 39% van hen zegt te zijn bedreigd met online seksueel geweld.</w:t>
      </w:r>
      <w:r w:rsidR="007B04DA" w:rsidRPr="007B04DA">
        <w:t xml:space="preserve"> </w:t>
      </w:r>
      <w:r w:rsidR="007B04DA" w:rsidRPr="007B04DA">
        <w:rPr>
          <w:rFonts w:ascii="Verdana" w:eastAsia="Verdana" w:hAnsi="Verdana" w:cs="Verdana"/>
          <w:sz w:val="20"/>
          <w:szCs w:val="20"/>
        </w:rPr>
        <w:t>Uit verschillende onderzoeken uitgevoerd in Nederland blijkt dat</w:t>
      </w:r>
      <w:r w:rsidR="007B04DA">
        <w:rPr>
          <w:rFonts w:ascii="Verdana" w:eastAsia="Verdana" w:hAnsi="Verdana" w:cs="Verdana"/>
          <w:sz w:val="20"/>
          <w:szCs w:val="20"/>
        </w:rPr>
        <w:t xml:space="preserve"> </w:t>
      </w:r>
      <w:r w:rsidR="007B04DA" w:rsidRPr="007B04DA">
        <w:rPr>
          <w:rFonts w:ascii="Verdana" w:eastAsia="Verdana" w:hAnsi="Verdana" w:cs="Verdana"/>
          <w:sz w:val="20"/>
          <w:szCs w:val="20"/>
        </w:rPr>
        <w:t xml:space="preserve">14 procent van de meisjes en 6 procent van de jongens in de leeftijd van 12 tot 25 jaar tenminste één ervaring met </w:t>
      </w:r>
      <w:proofErr w:type="spellStart"/>
      <w:r w:rsidR="007B04DA" w:rsidRPr="007B04DA">
        <w:rPr>
          <w:rFonts w:ascii="Verdana" w:eastAsia="Verdana" w:hAnsi="Verdana" w:cs="Verdana"/>
          <w:sz w:val="20"/>
          <w:szCs w:val="20"/>
        </w:rPr>
        <w:t>sexting</w:t>
      </w:r>
      <w:proofErr w:type="spellEnd"/>
      <w:r w:rsidR="007B04DA" w:rsidRPr="007B04DA">
        <w:rPr>
          <w:rFonts w:ascii="Verdana" w:eastAsia="Verdana" w:hAnsi="Verdana" w:cs="Verdana"/>
          <w:sz w:val="20"/>
          <w:szCs w:val="20"/>
        </w:rPr>
        <w:t xml:space="preserve"> heeft gehad die ze vervelend vonden.</w:t>
      </w:r>
      <w:r w:rsidR="007B04DA">
        <w:rPr>
          <w:rFonts w:ascii="Verdana" w:eastAsia="Verdana" w:hAnsi="Verdana" w:cs="Verdana"/>
          <w:sz w:val="20"/>
          <w:szCs w:val="20"/>
        </w:rPr>
        <w:t xml:space="preserve"> </w:t>
      </w:r>
      <w:r w:rsidR="007B04DA" w:rsidRPr="007B04DA">
        <w:rPr>
          <w:rFonts w:ascii="Verdana" w:eastAsia="Verdana" w:hAnsi="Verdana" w:cs="Verdana"/>
          <w:sz w:val="20"/>
          <w:szCs w:val="20"/>
        </w:rPr>
        <w:t>Meisjes ongeveer drie keer vaker dan jongens ongewenst seksueel worden benaderd op internet</w:t>
      </w:r>
      <w:r w:rsidR="007B04DA">
        <w:rPr>
          <w:rStyle w:val="Appelnotedebasdep"/>
          <w:rFonts w:ascii="Verdana" w:eastAsia="Verdana" w:hAnsi="Verdana" w:cs="Verdana"/>
          <w:sz w:val="20"/>
          <w:szCs w:val="20"/>
        </w:rPr>
        <w:footnoteReference w:id="37"/>
      </w:r>
      <w:r w:rsidR="007B04DA" w:rsidRPr="007B04DA">
        <w:rPr>
          <w:rFonts w:ascii="Verdana" w:eastAsia="Verdana" w:hAnsi="Verdana" w:cs="Verdana"/>
          <w:sz w:val="20"/>
          <w:szCs w:val="20"/>
        </w:rPr>
        <w:t>.</w:t>
      </w:r>
    </w:p>
    <w:p w14:paraId="20E6F2E7" w14:textId="706B917F" w:rsidR="00CA38EA" w:rsidRPr="00AB6CF0" w:rsidRDefault="0083297F">
      <w:pPr>
        <w:spacing w:before="240" w:after="240"/>
        <w:jc w:val="both"/>
        <w:rPr>
          <w:rFonts w:ascii="Verdana" w:eastAsia="Verdana" w:hAnsi="Verdana" w:cs="Verdana"/>
          <w:sz w:val="20"/>
          <w:szCs w:val="20"/>
        </w:rPr>
      </w:pPr>
      <w:r w:rsidRPr="00AB6CF0">
        <w:rPr>
          <w:rFonts w:ascii="Verdana" w:eastAsia="Verdana" w:hAnsi="Verdana" w:cs="Verdana"/>
          <w:sz w:val="20"/>
          <w:szCs w:val="20"/>
        </w:rPr>
        <w:t>Meer dan de helft van de LGBTQ</w:t>
      </w:r>
      <w:r w:rsidR="004E420B" w:rsidRPr="00AB6CF0">
        <w:rPr>
          <w:rFonts w:ascii="Verdana" w:eastAsia="Verdana" w:hAnsi="Verdana" w:cs="Verdana"/>
          <w:sz w:val="20"/>
          <w:szCs w:val="20"/>
        </w:rPr>
        <w:t>IA</w:t>
      </w:r>
      <w:r w:rsidRPr="00AB6CF0">
        <w:rPr>
          <w:rFonts w:ascii="Verdana" w:eastAsia="Verdana" w:hAnsi="Verdana" w:cs="Verdana"/>
          <w:sz w:val="20"/>
          <w:szCs w:val="20"/>
        </w:rPr>
        <w:t xml:space="preserve">+-personen die in hetzelfde onderzoek werden ondervraagd, zei dat ze waren lastiggevallen vanwege hun seksuele geaardheid of genderidentiteit. </w:t>
      </w:r>
    </w:p>
    <w:p w14:paraId="5701438F" w14:textId="77777777" w:rsidR="00CA38EA" w:rsidRPr="00AB6CF0" w:rsidRDefault="0083297F">
      <w:pPr>
        <w:spacing w:before="240" w:after="240"/>
        <w:jc w:val="both"/>
        <w:rPr>
          <w:rFonts w:ascii="Verdana" w:eastAsia="Verdana" w:hAnsi="Verdana" w:cs="Verdana"/>
          <w:sz w:val="20"/>
          <w:szCs w:val="20"/>
        </w:rPr>
      </w:pPr>
      <w:r w:rsidRPr="00AB6CF0">
        <w:rPr>
          <w:rFonts w:ascii="Verdana" w:eastAsia="Verdana" w:hAnsi="Verdana" w:cs="Verdana"/>
          <w:i/>
          <w:sz w:val="20"/>
          <w:szCs w:val="20"/>
        </w:rPr>
        <w:t>In haar nationale enquête van 2017</w:t>
      </w:r>
      <w:r w:rsidRPr="00AB6CF0">
        <w:rPr>
          <w:rFonts w:ascii="Verdana" w:eastAsia="Verdana" w:hAnsi="Verdana" w:cs="Verdana"/>
          <w:i/>
          <w:sz w:val="20"/>
          <w:szCs w:val="20"/>
          <w:vertAlign w:val="superscript"/>
        </w:rPr>
        <w:footnoteReference w:id="38"/>
      </w:r>
      <w:r w:rsidRPr="00AB6CF0">
        <w:rPr>
          <w:rFonts w:ascii="Verdana" w:eastAsia="Verdana" w:hAnsi="Verdana" w:cs="Verdana"/>
          <w:i/>
          <w:sz w:val="20"/>
          <w:szCs w:val="20"/>
        </w:rPr>
        <w:t xml:space="preserve"> over de impact van partnergeweld op werk, werknemers en werkplekken in België</w:t>
      </w:r>
      <w:r w:rsidRPr="00AB6CF0">
        <w:rPr>
          <w:rFonts w:ascii="Verdana" w:eastAsia="Verdana" w:hAnsi="Verdana" w:cs="Verdana"/>
          <w:sz w:val="20"/>
          <w:szCs w:val="20"/>
        </w:rPr>
        <w:t>, benadrukte het IGVM dat telefoontjes of berichten met betrekking tot intimidatie de vormen van partnergeweld waren die het meest voorkwamen op de werkplek (29%) waaraan beledigende e-mails kunnen worden toegevoegd (11%).</w:t>
      </w:r>
    </w:p>
    <w:p w14:paraId="6689B544" w14:textId="77777777" w:rsidR="00CA38EA" w:rsidRPr="00AB6CF0" w:rsidRDefault="0083297F">
      <w:pPr>
        <w:spacing w:before="240" w:after="240"/>
        <w:jc w:val="both"/>
        <w:rPr>
          <w:rFonts w:ascii="Verdana" w:eastAsia="Verdana" w:hAnsi="Verdana" w:cs="Verdana"/>
          <w:sz w:val="20"/>
          <w:szCs w:val="20"/>
        </w:rPr>
      </w:pPr>
      <w:r w:rsidRPr="00AB6CF0">
        <w:rPr>
          <w:rFonts w:ascii="Verdana" w:eastAsia="Verdana" w:hAnsi="Verdana" w:cs="Verdana"/>
          <w:sz w:val="20"/>
          <w:szCs w:val="20"/>
        </w:rPr>
        <w:t xml:space="preserve">Vrouwen die deelnemen aan het publieke debat, vrij hun mening uiten of bekend staan </w:t>
      </w:r>
      <w:r w:rsidRPr="00AB6CF0">
        <w:rPr>
          <w:sz w:val="20"/>
          <w:szCs w:val="20"/>
        </w:rPr>
        <w:t>​​</w:t>
      </w:r>
      <w:r w:rsidRPr="00AB6CF0">
        <w:rPr>
          <w:rFonts w:ascii="Verdana" w:eastAsia="Verdana" w:hAnsi="Verdana" w:cs="Verdana"/>
          <w:sz w:val="20"/>
          <w:szCs w:val="20"/>
        </w:rPr>
        <w:t xml:space="preserve">als feministen vormen een reële risicogroep als het gaat om </w:t>
      </w:r>
      <w:proofErr w:type="spellStart"/>
      <w:r w:rsidRPr="00AB6CF0">
        <w:rPr>
          <w:rFonts w:ascii="Verdana" w:eastAsia="Verdana" w:hAnsi="Verdana" w:cs="Verdana"/>
          <w:sz w:val="20"/>
          <w:szCs w:val="20"/>
        </w:rPr>
        <w:t>cyberstalking</w:t>
      </w:r>
      <w:proofErr w:type="spellEnd"/>
      <w:r w:rsidRPr="00AB6CF0">
        <w:rPr>
          <w:rFonts w:ascii="Verdana" w:eastAsia="Verdana" w:hAnsi="Verdana" w:cs="Verdana"/>
          <w:sz w:val="20"/>
          <w:szCs w:val="20"/>
        </w:rPr>
        <w:t xml:space="preserve"> en digitaal geweld. 88% van de feministen op Twitter en 66% op Facebook heeft al online intimidatie</w:t>
      </w:r>
      <w:r w:rsidRPr="00AB6CF0">
        <w:rPr>
          <w:rFonts w:ascii="Verdana" w:eastAsia="Verdana" w:hAnsi="Verdana" w:cs="Verdana"/>
          <w:sz w:val="20"/>
          <w:szCs w:val="20"/>
          <w:vertAlign w:val="superscript"/>
        </w:rPr>
        <w:footnoteReference w:id="39"/>
      </w:r>
      <w:r w:rsidRPr="00AB6CF0">
        <w:rPr>
          <w:rFonts w:ascii="Verdana" w:eastAsia="Verdana" w:hAnsi="Verdana" w:cs="Verdana"/>
          <w:sz w:val="20"/>
          <w:szCs w:val="20"/>
        </w:rPr>
        <w:t xml:space="preserve"> ervaren. Onder hen zijn vooral journalisten die zich met deze thema's bezighouden, zoals het inmiddels beroemde voorbeeld van Myriam Leroy en Florence Hainaut laat zien. Intimidatie werkt als een “terugslag” en een “vicieuze cirkel” voor degenen die erover durven te praten. </w:t>
      </w:r>
    </w:p>
    <w:p w14:paraId="4BFBD642" w14:textId="0E3FF7BB" w:rsidR="00CA38EA" w:rsidRPr="00AB6CF0" w:rsidRDefault="0083297F">
      <w:pPr>
        <w:spacing w:before="240" w:after="240"/>
        <w:jc w:val="both"/>
        <w:rPr>
          <w:rFonts w:ascii="Verdana" w:eastAsia="Verdana" w:hAnsi="Verdana" w:cs="Verdana"/>
          <w:sz w:val="20"/>
          <w:szCs w:val="20"/>
        </w:rPr>
      </w:pPr>
      <w:r w:rsidRPr="00AB6CF0">
        <w:rPr>
          <w:rFonts w:ascii="Verdana" w:eastAsia="Verdana" w:hAnsi="Verdana" w:cs="Verdana"/>
          <w:sz w:val="20"/>
          <w:szCs w:val="20"/>
        </w:rPr>
        <w:t xml:space="preserve">Het is belangrijk op te merken dat vrouwen van </w:t>
      </w:r>
      <w:r w:rsidR="001C7E15" w:rsidRPr="00AB6CF0">
        <w:rPr>
          <w:rFonts w:ascii="Verdana" w:eastAsia="Verdana" w:hAnsi="Verdana" w:cs="Verdana"/>
          <w:sz w:val="20"/>
          <w:szCs w:val="20"/>
        </w:rPr>
        <w:t>buitenlandse herkomst</w:t>
      </w:r>
      <w:r w:rsidRPr="00AB6CF0">
        <w:rPr>
          <w:rFonts w:ascii="Verdana" w:eastAsia="Verdana" w:hAnsi="Verdana" w:cs="Verdana"/>
          <w:sz w:val="20"/>
          <w:szCs w:val="20"/>
        </w:rPr>
        <w:t xml:space="preserve"> </w:t>
      </w:r>
      <w:r w:rsidR="005C4AFA" w:rsidRPr="00AB6CF0">
        <w:rPr>
          <w:rFonts w:ascii="Verdana" w:eastAsia="Verdana" w:hAnsi="Verdana" w:cs="Verdana"/>
          <w:sz w:val="20"/>
          <w:szCs w:val="20"/>
        </w:rPr>
        <w:t xml:space="preserve">dubbel worden getroffen, zowel </w:t>
      </w:r>
      <w:r w:rsidRPr="00AB6CF0">
        <w:rPr>
          <w:rFonts w:ascii="Verdana" w:eastAsia="Verdana" w:hAnsi="Verdana" w:cs="Verdana"/>
          <w:sz w:val="20"/>
          <w:szCs w:val="20"/>
        </w:rPr>
        <w:t xml:space="preserve">door geweld dat niet alleen </w:t>
      </w:r>
      <w:proofErr w:type="spellStart"/>
      <w:r w:rsidRPr="00AB6CF0">
        <w:rPr>
          <w:rFonts w:ascii="Verdana" w:eastAsia="Verdana" w:hAnsi="Verdana" w:cs="Verdana"/>
          <w:sz w:val="20"/>
          <w:szCs w:val="20"/>
        </w:rPr>
        <w:t>gendergerelateerd</w:t>
      </w:r>
      <w:proofErr w:type="spellEnd"/>
      <w:r w:rsidRPr="00AB6CF0">
        <w:rPr>
          <w:rFonts w:ascii="Verdana" w:eastAsia="Verdana" w:hAnsi="Verdana" w:cs="Verdana"/>
          <w:sz w:val="20"/>
          <w:szCs w:val="20"/>
        </w:rPr>
        <w:t xml:space="preserve"> maar ook racistisch is</w:t>
      </w:r>
      <w:r w:rsidR="008E1F3B" w:rsidRPr="00AB6CF0">
        <w:rPr>
          <w:rStyle w:val="Appelnotedebasdep"/>
          <w:rFonts w:ascii="Verdana" w:eastAsia="Verdana" w:hAnsi="Verdana" w:cs="Verdana"/>
          <w:sz w:val="20"/>
          <w:szCs w:val="20"/>
        </w:rPr>
        <w:footnoteReference w:id="40"/>
      </w:r>
      <w:r w:rsidRPr="00AB6CF0">
        <w:rPr>
          <w:rFonts w:ascii="Verdana" w:eastAsia="Verdana" w:hAnsi="Verdana" w:cs="Verdana"/>
          <w:sz w:val="20"/>
          <w:szCs w:val="20"/>
        </w:rPr>
        <w:t xml:space="preserve">. Deze vrouwen lopen des te meer risico om </w:t>
      </w:r>
      <w:r w:rsidR="00D7262A" w:rsidRPr="00AB6CF0">
        <w:rPr>
          <w:rFonts w:ascii="Verdana" w:eastAsia="Verdana" w:hAnsi="Verdana" w:cs="Verdana"/>
          <w:sz w:val="20"/>
          <w:szCs w:val="20"/>
        </w:rPr>
        <w:t xml:space="preserve">een tegenreactie </w:t>
      </w:r>
      <w:r w:rsidR="00826078" w:rsidRPr="00AB6CF0">
        <w:rPr>
          <w:rFonts w:ascii="Verdana" w:eastAsia="Verdana" w:hAnsi="Verdana" w:cs="Verdana"/>
          <w:sz w:val="20"/>
          <w:szCs w:val="20"/>
        </w:rPr>
        <w:t>te moeten ondergaan</w:t>
      </w:r>
      <w:r w:rsidRPr="00AB6CF0">
        <w:rPr>
          <w:rFonts w:ascii="Verdana" w:eastAsia="Verdana" w:hAnsi="Verdana" w:cs="Verdana"/>
          <w:sz w:val="20"/>
          <w:szCs w:val="20"/>
        </w:rPr>
        <w:t xml:space="preserve"> wanneer ze </w:t>
      </w:r>
      <w:r w:rsidRPr="00AB6CF0">
        <w:rPr>
          <w:rFonts w:ascii="Verdana" w:eastAsia="Verdana" w:hAnsi="Verdana" w:cs="Verdana"/>
          <w:sz w:val="20"/>
          <w:szCs w:val="20"/>
        </w:rPr>
        <w:lastRenderedPageBreak/>
        <w:t xml:space="preserve">zich online uiten, aangezien de </w:t>
      </w:r>
      <w:proofErr w:type="spellStart"/>
      <w:r w:rsidRPr="00AB6CF0">
        <w:rPr>
          <w:rFonts w:ascii="Verdana" w:eastAsia="Verdana" w:hAnsi="Verdana" w:cs="Verdana"/>
          <w:sz w:val="20"/>
          <w:szCs w:val="20"/>
        </w:rPr>
        <w:t>pesters</w:t>
      </w:r>
      <w:proofErr w:type="spellEnd"/>
      <w:r w:rsidRPr="00AB6CF0">
        <w:rPr>
          <w:rFonts w:ascii="Verdana" w:eastAsia="Verdana" w:hAnsi="Verdana" w:cs="Verdana"/>
          <w:sz w:val="20"/>
          <w:szCs w:val="20"/>
        </w:rPr>
        <w:t xml:space="preserve"> racistische vooroordelen en laster kunnen gebruiken om hen te intimideren of het zwijgen op te leggen, naast de traditionele instrumenten van seksistische intimidatie.</w:t>
      </w:r>
    </w:p>
    <w:p w14:paraId="175772AD" w14:textId="77777777" w:rsidR="00CA38EA" w:rsidRPr="00AB6CF0" w:rsidRDefault="0083297F">
      <w:pPr>
        <w:spacing w:before="240" w:after="240"/>
        <w:jc w:val="both"/>
        <w:rPr>
          <w:rFonts w:ascii="Verdana" w:eastAsia="Verdana" w:hAnsi="Verdana" w:cs="Verdana"/>
          <w:sz w:val="20"/>
          <w:szCs w:val="20"/>
        </w:rPr>
      </w:pPr>
      <w:r w:rsidRPr="00AB6CF0">
        <w:rPr>
          <w:rFonts w:ascii="Verdana" w:eastAsia="Verdana" w:hAnsi="Verdana" w:cs="Verdana"/>
          <w:sz w:val="20"/>
          <w:szCs w:val="20"/>
        </w:rPr>
        <w:t>Volgens een onderzoek</w:t>
      </w:r>
      <w:r w:rsidRPr="00AB6CF0">
        <w:rPr>
          <w:rFonts w:ascii="Verdana" w:eastAsia="Verdana" w:hAnsi="Verdana" w:cs="Verdana"/>
          <w:sz w:val="20"/>
          <w:szCs w:val="20"/>
          <w:vertAlign w:val="superscript"/>
        </w:rPr>
        <w:footnoteReference w:id="41"/>
      </w:r>
      <w:r w:rsidRPr="00AB6CF0">
        <w:rPr>
          <w:rFonts w:ascii="Verdana" w:eastAsia="Verdana" w:hAnsi="Verdana" w:cs="Verdana"/>
          <w:sz w:val="20"/>
          <w:szCs w:val="20"/>
        </w:rPr>
        <w:t xml:space="preserve"> van de International </w:t>
      </w:r>
      <w:proofErr w:type="spellStart"/>
      <w:r w:rsidRPr="00AB6CF0">
        <w:rPr>
          <w:rFonts w:ascii="Verdana" w:eastAsia="Verdana" w:hAnsi="Verdana" w:cs="Verdana"/>
          <w:sz w:val="20"/>
          <w:szCs w:val="20"/>
        </w:rPr>
        <w:t>Federation</w:t>
      </w:r>
      <w:proofErr w:type="spellEnd"/>
      <w:r w:rsidRPr="00AB6CF0">
        <w:rPr>
          <w:rFonts w:ascii="Verdana" w:eastAsia="Verdana" w:hAnsi="Verdana" w:cs="Verdana"/>
          <w:sz w:val="20"/>
          <w:szCs w:val="20"/>
        </w:rPr>
        <w:t xml:space="preserve"> of </w:t>
      </w:r>
      <w:proofErr w:type="spellStart"/>
      <w:r w:rsidRPr="00AB6CF0">
        <w:rPr>
          <w:rFonts w:ascii="Verdana" w:eastAsia="Verdana" w:hAnsi="Verdana" w:cs="Verdana"/>
          <w:sz w:val="20"/>
          <w:szCs w:val="20"/>
        </w:rPr>
        <w:t>Journalists</w:t>
      </w:r>
      <w:proofErr w:type="spellEnd"/>
      <w:r w:rsidRPr="00AB6CF0">
        <w:rPr>
          <w:rFonts w:ascii="Verdana" w:eastAsia="Verdana" w:hAnsi="Verdana" w:cs="Verdana"/>
          <w:sz w:val="20"/>
          <w:szCs w:val="20"/>
        </w:rPr>
        <w:t xml:space="preserve"> uit 2018 is </w:t>
      </w:r>
      <w:proofErr w:type="spellStart"/>
      <w:r w:rsidRPr="00AB6CF0">
        <w:rPr>
          <w:rFonts w:ascii="Verdana" w:eastAsia="Verdana" w:hAnsi="Verdana" w:cs="Verdana"/>
          <w:sz w:val="20"/>
          <w:szCs w:val="20"/>
        </w:rPr>
        <w:t>cyberstalking</w:t>
      </w:r>
      <w:proofErr w:type="spellEnd"/>
      <w:r w:rsidRPr="00AB6CF0">
        <w:rPr>
          <w:rFonts w:ascii="Verdana" w:eastAsia="Verdana" w:hAnsi="Verdana" w:cs="Verdana"/>
          <w:sz w:val="20"/>
          <w:szCs w:val="20"/>
        </w:rPr>
        <w:t xml:space="preserve"> gericht op vrouwelijke journalisten in </w:t>
      </w:r>
      <w:proofErr w:type="spellStart"/>
      <w:r w:rsidRPr="00AB6CF0">
        <w:rPr>
          <w:rFonts w:ascii="Verdana" w:eastAsia="Verdana" w:hAnsi="Verdana" w:cs="Verdana"/>
          <w:sz w:val="20"/>
          <w:szCs w:val="20"/>
        </w:rPr>
        <w:t>tweederde</w:t>
      </w:r>
      <w:proofErr w:type="spellEnd"/>
      <w:r w:rsidRPr="00AB6CF0">
        <w:rPr>
          <w:rFonts w:ascii="Verdana" w:eastAsia="Verdana" w:hAnsi="Verdana" w:cs="Verdana"/>
          <w:sz w:val="20"/>
          <w:szCs w:val="20"/>
        </w:rPr>
        <w:t xml:space="preserve"> van de gevallen gebaseerd op hun gender (seksistische beledigingen, vernedering op basis van hun fysieke verschijning en bedreigingen met verkrachting), terwijl online intimidatie waar mannen last van hebben dit aspect niet dekt.</w:t>
      </w:r>
    </w:p>
    <w:p w14:paraId="0728B471" w14:textId="6C098283" w:rsidR="00723CEC" w:rsidRPr="00AB6CF0" w:rsidRDefault="0083297F">
      <w:pPr>
        <w:spacing w:before="240" w:after="240"/>
        <w:jc w:val="both"/>
        <w:rPr>
          <w:rFonts w:ascii="Verdana" w:eastAsia="Verdana" w:hAnsi="Verdana" w:cs="Verdana"/>
          <w:sz w:val="20"/>
          <w:szCs w:val="20"/>
        </w:rPr>
      </w:pPr>
      <w:r w:rsidRPr="00AB6CF0">
        <w:rPr>
          <w:rFonts w:ascii="Verdana" w:eastAsia="Verdana" w:hAnsi="Verdana" w:cs="Verdana"/>
          <w:sz w:val="20"/>
          <w:szCs w:val="20"/>
        </w:rPr>
        <w:t>Hoewel online bedreigingen al geweld</w:t>
      </w:r>
      <w:r w:rsidR="00665274" w:rsidRPr="00AB6CF0">
        <w:rPr>
          <w:rFonts w:ascii="Verdana" w:eastAsia="Verdana" w:hAnsi="Verdana" w:cs="Verdana"/>
          <w:sz w:val="20"/>
          <w:szCs w:val="20"/>
        </w:rPr>
        <w:t>dadig</w:t>
      </w:r>
      <w:r w:rsidRPr="00AB6CF0">
        <w:rPr>
          <w:rFonts w:ascii="Verdana" w:eastAsia="Verdana" w:hAnsi="Verdana" w:cs="Verdana"/>
          <w:sz w:val="20"/>
          <w:szCs w:val="20"/>
        </w:rPr>
        <w:t xml:space="preserve"> </w:t>
      </w:r>
      <w:proofErr w:type="spellStart"/>
      <w:r w:rsidR="00665274" w:rsidRPr="00CF2067">
        <w:rPr>
          <w:rFonts w:ascii="Verdana" w:eastAsia="Verdana" w:hAnsi="Verdana" w:cs="Verdana"/>
          <w:sz w:val="20"/>
          <w:szCs w:val="20"/>
        </w:rPr>
        <w:t>an</w:t>
      </w:r>
      <w:proofErr w:type="spellEnd"/>
      <w:r w:rsidR="00665274" w:rsidRPr="00CF2067">
        <w:rPr>
          <w:rFonts w:ascii="Verdana" w:eastAsia="Verdana" w:hAnsi="Verdana" w:cs="Verdana"/>
          <w:sz w:val="20"/>
          <w:szCs w:val="20"/>
        </w:rPr>
        <w:t xml:space="preserve"> </w:t>
      </w:r>
      <w:proofErr w:type="spellStart"/>
      <w:r w:rsidR="00256BCF" w:rsidRPr="00CF2067">
        <w:rPr>
          <w:rFonts w:ascii="Verdana" w:eastAsia="Verdana" w:hAnsi="Verdana" w:cs="Verdana"/>
          <w:sz w:val="20"/>
          <w:szCs w:val="20"/>
        </w:rPr>
        <w:t>s</w:t>
      </w:r>
      <w:r w:rsidR="00665274" w:rsidRPr="00CF2067">
        <w:rPr>
          <w:rFonts w:ascii="Verdana" w:eastAsia="Verdana" w:hAnsi="Verdana" w:cs="Verdana"/>
          <w:sz w:val="20"/>
          <w:szCs w:val="20"/>
        </w:rPr>
        <w:t>ich</w:t>
      </w:r>
      <w:proofErr w:type="spellEnd"/>
      <w:r w:rsidR="00665274" w:rsidRPr="00CF2067">
        <w:rPr>
          <w:rFonts w:ascii="Verdana" w:eastAsia="Verdana" w:hAnsi="Verdana" w:cs="Verdana"/>
          <w:sz w:val="20"/>
          <w:szCs w:val="20"/>
        </w:rPr>
        <w:t xml:space="preserve"> kunnen</w:t>
      </w:r>
      <w:r w:rsidR="002D7FC4" w:rsidRPr="00AB6CF0">
        <w:rPr>
          <w:rFonts w:ascii="Verdana" w:eastAsia="Verdana" w:hAnsi="Verdana" w:cs="Verdana"/>
          <w:sz w:val="20"/>
          <w:szCs w:val="20"/>
        </w:rPr>
        <w:t xml:space="preserve"> zijn</w:t>
      </w:r>
      <w:r w:rsidRPr="00AB6CF0">
        <w:rPr>
          <w:rFonts w:ascii="Verdana" w:eastAsia="Verdana" w:hAnsi="Verdana" w:cs="Verdana"/>
          <w:sz w:val="20"/>
          <w:szCs w:val="20"/>
        </w:rPr>
        <w:t>, is het ook belangrijk om in gedachten te houden dat online geweld deel uitmaakt van een continuüm dat vaak leidt tot offline fysiek geweld. Dit is een reden te meer om ze serieus te nemen.</w:t>
      </w:r>
    </w:p>
    <w:p w14:paraId="284E9A50" w14:textId="582BEE9B" w:rsidR="00CA38EA" w:rsidRPr="00AB6CF0" w:rsidRDefault="0083297F">
      <w:pPr>
        <w:spacing w:before="240" w:after="240"/>
        <w:jc w:val="both"/>
        <w:rPr>
          <w:rFonts w:ascii="Verdana" w:eastAsia="Verdana" w:hAnsi="Verdana" w:cs="Verdana"/>
          <w:sz w:val="20"/>
          <w:szCs w:val="20"/>
        </w:rPr>
      </w:pPr>
      <w:r w:rsidRPr="00AB6CF0">
        <w:rPr>
          <w:rFonts w:ascii="Verdana" w:eastAsia="Verdana" w:hAnsi="Verdana" w:cs="Verdana"/>
          <w:sz w:val="20"/>
          <w:szCs w:val="20"/>
        </w:rPr>
        <w:t xml:space="preserve">Jongeren lopen ook een verhoogd risico om slachtoffer te worden van online geweld. </w:t>
      </w:r>
      <w:r w:rsidR="008E1F3B" w:rsidRPr="00AB6CF0">
        <w:rPr>
          <w:rFonts w:ascii="Verdana" w:eastAsia="Verdana" w:hAnsi="Verdana" w:cs="Verdana"/>
          <w:sz w:val="20"/>
          <w:szCs w:val="20"/>
        </w:rPr>
        <w:t>Volgens een campagne van de Franse gemeenschap is 17% van de jongeren het slachtoffer van seksueel cybergeweld</w:t>
      </w:r>
      <w:r w:rsidR="008E1F3B" w:rsidRPr="00AB6CF0">
        <w:rPr>
          <w:rStyle w:val="Appelnotedebasdep"/>
          <w:rFonts w:ascii="Verdana" w:eastAsia="Verdana" w:hAnsi="Verdana" w:cs="Verdana"/>
          <w:sz w:val="20"/>
          <w:szCs w:val="20"/>
        </w:rPr>
        <w:footnoteReference w:id="42"/>
      </w:r>
      <w:r w:rsidR="008E1F3B" w:rsidRPr="00AB6CF0">
        <w:rPr>
          <w:rFonts w:ascii="Verdana" w:eastAsia="Verdana" w:hAnsi="Verdana" w:cs="Verdana"/>
          <w:sz w:val="20"/>
          <w:szCs w:val="20"/>
        </w:rPr>
        <w:t xml:space="preserve">. </w:t>
      </w:r>
    </w:p>
    <w:p w14:paraId="6A82B5F1" w14:textId="791B49A8" w:rsidR="00CA38EA" w:rsidRPr="00AB6CF0" w:rsidRDefault="0083297F">
      <w:pPr>
        <w:spacing w:before="240" w:after="240"/>
        <w:jc w:val="both"/>
        <w:rPr>
          <w:rFonts w:ascii="Verdana" w:eastAsia="Verdana" w:hAnsi="Verdana" w:cs="Verdana"/>
          <w:sz w:val="20"/>
          <w:szCs w:val="20"/>
        </w:rPr>
      </w:pPr>
      <w:r w:rsidRPr="00AB6CF0">
        <w:rPr>
          <w:rFonts w:ascii="Verdana" w:eastAsia="Verdana" w:hAnsi="Verdana" w:cs="Verdana"/>
          <w:sz w:val="20"/>
          <w:szCs w:val="20"/>
        </w:rPr>
        <w:t xml:space="preserve">De impact van 'wraakporno', dat wil zeggen de niet-consensuele verspreiding van seksuele beelden en opnamen, is ook </w:t>
      </w:r>
      <w:r w:rsidR="00234A42" w:rsidRPr="00AB6CF0">
        <w:rPr>
          <w:rFonts w:ascii="Verdana" w:eastAsia="Verdana" w:hAnsi="Verdana" w:cs="Verdana"/>
          <w:sz w:val="20"/>
          <w:szCs w:val="20"/>
        </w:rPr>
        <w:t>hoog</w:t>
      </w:r>
      <w:r w:rsidRPr="00AB6CF0">
        <w:rPr>
          <w:rFonts w:ascii="Verdana" w:eastAsia="Verdana" w:hAnsi="Verdana" w:cs="Verdana"/>
          <w:sz w:val="20"/>
          <w:szCs w:val="20"/>
        </w:rPr>
        <w:t xml:space="preserve"> voor slachtoffers. Het maakt niet uit of de vertegenwoordigde persoon toestemming heeft gegeven om deze afbeeldingen te maken of dat hij deze zelf heeft gemaakt; zolang die persoon geen toestemming heeft gegeven om deze beelden te tonen of </w:t>
      </w:r>
      <w:r w:rsidR="00234A42" w:rsidRPr="00AB6CF0">
        <w:rPr>
          <w:rFonts w:ascii="Verdana" w:eastAsia="Verdana" w:hAnsi="Verdana" w:cs="Verdana"/>
          <w:sz w:val="20"/>
          <w:szCs w:val="20"/>
        </w:rPr>
        <w:t>verspreiden</w:t>
      </w:r>
      <w:r w:rsidRPr="00AB6CF0">
        <w:rPr>
          <w:rFonts w:ascii="Verdana" w:eastAsia="Verdana" w:hAnsi="Verdana" w:cs="Verdana"/>
          <w:sz w:val="20"/>
          <w:szCs w:val="20"/>
        </w:rPr>
        <w:t xml:space="preserve">, is deze </w:t>
      </w:r>
      <w:r w:rsidR="00234A42" w:rsidRPr="00AB6CF0">
        <w:rPr>
          <w:rFonts w:ascii="Verdana" w:eastAsia="Verdana" w:hAnsi="Verdana" w:cs="Verdana"/>
          <w:sz w:val="20"/>
          <w:szCs w:val="20"/>
        </w:rPr>
        <w:t xml:space="preserve">verspreiding </w:t>
      </w:r>
      <w:r w:rsidRPr="00AB6CF0">
        <w:rPr>
          <w:rFonts w:ascii="Verdana" w:eastAsia="Verdana" w:hAnsi="Verdana" w:cs="Verdana"/>
          <w:sz w:val="20"/>
          <w:szCs w:val="20"/>
        </w:rPr>
        <w:t>strafrechtelijk strafbaar.</w:t>
      </w:r>
    </w:p>
    <w:p w14:paraId="338AD84F" w14:textId="1071E3A4" w:rsidR="00CA38EA" w:rsidRPr="00AB6CF0" w:rsidRDefault="00734B81">
      <w:pPr>
        <w:spacing w:before="240" w:after="240"/>
        <w:jc w:val="both"/>
        <w:rPr>
          <w:rFonts w:ascii="Verdana" w:eastAsia="Verdana" w:hAnsi="Verdana" w:cs="Verdana"/>
          <w:sz w:val="20"/>
          <w:szCs w:val="20"/>
        </w:rPr>
      </w:pPr>
      <w:r w:rsidRPr="00AB6CF0">
        <w:rPr>
          <w:rFonts w:ascii="Verdana" w:eastAsia="Verdana" w:hAnsi="Verdana" w:cs="Verdana"/>
          <w:sz w:val="20"/>
          <w:szCs w:val="20"/>
        </w:rPr>
        <w:t>Sinds</w:t>
      </w:r>
      <w:r w:rsidR="0083297F" w:rsidRPr="00AB6CF0">
        <w:rPr>
          <w:rFonts w:ascii="Verdana" w:eastAsia="Verdana" w:hAnsi="Verdana" w:cs="Verdana"/>
          <w:sz w:val="20"/>
          <w:szCs w:val="20"/>
        </w:rPr>
        <w:t xml:space="preserve"> 1 juli 2020 heeft de wetgever IGVM expliciet de bevoegdheid verleend om slachtoffers van ongewenste verspreiding van beelden en opnamen van seksuele aard bij te staan. Zo heeft het </w:t>
      </w:r>
      <w:r w:rsidR="00234A42" w:rsidRPr="00AB6CF0">
        <w:rPr>
          <w:rFonts w:ascii="Verdana" w:eastAsia="Verdana" w:hAnsi="Verdana" w:cs="Verdana"/>
          <w:sz w:val="20"/>
          <w:szCs w:val="20"/>
        </w:rPr>
        <w:t xml:space="preserve">IGVM </w:t>
      </w:r>
      <w:r w:rsidR="0083297F" w:rsidRPr="00AB6CF0">
        <w:rPr>
          <w:rFonts w:ascii="Verdana" w:eastAsia="Verdana" w:hAnsi="Verdana" w:cs="Verdana"/>
          <w:sz w:val="20"/>
          <w:szCs w:val="20"/>
        </w:rPr>
        <w:t>een handleiding geschreven waarin wordt uitgelegd hoe je beelden kunt melden bij social</w:t>
      </w:r>
      <w:r w:rsidR="00B217FC" w:rsidRPr="00AB6CF0">
        <w:rPr>
          <w:rFonts w:ascii="Verdana" w:eastAsia="Verdana" w:hAnsi="Verdana" w:cs="Verdana"/>
          <w:sz w:val="20"/>
          <w:szCs w:val="20"/>
        </w:rPr>
        <w:t>e</w:t>
      </w:r>
      <w:r w:rsidR="0083297F" w:rsidRPr="00AB6CF0">
        <w:rPr>
          <w:rFonts w:ascii="Verdana" w:eastAsia="Verdana" w:hAnsi="Verdana" w:cs="Verdana"/>
          <w:sz w:val="20"/>
          <w:szCs w:val="20"/>
        </w:rPr>
        <w:t xml:space="preserve"> media platformen voor verwijdering en hoe je een klacht kunt indienen bij de politie. Het Instituut heeft ook een specifiek actieplan ontwikkeld om "wraakporno" te bestrijden, dat zal worden uitgevoerd als onderdeel van het NAP 2021-2025 in samenwerking met alle belanghebbenden.</w:t>
      </w:r>
    </w:p>
    <w:p w14:paraId="495B040B" w14:textId="7E98C30D" w:rsidR="0071463A" w:rsidRPr="00AB6CF0" w:rsidRDefault="0071463A">
      <w:pPr>
        <w:spacing w:before="240" w:after="240"/>
        <w:jc w:val="both"/>
        <w:rPr>
          <w:rFonts w:ascii="Verdana" w:eastAsia="Verdana" w:hAnsi="Verdana" w:cs="Verdana"/>
          <w:sz w:val="20"/>
          <w:szCs w:val="20"/>
        </w:rPr>
      </w:pPr>
      <w:r w:rsidRPr="00AB6CF0">
        <w:rPr>
          <w:rFonts w:ascii="Verdana" w:eastAsia="Verdana" w:hAnsi="Verdana" w:cs="Verdana"/>
          <w:sz w:val="20"/>
          <w:szCs w:val="20"/>
        </w:rPr>
        <w:t>Het NAP zal voortbouwen op het werk en de besluiten van de IMC Vrouwrechten met betrekking tot cybergeweld.</w:t>
      </w:r>
    </w:p>
    <w:p w14:paraId="6AF42830" w14:textId="220F8715" w:rsidR="00C61F51" w:rsidRDefault="0083297F">
      <w:pPr>
        <w:spacing w:before="240" w:after="240"/>
        <w:jc w:val="both"/>
        <w:rPr>
          <w:rFonts w:ascii="Verdana" w:eastAsia="Verdana" w:hAnsi="Verdana" w:cs="Verdana"/>
          <w:sz w:val="20"/>
          <w:szCs w:val="20"/>
        </w:rPr>
      </w:pPr>
      <w:r w:rsidRPr="00AB6CF0">
        <w:rPr>
          <w:rFonts w:ascii="Verdana" w:eastAsia="Verdana" w:hAnsi="Verdana" w:cs="Verdana"/>
          <w:sz w:val="20"/>
          <w:szCs w:val="20"/>
        </w:rPr>
        <w:t xml:space="preserve">Vandaag is de politieke wil om deze fenomenen te bestrijden zeer aanwezig. Het NAP 2021-2025 zal zorgen voor een beschermende omgeving, ook in de virtuele ruimte, door met name het gevoel van straffeloosheid van cyberstalkers te bestrijden.  </w:t>
      </w:r>
    </w:p>
    <w:p w14:paraId="254DA543" w14:textId="2EC9D3C2" w:rsidR="000B7D4C" w:rsidRDefault="000B7D4C">
      <w:pPr>
        <w:spacing w:before="240" w:after="240"/>
        <w:jc w:val="both"/>
        <w:rPr>
          <w:rFonts w:ascii="Verdana" w:eastAsia="Verdana" w:hAnsi="Verdana" w:cs="Verdana"/>
          <w:sz w:val="20"/>
          <w:szCs w:val="20"/>
        </w:rPr>
      </w:pPr>
    </w:p>
    <w:tbl>
      <w:tblPr>
        <w:tblStyle w:val="Grilledutableau"/>
        <w:tblW w:w="0" w:type="auto"/>
        <w:tblLook w:val="04A0" w:firstRow="1" w:lastRow="0" w:firstColumn="1" w:lastColumn="0" w:noHBand="0" w:noVBand="1"/>
      </w:tblPr>
      <w:tblGrid>
        <w:gridCol w:w="6232"/>
        <w:gridCol w:w="4536"/>
        <w:gridCol w:w="1418"/>
        <w:gridCol w:w="1758"/>
      </w:tblGrid>
      <w:tr w:rsidR="00DF198E" w:rsidRPr="00411859" w14:paraId="18BD8278" w14:textId="77777777" w:rsidTr="00CE4BD6">
        <w:tc>
          <w:tcPr>
            <w:tcW w:w="13944" w:type="dxa"/>
            <w:gridSpan w:val="4"/>
            <w:shd w:val="clear" w:color="auto" w:fill="auto"/>
          </w:tcPr>
          <w:p w14:paraId="331070A0" w14:textId="72480D8D" w:rsidR="00DF198E" w:rsidRPr="006355B5" w:rsidRDefault="00DF198E" w:rsidP="00DF198E">
            <w:pPr>
              <w:jc w:val="center"/>
              <w:rPr>
                <w:rFonts w:ascii="Verdana" w:hAnsi="Verdana"/>
                <w:b/>
                <w:bCs/>
                <w:sz w:val="20"/>
                <w:szCs w:val="20"/>
                <w:lang w:val="fr-BE"/>
              </w:rPr>
            </w:pPr>
            <w:proofErr w:type="spellStart"/>
            <w:r w:rsidRPr="006355B5">
              <w:rPr>
                <w:rFonts w:ascii="Verdana" w:hAnsi="Verdana"/>
                <w:b/>
                <w:bCs/>
                <w:sz w:val="20"/>
                <w:szCs w:val="20"/>
                <w:lang w:val="fr-BE"/>
              </w:rPr>
              <w:t>Sleutelmaatregelen</w:t>
            </w:r>
            <w:proofErr w:type="spellEnd"/>
            <w:r w:rsidRPr="006355B5">
              <w:rPr>
                <w:rFonts w:ascii="Verdana" w:hAnsi="Verdana"/>
                <w:b/>
                <w:bCs/>
                <w:sz w:val="20"/>
                <w:szCs w:val="20"/>
                <w:lang w:val="fr-BE"/>
              </w:rPr>
              <w:t xml:space="preserve"> 68 </w:t>
            </w:r>
            <w:proofErr w:type="spellStart"/>
            <w:r w:rsidRPr="006355B5">
              <w:rPr>
                <w:rFonts w:ascii="Verdana" w:hAnsi="Verdana"/>
                <w:b/>
                <w:bCs/>
                <w:sz w:val="20"/>
                <w:szCs w:val="20"/>
                <w:lang w:val="fr-BE"/>
              </w:rPr>
              <w:t>tot</w:t>
            </w:r>
            <w:proofErr w:type="spellEnd"/>
            <w:r w:rsidRPr="006355B5">
              <w:rPr>
                <w:rFonts w:ascii="Verdana" w:hAnsi="Verdana"/>
                <w:b/>
                <w:bCs/>
                <w:sz w:val="20"/>
                <w:szCs w:val="20"/>
                <w:lang w:val="fr-BE"/>
              </w:rPr>
              <w:t xml:space="preserve"> 75</w:t>
            </w:r>
          </w:p>
        </w:tc>
      </w:tr>
      <w:tr w:rsidR="000B7D4C" w:rsidRPr="00EB3AAD" w14:paraId="0796E016" w14:textId="77777777" w:rsidTr="006355B5">
        <w:tc>
          <w:tcPr>
            <w:tcW w:w="6232" w:type="dxa"/>
            <w:shd w:val="clear" w:color="auto" w:fill="auto"/>
          </w:tcPr>
          <w:p w14:paraId="16B0DF3F" w14:textId="50C33064" w:rsidR="000B7D4C" w:rsidRPr="000B7D4C" w:rsidRDefault="006355B5" w:rsidP="000B7D4C">
            <w:pPr>
              <w:jc w:val="both"/>
              <w:rPr>
                <w:rFonts w:ascii="Verdana" w:eastAsia="Verdana" w:hAnsi="Verdana" w:cs="Verdana"/>
                <w:sz w:val="20"/>
                <w:szCs w:val="20"/>
                <w:lang w:val="nl-NL"/>
              </w:rPr>
            </w:pPr>
            <w:r>
              <w:rPr>
                <w:rFonts w:ascii="Verdana" w:hAnsi="Verdana"/>
                <w:bCs/>
                <w:sz w:val="20"/>
                <w:szCs w:val="20"/>
                <w:lang w:val="nl-NL"/>
              </w:rPr>
              <w:t xml:space="preserve">68. </w:t>
            </w:r>
            <w:r w:rsidR="000B7D4C" w:rsidRPr="000B7D4C">
              <w:rPr>
                <w:rFonts w:ascii="Verdana" w:hAnsi="Verdana"/>
                <w:bCs/>
                <w:sz w:val="20"/>
                <w:szCs w:val="20"/>
                <w:lang w:val="nl-NL"/>
              </w:rPr>
              <w:t>Een federaal plan voor de bestrijding van digitaal seksueel geweld zal nog in 2021 door de staatssecretaris voor gendergelijkheid in samenwerking van de bevoegde ministers, in het bijzonder de minister van justitie, aan de regering worden voorgelegd. Dit plan zal voorzien in een samenwerking met telecom- en sociale mediabedrijven in de strijd tegen online seksueel geweld.</w:t>
            </w:r>
          </w:p>
        </w:tc>
        <w:tc>
          <w:tcPr>
            <w:tcW w:w="4536" w:type="dxa"/>
            <w:shd w:val="clear" w:color="auto" w:fill="auto"/>
          </w:tcPr>
          <w:p w14:paraId="0119F6CF" w14:textId="042BABE0" w:rsidR="000B7D4C" w:rsidRPr="00CF2067" w:rsidRDefault="00CF2067" w:rsidP="000B7D4C">
            <w:pPr>
              <w:jc w:val="both"/>
              <w:rPr>
                <w:rFonts w:ascii="Verdana" w:hAnsi="Verdana"/>
                <w:sz w:val="20"/>
                <w:szCs w:val="20"/>
                <w:lang w:val="nl-NL"/>
              </w:rPr>
            </w:pPr>
            <w:r w:rsidRPr="00CF2067">
              <w:rPr>
                <w:rFonts w:ascii="Verdana" w:hAnsi="Verdana"/>
                <w:sz w:val="20"/>
                <w:szCs w:val="20"/>
                <w:lang w:val="nl-NL"/>
              </w:rPr>
              <w:t>Staatssecretaris voor Gendergelijkheid, Gelijke Kansen en Diversiteit</w:t>
            </w:r>
            <w:r>
              <w:rPr>
                <w:rFonts w:ascii="Verdana" w:hAnsi="Verdana"/>
                <w:sz w:val="20"/>
                <w:szCs w:val="20"/>
                <w:lang w:val="nl-NL"/>
              </w:rPr>
              <w:t xml:space="preserve"> in samenwerking </w:t>
            </w:r>
            <w:r w:rsidRPr="00CF2067">
              <w:rPr>
                <w:rFonts w:ascii="Verdana" w:hAnsi="Verdana"/>
                <w:sz w:val="20"/>
                <w:szCs w:val="20"/>
                <w:lang w:val="nl-NL"/>
              </w:rPr>
              <w:t>met de betrokken federale ministers.</w:t>
            </w:r>
          </w:p>
          <w:p w14:paraId="5C1E06A4" w14:textId="77777777" w:rsidR="000B7D4C" w:rsidRPr="00CF2067" w:rsidRDefault="000B7D4C" w:rsidP="000B7D4C">
            <w:pPr>
              <w:jc w:val="both"/>
              <w:rPr>
                <w:rFonts w:ascii="Verdana" w:eastAsia="Verdana" w:hAnsi="Verdana" w:cs="Verdana"/>
                <w:sz w:val="20"/>
                <w:szCs w:val="20"/>
                <w:lang w:val="nl-NL"/>
              </w:rPr>
            </w:pPr>
          </w:p>
        </w:tc>
        <w:tc>
          <w:tcPr>
            <w:tcW w:w="1418" w:type="dxa"/>
          </w:tcPr>
          <w:p w14:paraId="06F19833" w14:textId="77777777" w:rsidR="000B7D4C" w:rsidRPr="00CF2067" w:rsidRDefault="000B7D4C" w:rsidP="000B7D4C">
            <w:pPr>
              <w:jc w:val="both"/>
              <w:rPr>
                <w:rFonts w:ascii="Verdana" w:eastAsia="Verdana" w:hAnsi="Verdana" w:cs="Verdana"/>
                <w:sz w:val="20"/>
                <w:szCs w:val="20"/>
                <w:lang w:val="nl-NL"/>
              </w:rPr>
            </w:pPr>
          </w:p>
        </w:tc>
        <w:tc>
          <w:tcPr>
            <w:tcW w:w="1758" w:type="dxa"/>
          </w:tcPr>
          <w:p w14:paraId="7D689A91" w14:textId="77777777" w:rsidR="000B7D4C" w:rsidRPr="000B7D4C" w:rsidRDefault="000B7D4C" w:rsidP="000B7D4C">
            <w:pPr>
              <w:jc w:val="both"/>
              <w:rPr>
                <w:rFonts w:ascii="Verdana" w:hAnsi="Verdana"/>
                <w:sz w:val="20"/>
                <w:szCs w:val="20"/>
                <w:lang w:val="fr-BE"/>
              </w:rPr>
            </w:pPr>
            <w:r w:rsidRPr="000B7D4C">
              <w:rPr>
                <w:rFonts w:ascii="Verdana" w:hAnsi="Verdana"/>
                <w:sz w:val="20"/>
                <w:szCs w:val="20"/>
                <w:lang w:val="fr-BE"/>
              </w:rPr>
              <w:t>PVIF – 6 et 7</w:t>
            </w:r>
          </w:p>
          <w:p w14:paraId="30FE95CD" w14:textId="77777777" w:rsidR="000B7D4C" w:rsidRPr="000B7D4C" w:rsidRDefault="000B7D4C" w:rsidP="000B7D4C">
            <w:pPr>
              <w:jc w:val="both"/>
              <w:rPr>
                <w:rFonts w:ascii="Verdana" w:hAnsi="Verdana"/>
                <w:sz w:val="20"/>
                <w:szCs w:val="20"/>
                <w:lang w:val="fr-BE"/>
              </w:rPr>
            </w:pPr>
            <w:r w:rsidRPr="000B7D4C">
              <w:rPr>
                <w:rFonts w:ascii="Verdana" w:hAnsi="Verdana"/>
                <w:sz w:val="20"/>
                <w:szCs w:val="20"/>
                <w:lang w:val="fr-BE"/>
              </w:rPr>
              <w:t>PGSP 1.2 et 1.5</w:t>
            </w:r>
          </w:p>
          <w:p w14:paraId="31C5AD52" w14:textId="77777777" w:rsidR="000B7D4C" w:rsidRPr="000B7D4C" w:rsidRDefault="000B7D4C" w:rsidP="000B7D4C">
            <w:pPr>
              <w:jc w:val="both"/>
              <w:rPr>
                <w:rFonts w:ascii="Verdana" w:eastAsia="Verdana" w:hAnsi="Verdana" w:cs="Verdana"/>
                <w:sz w:val="20"/>
                <w:szCs w:val="20"/>
              </w:rPr>
            </w:pPr>
            <w:r w:rsidRPr="000B7D4C">
              <w:rPr>
                <w:rFonts w:ascii="Verdana" w:hAnsi="Verdana"/>
                <w:sz w:val="20"/>
                <w:szCs w:val="20"/>
                <w:lang w:val="fr-BE"/>
              </w:rPr>
              <w:t xml:space="preserve">CIM DDF – IMC VR Fiche 22 « Cyberviolence sexiste, </w:t>
            </w:r>
            <w:proofErr w:type="spellStart"/>
            <w:r w:rsidRPr="000B7D4C">
              <w:rPr>
                <w:rFonts w:ascii="Verdana" w:hAnsi="Verdana"/>
                <w:sz w:val="20"/>
                <w:szCs w:val="20"/>
                <w:lang w:val="fr-BE"/>
              </w:rPr>
              <w:t>seksistisch</w:t>
            </w:r>
            <w:proofErr w:type="spellEnd"/>
            <w:r w:rsidRPr="000B7D4C">
              <w:rPr>
                <w:rFonts w:ascii="Verdana" w:hAnsi="Verdana"/>
                <w:sz w:val="20"/>
                <w:szCs w:val="20"/>
                <w:lang w:val="fr-BE"/>
              </w:rPr>
              <w:t xml:space="preserve"> </w:t>
            </w:r>
            <w:proofErr w:type="spellStart"/>
            <w:r w:rsidRPr="000B7D4C">
              <w:rPr>
                <w:rFonts w:ascii="Verdana" w:hAnsi="Verdana"/>
                <w:sz w:val="20"/>
                <w:szCs w:val="20"/>
                <w:lang w:val="fr-BE"/>
              </w:rPr>
              <w:t>cybergeweld</w:t>
            </w:r>
            <w:proofErr w:type="spellEnd"/>
            <w:r w:rsidRPr="000B7D4C">
              <w:rPr>
                <w:rFonts w:ascii="Verdana" w:hAnsi="Verdana"/>
                <w:sz w:val="20"/>
                <w:szCs w:val="20"/>
                <w:lang w:val="fr-BE"/>
              </w:rPr>
              <w:t xml:space="preserve"> »</w:t>
            </w:r>
          </w:p>
        </w:tc>
      </w:tr>
      <w:tr w:rsidR="000B7D4C" w:rsidRPr="00EB3AAD" w14:paraId="0647B573" w14:textId="77777777" w:rsidTr="006355B5">
        <w:tc>
          <w:tcPr>
            <w:tcW w:w="6232" w:type="dxa"/>
            <w:shd w:val="clear" w:color="auto" w:fill="auto"/>
          </w:tcPr>
          <w:p w14:paraId="421F4F6F" w14:textId="12AC40A3" w:rsidR="000B7D4C" w:rsidRPr="000B7D4C" w:rsidRDefault="006355B5" w:rsidP="000B7D4C">
            <w:pPr>
              <w:jc w:val="both"/>
              <w:rPr>
                <w:rFonts w:ascii="Verdana" w:eastAsia="Verdana" w:hAnsi="Verdana" w:cs="Verdana"/>
                <w:sz w:val="20"/>
                <w:szCs w:val="20"/>
                <w:lang w:val="nl-NL"/>
              </w:rPr>
            </w:pPr>
            <w:r>
              <w:rPr>
                <w:rFonts w:ascii="Verdana" w:eastAsia="Verdana" w:hAnsi="Verdana" w:cs="Verdana"/>
                <w:sz w:val="20"/>
                <w:szCs w:val="20"/>
                <w:lang w:val="nl-NL"/>
              </w:rPr>
              <w:t xml:space="preserve">69. </w:t>
            </w:r>
            <w:r w:rsidR="000B7D4C" w:rsidRPr="000B7D4C">
              <w:rPr>
                <w:rFonts w:ascii="Verdana" w:eastAsia="Verdana" w:hAnsi="Verdana" w:cs="Verdana"/>
                <w:sz w:val="20"/>
                <w:szCs w:val="20"/>
                <w:lang w:val="nl-NL"/>
              </w:rPr>
              <w:t xml:space="preserve">Ontwikkelen van </w:t>
            </w:r>
            <w:r w:rsidR="000B7D4C" w:rsidRPr="000B7D4C">
              <w:rPr>
                <w:rFonts w:ascii="Verdana" w:hAnsi="Verdana"/>
                <w:bCs/>
                <w:sz w:val="20"/>
                <w:szCs w:val="20"/>
                <w:lang w:val="nl-NL"/>
              </w:rPr>
              <w:t>een informatieplatform over cyberseksisme, met bijvoorbeeld een gids voor de bescherming van digitale toepassingen, goede online praktijken, handleidingen voor het melden van digitaal seksueel geweld, een preventiekit en contactgegevens van hulpdiensten.</w:t>
            </w:r>
          </w:p>
        </w:tc>
        <w:tc>
          <w:tcPr>
            <w:tcW w:w="4536" w:type="dxa"/>
            <w:shd w:val="clear" w:color="auto" w:fill="auto"/>
          </w:tcPr>
          <w:p w14:paraId="6D8E62D4" w14:textId="462BF376" w:rsidR="008E4E2A" w:rsidRPr="008E4E2A" w:rsidRDefault="008E4E2A" w:rsidP="000B7D4C">
            <w:pPr>
              <w:jc w:val="both"/>
              <w:rPr>
                <w:rFonts w:ascii="Verdana" w:hAnsi="Verdana"/>
                <w:sz w:val="20"/>
                <w:szCs w:val="20"/>
                <w:lang w:val="nl-NL"/>
              </w:rPr>
            </w:pPr>
            <w:r w:rsidRPr="008E4E2A">
              <w:rPr>
                <w:rFonts w:ascii="Verdana" w:hAnsi="Verdana"/>
                <w:sz w:val="20"/>
                <w:szCs w:val="20"/>
                <w:lang w:val="nl-NL"/>
              </w:rPr>
              <w:t>Staatssecretaris voor Gendergelijkheid, Gelijke Kansen en Diversiteit</w:t>
            </w:r>
          </w:p>
          <w:p w14:paraId="04CC2595" w14:textId="3D187006" w:rsidR="000C0589" w:rsidRPr="00C10E86" w:rsidRDefault="000C0589" w:rsidP="000B7D4C">
            <w:pPr>
              <w:jc w:val="both"/>
              <w:rPr>
                <w:rFonts w:ascii="Verdana" w:hAnsi="Verdana"/>
                <w:sz w:val="20"/>
                <w:szCs w:val="20"/>
                <w:lang w:val="nl-BE"/>
              </w:rPr>
            </w:pPr>
            <w:r w:rsidRPr="00C10E86">
              <w:rPr>
                <w:rFonts w:ascii="Verdana" w:hAnsi="Verdana"/>
                <w:sz w:val="20"/>
                <w:szCs w:val="20"/>
                <w:lang w:val="nl-BE"/>
              </w:rPr>
              <w:t>Minister van Justiti</w:t>
            </w:r>
            <w:r w:rsidR="008E4E2A" w:rsidRPr="00C10E86">
              <w:rPr>
                <w:rFonts w:ascii="Verdana" w:hAnsi="Verdana"/>
                <w:sz w:val="20"/>
                <w:szCs w:val="20"/>
                <w:lang w:val="nl-BE"/>
              </w:rPr>
              <w:t>e</w:t>
            </w:r>
          </w:p>
          <w:p w14:paraId="67F6C0DC" w14:textId="0EA44507" w:rsidR="0025736B" w:rsidRPr="00D81725" w:rsidRDefault="0025736B" w:rsidP="000B7D4C">
            <w:pPr>
              <w:jc w:val="both"/>
              <w:rPr>
                <w:rFonts w:ascii="Verdana" w:hAnsi="Verdana"/>
                <w:sz w:val="20"/>
                <w:szCs w:val="20"/>
                <w:lang w:val="nl-NL"/>
              </w:rPr>
            </w:pPr>
            <w:r w:rsidRPr="00D81725">
              <w:rPr>
                <w:rFonts w:ascii="Verdana" w:hAnsi="Verdana"/>
                <w:sz w:val="20"/>
                <w:szCs w:val="20"/>
                <w:lang w:val="nl-NL"/>
              </w:rPr>
              <w:t>Minister van Binnenlandse Zaken</w:t>
            </w:r>
          </w:p>
          <w:p w14:paraId="7497891E" w14:textId="47DFBBA6" w:rsidR="000B7D4C" w:rsidRPr="00D81725" w:rsidRDefault="00D81725" w:rsidP="000B7D4C">
            <w:pPr>
              <w:jc w:val="both"/>
              <w:rPr>
                <w:rFonts w:ascii="Verdana" w:hAnsi="Verdana"/>
                <w:sz w:val="20"/>
                <w:szCs w:val="20"/>
                <w:lang w:val="nl-NL"/>
              </w:rPr>
            </w:pPr>
            <w:r>
              <w:rPr>
                <w:rFonts w:ascii="Verdana" w:hAnsi="Verdana"/>
                <w:sz w:val="20"/>
                <w:szCs w:val="20"/>
                <w:lang w:val="nl-NL"/>
              </w:rPr>
              <w:t>M</w:t>
            </w:r>
            <w:r w:rsidRPr="00D81725">
              <w:rPr>
                <w:rFonts w:ascii="Verdana" w:hAnsi="Verdana"/>
                <w:sz w:val="20"/>
                <w:szCs w:val="20"/>
                <w:lang w:val="nl-NL"/>
              </w:rPr>
              <w:t>inister van Telecommunicatie</w:t>
            </w:r>
          </w:p>
          <w:p w14:paraId="5BA530FA" w14:textId="6B54BFC2" w:rsidR="00D81725" w:rsidRPr="00D81725" w:rsidRDefault="00D81725" w:rsidP="000B7D4C">
            <w:pPr>
              <w:jc w:val="both"/>
              <w:rPr>
                <w:rFonts w:ascii="Verdana" w:hAnsi="Verdana"/>
                <w:strike/>
                <w:sz w:val="20"/>
                <w:szCs w:val="20"/>
                <w:lang w:val="nl-NL"/>
              </w:rPr>
            </w:pPr>
          </w:p>
          <w:p w14:paraId="2D4D669F" w14:textId="77777777" w:rsidR="00D81725" w:rsidRPr="00D81725" w:rsidRDefault="00D81725" w:rsidP="000B7D4C">
            <w:pPr>
              <w:jc w:val="both"/>
              <w:rPr>
                <w:rFonts w:ascii="Verdana" w:hAnsi="Verdana"/>
                <w:strike/>
                <w:sz w:val="20"/>
                <w:szCs w:val="20"/>
                <w:lang w:val="nl-NL"/>
              </w:rPr>
            </w:pPr>
          </w:p>
          <w:p w14:paraId="747439E8" w14:textId="3A09B8C8" w:rsidR="000B7D4C" w:rsidRPr="00C10E86" w:rsidRDefault="00FD79FF" w:rsidP="000B7D4C">
            <w:pPr>
              <w:jc w:val="both"/>
              <w:rPr>
                <w:rFonts w:ascii="Verdana" w:hAnsi="Verdana"/>
                <w:sz w:val="20"/>
                <w:szCs w:val="20"/>
                <w:lang w:val="nl-NL"/>
              </w:rPr>
            </w:pPr>
            <w:r w:rsidRPr="00C10E86">
              <w:rPr>
                <w:rFonts w:ascii="Verdana" w:hAnsi="Verdana"/>
                <w:sz w:val="20"/>
                <w:szCs w:val="20"/>
                <w:lang w:val="nl-NL"/>
              </w:rPr>
              <w:t>In s</w:t>
            </w:r>
            <w:r>
              <w:rPr>
                <w:rFonts w:ascii="Verdana" w:hAnsi="Verdana"/>
                <w:sz w:val="20"/>
                <w:szCs w:val="20"/>
                <w:lang w:val="nl-NL"/>
              </w:rPr>
              <w:t>amenwerking met de Gemeenschappen et de Gewesten</w:t>
            </w:r>
          </w:p>
          <w:p w14:paraId="29DE7CC8" w14:textId="77777777" w:rsidR="000B7D4C" w:rsidRPr="00C10E86" w:rsidRDefault="000B7D4C" w:rsidP="000B7D4C">
            <w:pPr>
              <w:jc w:val="both"/>
              <w:rPr>
                <w:rFonts w:ascii="Verdana" w:hAnsi="Verdana"/>
                <w:sz w:val="20"/>
                <w:szCs w:val="20"/>
                <w:lang w:val="nl-NL"/>
              </w:rPr>
            </w:pPr>
          </w:p>
          <w:p w14:paraId="43E6C2F1" w14:textId="7760E28C" w:rsidR="00373CE3" w:rsidRPr="00373CE3" w:rsidRDefault="00373CE3" w:rsidP="000B7D4C">
            <w:pPr>
              <w:jc w:val="both"/>
              <w:rPr>
                <w:rFonts w:ascii="Verdana" w:hAnsi="Verdana"/>
                <w:sz w:val="20"/>
                <w:szCs w:val="20"/>
                <w:lang w:val="nl-NL"/>
              </w:rPr>
            </w:pPr>
            <w:r w:rsidRPr="00373CE3">
              <w:rPr>
                <w:rFonts w:ascii="Verdana" w:hAnsi="Verdana"/>
                <w:sz w:val="20"/>
                <w:szCs w:val="20"/>
                <w:lang w:val="nl-NL"/>
              </w:rPr>
              <w:t>Staatssecretaris van het Brussels Hoofdstedelijk Gewest, belast met Gelijke kansen</w:t>
            </w:r>
          </w:p>
          <w:p w14:paraId="1B71251E" w14:textId="77777777" w:rsidR="00A96587" w:rsidRPr="00C10E86" w:rsidRDefault="00A96587" w:rsidP="000B7D4C">
            <w:pPr>
              <w:jc w:val="both"/>
              <w:rPr>
                <w:rFonts w:ascii="Verdana" w:eastAsia="Verdana" w:hAnsi="Verdana" w:cs="Verdana"/>
                <w:sz w:val="20"/>
                <w:szCs w:val="20"/>
                <w:lang w:val="nl-BE"/>
              </w:rPr>
            </w:pPr>
            <w:r w:rsidRPr="00C10E86">
              <w:rPr>
                <w:rFonts w:ascii="Verdana" w:eastAsia="Verdana" w:hAnsi="Verdana" w:cs="Verdana"/>
                <w:sz w:val="20"/>
                <w:szCs w:val="20"/>
                <w:lang w:val="nl-NL"/>
              </w:rPr>
              <w:t>Waals minister van Vrouwenrechten</w:t>
            </w:r>
          </w:p>
          <w:p w14:paraId="2CD07A31" w14:textId="77777777" w:rsidR="00FD79FF" w:rsidRDefault="00FD79FF" w:rsidP="000B7D4C">
            <w:pPr>
              <w:jc w:val="both"/>
              <w:rPr>
                <w:rFonts w:ascii="Verdana" w:eastAsia="Verdana" w:hAnsi="Verdana" w:cs="Verdana"/>
                <w:sz w:val="20"/>
                <w:szCs w:val="20"/>
                <w:lang w:val="nl-NL"/>
              </w:rPr>
            </w:pPr>
            <w:r w:rsidRPr="00C10E86">
              <w:rPr>
                <w:rFonts w:ascii="Verdana" w:eastAsia="Verdana" w:hAnsi="Verdana" w:cs="Verdana"/>
                <w:sz w:val="20"/>
                <w:szCs w:val="20"/>
                <w:lang w:val="nl-NL"/>
              </w:rPr>
              <w:t>Vlaams minister van Media.</w:t>
            </w:r>
          </w:p>
          <w:p w14:paraId="5765D61A" w14:textId="4600C5DB" w:rsidR="00450F03" w:rsidRPr="00C10E86" w:rsidRDefault="00450F03" w:rsidP="000B7D4C">
            <w:pPr>
              <w:jc w:val="both"/>
              <w:rPr>
                <w:rFonts w:ascii="Verdana" w:eastAsia="Verdana" w:hAnsi="Verdana" w:cs="Verdana"/>
                <w:sz w:val="20"/>
                <w:szCs w:val="20"/>
                <w:lang w:val="nl-BE"/>
              </w:rPr>
            </w:pPr>
            <w:r w:rsidRPr="00450F03">
              <w:rPr>
                <w:rFonts w:ascii="Verdana" w:eastAsia="Verdana" w:hAnsi="Verdana" w:cs="Verdana"/>
                <w:sz w:val="20"/>
                <w:szCs w:val="20"/>
                <w:lang w:val="nl-BE"/>
              </w:rPr>
              <w:t>Minister van de Duitstalige Gemeenschap, belast met Jeugd en Media</w:t>
            </w:r>
          </w:p>
        </w:tc>
        <w:tc>
          <w:tcPr>
            <w:tcW w:w="1418" w:type="dxa"/>
          </w:tcPr>
          <w:p w14:paraId="78D38E4A" w14:textId="77777777" w:rsidR="000B7D4C" w:rsidRPr="00C10E86" w:rsidRDefault="000B7D4C" w:rsidP="000B7D4C">
            <w:pPr>
              <w:jc w:val="both"/>
              <w:rPr>
                <w:rFonts w:ascii="Verdana" w:eastAsia="Verdana" w:hAnsi="Verdana" w:cs="Verdana"/>
                <w:sz w:val="20"/>
                <w:szCs w:val="20"/>
                <w:lang w:val="nl-BE"/>
              </w:rPr>
            </w:pPr>
          </w:p>
        </w:tc>
        <w:tc>
          <w:tcPr>
            <w:tcW w:w="1758" w:type="dxa"/>
          </w:tcPr>
          <w:p w14:paraId="6706ADD5" w14:textId="77777777" w:rsidR="000B7D4C" w:rsidRPr="000B7D4C" w:rsidRDefault="000B7D4C" w:rsidP="000B7D4C">
            <w:pPr>
              <w:jc w:val="both"/>
              <w:rPr>
                <w:rFonts w:ascii="Verdana" w:eastAsia="Verdana" w:hAnsi="Verdana" w:cs="Verdana"/>
                <w:sz w:val="20"/>
                <w:szCs w:val="20"/>
              </w:rPr>
            </w:pPr>
            <w:r w:rsidRPr="000B7D4C">
              <w:rPr>
                <w:rFonts w:ascii="Verdana" w:hAnsi="Verdana"/>
                <w:sz w:val="20"/>
                <w:szCs w:val="20"/>
                <w:lang w:val="fr-BE"/>
              </w:rPr>
              <w:t>CIM DDF/IMC VR – Fiche 22 (point VII.a.4) - juin 2021</w:t>
            </w:r>
          </w:p>
        </w:tc>
      </w:tr>
      <w:tr w:rsidR="000B7D4C" w:rsidRPr="000B7D4C" w14:paraId="1BD71B2D" w14:textId="77777777" w:rsidTr="006355B5">
        <w:tc>
          <w:tcPr>
            <w:tcW w:w="6232" w:type="dxa"/>
            <w:shd w:val="clear" w:color="auto" w:fill="auto"/>
          </w:tcPr>
          <w:p w14:paraId="0808B3EE" w14:textId="20E78D79" w:rsidR="000B7D4C" w:rsidRPr="006355B5" w:rsidRDefault="006355B5" w:rsidP="000B7D4C">
            <w:pPr>
              <w:jc w:val="both"/>
              <w:rPr>
                <w:rFonts w:ascii="Verdana" w:eastAsia="Verdana" w:hAnsi="Verdana" w:cs="Verdana"/>
                <w:sz w:val="20"/>
                <w:szCs w:val="20"/>
                <w:lang w:val="nl-NL"/>
              </w:rPr>
            </w:pPr>
            <w:r>
              <w:rPr>
                <w:rFonts w:ascii="Verdana" w:hAnsi="Verdana"/>
                <w:bCs/>
                <w:sz w:val="20"/>
                <w:szCs w:val="20"/>
                <w:lang w:val="nl-NL"/>
              </w:rPr>
              <w:t xml:space="preserve">70. </w:t>
            </w:r>
            <w:r w:rsidR="000B7D4C" w:rsidRPr="006355B5">
              <w:rPr>
                <w:rFonts w:ascii="Verdana" w:hAnsi="Verdana"/>
                <w:bCs/>
                <w:sz w:val="20"/>
                <w:szCs w:val="20"/>
                <w:lang w:val="nl-NL"/>
              </w:rPr>
              <w:t>Inzetten in politionele/justitiële/institutionele acties ter verbetering van aangifte en handhaving van alle vormen van digitaal seksueel geweld.</w:t>
            </w:r>
          </w:p>
        </w:tc>
        <w:tc>
          <w:tcPr>
            <w:tcW w:w="4536" w:type="dxa"/>
            <w:shd w:val="clear" w:color="auto" w:fill="auto"/>
          </w:tcPr>
          <w:p w14:paraId="53C89667" w14:textId="111131FA" w:rsidR="008E4E2A" w:rsidRPr="008E4E2A" w:rsidRDefault="008E4E2A" w:rsidP="000B7D4C">
            <w:pPr>
              <w:jc w:val="both"/>
              <w:rPr>
                <w:rFonts w:ascii="Verdana" w:hAnsi="Verdana"/>
                <w:sz w:val="20"/>
                <w:szCs w:val="20"/>
                <w:lang w:val="nl-NL"/>
              </w:rPr>
            </w:pPr>
            <w:r w:rsidRPr="008E4E2A">
              <w:rPr>
                <w:rFonts w:ascii="Verdana" w:hAnsi="Verdana"/>
                <w:sz w:val="20"/>
                <w:szCs w:val="20"/>
                <w:lang w:val="nl-NL"/>
              </w:rPr>
              <w:t>Staatssecretaris voor Gendergelijkheid, Gelijke Kansen en Diversiteit</w:t>
            </w:r>
          </w:p>
          <w:p w14:paraId="3DA7D9C3" w14:textId="24260A81" w:rsidR="0025736B" w:rsidRPr="00C10E86" w:rsidRDefault="0025736B" w:rsidP="000B7D4C">
            <w:pPr>
              <w:jc w:val="both"/>
              <w:rPr>
                <w:rFonts w:ascii="Verdana" w:hAnsi="Verdana"/>
                <w:sz w:val="20"/>
                <w:szCs w:val="20"/>
                <w:lang w:val="nl-BE"/>
              </w:rPr>
            </w:pPr>
            <w:r w:rsidRPr="00C10E86">
              <w:rPr>
                <w:rFonts w:ascii="Verdana" w:hAnsi="Verdana"/>
                <w:sz w:val="20"/>
                <w:szCs w:val="20"/>
                <w:lang w:val="nl-BE"/>
              </w:rPr>
              <w:t>Minister van Binnenlandse Zaken</w:t>
            </w:r>
          </w:p>
          <w:p w14:paraId="5377AAB1" w14:textId="4EF8E64C" w:rsidR="000C0589" w:rsidRPr="00C10E86" w:rsidRDefault="000C0589" w:rsidP="000B7D4C">
            <w:pPr>
              <w:jc w:val="both"/>
              <w:rPr>
                <w:rFonts w:ascii="Verdana" w:hAnsi="Verdana"/>
                <w:sz w:val="20"/>
                <w:szCs w:val="20"/>
                <w:lang w:val="nl-BE"/>
              </w:rPr>
            </w:pPr>
            <w:r w:rsidRPr="00C10E86">
              <w:rPr>
                <w:rFonts w:ascii="Verdana" w:hAnsi="Verdana"/>
                <w:sz w:val="20"/>
                <w:szCs w:val="20"/>
                <w:lang w:val="nl-BE"/>
              </w:rPr>
              <w:t>Minister van Justitie</w:t>
            </w:r>
          </w:p>
          <w:p w14:paraId="33BF93EC" w14:textId="25416B35" w:rsidR="00D81725" w:rsidRPr="00D81725" w:rsidRDefault="00D81725" w:rsidP="000B7D4C">
            <w:pPr>
              <w:jc w:val="both"/>
              <w:rPr>
                <w:rFonts w:ascii="Verdana" w:hAnsi="Verdana"/>
                <w:sz w:val="20"/>
                <w:szCs w:val="20"/>
                <w:lang w:val="fr-BE"/>
              </w:rPr>
            </w:pPr>
            <w:proofErr w:type="spellStart"/>
            <w:r w:rsidRPr="00D81725">
              <w:rPr>
                <w:rFonts w:ascii="Verdana" w:hAnsi="Verdana"/>
                <w:sz w:val="20"/>
                <w:szCs w:val="20"/>
                <w:lang w:val="fr-BE"/>
              </w:rPr>
              <w:t>Minister</w:t>
            </w:r>
            <w:proofErr w:type="spellEnd"/>
            <w:r w:rsidRPr="00D81725">
              <w:rPr>
                <w:rFonts w:ascii="Verdana" w:hAnsi="Verdana"/>
                <w:sz w:val="20"/>
                <w:szCs w:val="20"/>
                <w:lang w:val="fr-BE"/>
              </w:rPr>
              <w:t xml:space="preserve"> van </w:t>
            </w:r>
            <w:proofErr w:type="spellStart"/>
            <w:r w:rsidRPr="00D81725">
              <w:rPr>
                <w:rFonts w:ascii="Verdana" w:hAnsi="Verdana"/>
                <w:sz w:val="20"/>
                <w:szCs w:val="20"/>
                <w:lang w:val="fr-BE"/>
              </w:rPr>
              <w:t>Telecommunicatie</w:t>
            </w:r>
            <w:proofErr w:type="spellEnd"/>
          </w:p>
        </w:tc>
        <w:tc>
          <w:tcPr>
            <w:tcW w:w="1418" w:type="dxa"/>
          </w:tcPr>
          <w:p w14:paraId="28AA7BEC" w14:textId="77777777" w:rsidR="0025697E" w:rsidRPr="0025697E" w:rsidRDefault="0025697E" w:rsidP="0025697E">
            <w:pPr>
              <w:jc w:val="both"/>
              <w:rPr>
                <w:rFonts w:ascii="Verdana" w:eastAsia="Verdana" w:hAnsi="Verdana" w:cs="Verdana"/>
                <w:sz w:val="20"/>
                <w:szCs w:val="20"/>
              </w:rPr>
            </w:pPr>
            <w:proofErr w:type="spellStart"/>
            <w:r w:rsidRPr="0025697E">
              <w:rPr>
                <w:rFonts w:ascii="Verdana" w:eastAsia="Verdana" w:hAnsi="Verdana" w:cs="Verdana"/>
                <w:sz w:val="20"/>
                <w:szCs w:val="20"/>
              </w:rPr>
              <w:t>Geen</w:t>
            </w:r>
            <w:proofErr w:type="spellEnd"/>
            <w:r w:rsidRPr="0025697E">
              <w:rPr>
                <w:rFonts w:ascii="Verdana" w:eastAsia="Verdana" w:hAnsi="Verdana" w:cs="Verdana"/>
                <w:sz w:val="20"/>
                <w:szCs w:val="20"/>
              </w:rPr>
              <w:t xml:space="preserve"> </w:t>
            </w:r>
            <w:proofErr w:type="spellStart"/>
            <w:r w:rsidRPr="0025697E">
              <w:rPr>
                <w:rFonts w:ascii="Verdana" w:eastAsia="Verdana" w:hAnsi="Verdana" w:cs="Verdana"/>
                <w:sz w:val="20"/>
                <w:szCs w:val="20"/>
              </w:rPr>
              <w:t>budgettaire</w:t>
            </w:r>
            <w:proofErr w:type="spellEnd"/>
            <w:r w:rsidRPr="0025697E">
              <w:rPr>
                <w:rFonts w:ascii="Verdana" w:eastAsia="Verdana" w:hAnsi="Verdana" w:cs="Verdana"/>
                <w:sz w:val="20"/>
                <w:szCs w:val="20"/>
              </w:rPr>
              <w:t xml:space="preserve"> </w:t>
            </w:r>
            <w:proofErr w:type="spellStart"/>
            <w:r w:rsidRPr="0025697E">
              <w:rPr>
                <w:rFonts w:ascii="Verdana" w:eastAsia="Verdana" w:hAnsi="Verdana" w:cs="Verdana"/>
                <w:sz w:val="20"/>
                <w:szCs w:val="20"/>
              </w:rPr>
              <w:t>gevolgen</w:t>
            </w:r>
            <w:proofErr w:type="spellEnd"/>
          </w:p>
          <w:p w14:paraId="2F60C90E" w14:textId="77777777" w:rsidR="0025697E" w:rsidRPr="0025697E" w:rsidRDefault="0025697E" w:rsidP="0025697E">
            <w:pPr>
              <w:jc w:val="both"/>
              <w:rPr>
                <w:rFonts w:ascii="Verdana" w:eastAsia="Verdana" w:hAnsi="Verdana" w:cs="Verdana"/>
                <w:sz w:val="20"/>
                <w:szCs w:val="20"/>
              </w:rPr>
            </w:pPr>
          </w:p>
          <w:p w14:paraId="2F0DDA08" w14:textId="77777777" w:rsidR="0025697E" w:rsidRPr="0025697E" w:rsidRDefault="0025697E" w:rsidP="0025697E">
            <w:pPr>
              <w:jc w:val="both"/>
              <w:rPr>
                <w:rFonts w:ascii="Verdana" w:eastAsia="Verdana" w:hAnsi="Verdana" w:cs="Verdana"/>
                <w:sz w:val="20"/>
                <w:szCs w:val="20"/>
              </w:rPr>
            </w:pPr>
          </w:p>
          <w:p w14:paraId="579A8B77" w14:textId="6C807A4D" w:rsidR="000B7D4C" w:rsidRPr="000B7D4C" w:rsidRDefault="000B7D4C" w:rsidP="000B7D4C">
            <w:pPr>
              <w:jc w:val="both"/>
              <w:rPr>
                <w:rFonts w:ascii="Verdana" w:eastAsia="Verdana" w:hAnsi="Verdana" w:cs="Verdana"/>
                <w:sz w:val="20"/>
                <w:szCs w:val="20"/>
              </w:rPr>
            </w:pPr>
          </w:p>
        </w:tc>
        <w:tc>
          <w:tcPr>
            <w:tcW w:w="1758" w:type="dxa"/>
          </w:tcPr>
          <w:p w14:paraId="5EE5400D" w14:textId="77777777" w:rsidR="000B7D4C" w:rsidRPr="000B7D4C" w:rsidRDefault="000B7D4C" w:rsidP="000B7D4C">
            <w:pPr>
              <w:jc w:val="both"/>
              <w:rPr>
                <w:rFonts w:ascii="Verdana" w:eastAsia="Verdana" w:hAnsi="Verdana" w:cs="Verdana"/>
                <w:sz w:val="20"/>
                <w:szCs w:val="20"/>
              </w:rPr>
            </w:pPr>
          </w:p>
        </w:tc>
      </w:tr>
      <w:tr w:rsidR="000B7D4C" w:rsidRPr="000B7D4C" w14:paraId="25A6ABE5" w14:textId="77777777" w:rsidTr="006355B5">
        <w:tc>
          <w:tcPr>
            <w:tcW w:w="6232" w:type="dxa"/>
            <w:shd w:val="clear" w:color="auto" w:fill="auto"/>
          </w:tcPr>
          <w:p w14:paraId="263A48C5" w14:textId="3D64124B" w:rsidR="000B7D4C" w:rsidRPr="00411859" w:rsidRDefault="006355B5" w:rsidP="000B7D4C">
            <w:pPr>
              <w:jc w:val="both"/>
              <w:rPr>
                <w:rFonts w:ascii="Verdana" w:eastAsia="Verdana" w:hAnsi="Verdana" w:cs="Verdana"/>
                <w:sz w:val="20"/>
                <w:szCs w:val="20"/>
                <w:lang w:val="nl-BE"/>
              </w:rPr>
            </w:pPr>
            <w:r>
              <w:rPr>
                <w:rFonts w:ascii="Verdana" w:hAnsi="Verdana"/>
                <w:bCs/>
                <w:sz w:val="20"/>
                <w:szCs w:val="20"/>
                <w:lang w:val="nl-BE"/>
              </w:rPr>
              <w:lastRenderedPageBreak/>
              <w:t xml:space="preserve">71. </w:t>
            </w:r>
            <w:r w:rsidR="000B7D4C" w:rsidRPr="00411859">
              <w:rPr>
                <w:rFonts w:ascii="Verdana" w:hAnsi="Verdana"/>
                <w:bCs/>
                <w:sz w:val="20"/>
                <w:szCs w:val="20"/>
                <w:lang w:val="nl-BE"/>
              </w:rPr>
              <w:t>Analyseren van de meldingen, om de platformen en operatoren met een hoger risico te identificeren, en samen met hen kwalitatieve preventieprogramma's ontwikkelen.</w:t>
            </w:r>
          </w:p>
        </w:tc>
        <w:tc>
          <w:tcPr>
            <w:tcW w:w="4536" w:type="dxa"/>
            <w:shd w:val="clear" w:color="auto" w:fill="auto"/>
          </w:tcPr>
          <w:p w14:paraId="6634CBB4" w14:textId="666011DE" w:rsidR="00CD4129" w:rsidRPr="00CD4129" w:rsidRDefault="00CD4129" w:rsidP="000B7D4C">
            <w:pPr>
              <w:jc w:val="both"/>
              <w:rPr>
                <w:rFonts w:ascii="Verdana" w:hAnsi="Verdana"/>
                <w:sz w:val="20"/>
                <w:szCs w:val="20"/>
                <w:lang w:val="nl-NL"/>
              </w:rPr>
            </w:pPr>
            <w:r w:rsidRPr="00CD4129">
              <w:rPr>
                <w:rFonts w:ascii="Verdana" w:hAnsi="Verdana"/>
                <w:sz w:val="20"/>
                <w:szCs w:val="20"/>
                <w:lang w:val="nl-NL"/>
              </w:rPr>
              <w:t>Staatssecretaris voor Gendergelijkheid, Gelijke Kansen en Diversiteit</w:t>
            </w:r>
          </w:p>
          <w:p w14:paraId="010211F5" w14:textId="2439C210" w:rsidR="000B7D4C" w:rsidRPr="000B7D4C" w:rsidRDefault="00D81725" w:rsidP="000B7D4C">
            <w:pPr>
              <w:jc w:val="both"/>
              <w:rPr>
                <w:rFonts w:ascii="Verdana" w:eastAsia="Verdana" w:hAnsi="Verdana" w:cs="Verdana"/>
                <w:sz w:val="20"/>
                <w:szCs w:val="20"/>
              </w:rPr>
            </w:pPr>
            <w:proofErr w:type="spellStart"/>
            <w:r w:rsidRPr="00D81725">
              <w:rPr>
                <w:rFonts w:ascii="Verdana" w:eastAsia="Verdana" w:hAnsi="Verdana" w:cs="Verdana"/>
                <w:sz w:val="20"/>
                <w:szCs w:val="20"/>
              </w:rPr>
              <w:t>Minister</w:t>
            </w:r>
            <w:proofErr w:type="spellEnd"/>
            <w:r w:rsidRPr="00D81725">
              <w:rPr>
                <w:rFonts w:ascii="Verdana" w:eastAsia="Verdana" w:hAnsi="Verdana" w:cs="Verdana"/>
                <w:sz w:val="20"/>
                <w:szCs w:val="20"/>
              </w:rPr>
              <w:t xml:space="preserve"> van </w:t>
            </w:r>
            <w:proofErr w:type="spellStart"/>
            <w:r w:rsidRPr="00D81725">
              <w:rPr>
                <w:rFonts w:ascii="Verdana" w:eastAsia="Verdana" w:hAnsi="Verdana" w:cs="Verdana"/>
                <w:sz w:val="20"/>
                <w:szCs w:val="20"/>
              </w:rPr>
              <w:t>Telecommunicatie</w:t>
            </w:r>
            <w:proofErr w:type="spellEnd"/>
          </w:p>
        </w:tc>
        <w:tc>
          <w:tcPr>
            <w:tcW w:w="1418" w:type="dxa"/>
          </w:tcPr>
          <w:p w14:paraId="13477326" w14:textId="77777777" w:rsidR="0025697E" w:rsidRPr="0025697E" w:rsidRDefault="0025697E" w:rsidP="0025697E">
            <w:pPr>
              <w:jc w:val="both"/>
              <w:rPr>
                <w:rFonts w:ascii="Verdana" w:eastAsia="Verdana" w:hAnsi="Verdana" w:cs="Verdana"/>
                <w:sz w:val="20"/>
                <w:szCs w:val="20"/>
              </w:rPr>
            </w:pPr>
            <w:proofErr w:type="spellStart"/>
            <w:r w:rsidRPr="0025697E">
              <w:rPr>
                <w:rFonts w:ascii="Verdana" w:eastAsia="Verdana" w:hAnsi="Verdana" w:cs="Verdana"/>
                <w:sz w:val="20"/>
                <w:szCs w:val="20"/>
              </w:rPr>
              <w:t>Geen</w:t>
            </w:r>
            <w:proofErr w:type="spellEnd"/>
            <w:r w:rsidRPr="0025697E">
              <w:rPr>
                <w:rFonts w:ascii="Verdana" w:eastAsia="Verdana" w:hAnsi="Verdana" w:cs="Verdana"/>
                <w:sz w:val="20"/>
                <w:szCs w:val="20"/>
              </w:rPr>
              <w:t xml:space="preserve"> </w:t>
            </w:r>
            <w:proofErr w:type="spellStart"/>
            <w:r w:rsidRPr="0025697E">
              <w:rPr>
                <w:rFonts w:ascii="Verdana" w:eastAsia="Verdana" w:hAnsi="Verdana" w:cs="Verdana"/>
                <w:sz w:val="20"/>
                <w:szCs w:val="20"/>
              </w:rPr>
              <w:t>budgettaire</w:t>
            </w:r>
            <w:proofErr w:type="spellEnd"/>
            <w:r w:rsidRPr="0025697E">
              <w:rPr>
                <w:rFonts w:ascii="Verdana" w:eastAsia="Verdana" w:hAnsi="Verdana" w:cs="Verdana"/>
                <w:sz w:val="20"/>
                <w:szCs w:val="20"/>
              </w:rPr>
              <w:t xml:space="preserve"> </w:t>
            </w:r>
            <w:proofErr w:type="spellStart"/>
            <w:r w:rsidRPr="0025697E">
              <w:rPr>
                <w:rFonts w:ascii="Verdana" w:eastAsia="Verdana" w:hAnsi="Verdana" w:cs="Verdana"/>
                <w:sz w:val="20"/>
                <w:szCs w:val="20"/>
              </w:rPr>
              <w:t>gevolgen</w:t>
            </w:r>
            <w:proofErr w:type="spellEnd"/>
          </w:p>
          <w:p w14:paraId="3719320D" w14:textId="77777777" w:rsidR="0025697E" w:rsidRPr="0025697E" w:rsidRDefault="0025697E" w:rsidP="0025697E">
            <w:pPr>
              <w:jc w:val="both"/>
              <w:rPr>
                <w:rFonts w:ascii="Verdana" w:eastAsia="Verdana" w:hAnsi="Verdana" w:cs="Verdana"/>
                <w:sz w:val="20"/>
                <w:szCs w:val="20"/>
              </w:rPr>
            </w:pPr>
          </w:p>
          <w:p w14:paraId="5CA1EDDE" w14:textId="77777777" w:rsidR="0025697E" w:rsidRPr="0025697E" w:rsidRDefault="0025697E" w:rsidP="0025697E">
            <w:pPr>
              <w:jc w:val="both"/>
              <w:rPr>
                <w:rFonts w:ascii="Verdana" w:eastAsia="Verdana" w:hAnsi="Verdana" w:cs="Verdana"/>
                <w:sz w:val="20"/>
                <w:szCs w:val="20"/>
              </w:rPr>
            </w:pPr>
          </w:p>
          <w:p w14:paraId="47778D37" w14:textId="726A50C3" w:rsidR="000B7D4C" w:rsidRPr="000B7D4C" w:rsidRDefault="000B7D4C" w:rsidP="000B7D4C">
            <w:pPr>
              <w:jc w:val="both"/>
              <w:rPr>
                <w:rFonts w:ascii="Verdana" w:eastAsia="Verdana" w:hAnsi="Verdana" w:cs="Verdana"/>
                <w:sz w:val="20"/>
                <w:szCs w:val="20"/>
              </w:rPr>
            </w:pPr>
          </w:p>
        </w:tc>
        <w:tc>
          <w:tcPr>
            <w:tcW w:w="1758" w:type="dxa"/>
          </w:tcPr>
          <w:p w14:paraId="50714D13" w14:textId="77777777" w:rsidR="000B7D4C" w:rsidRPr="000B7D4C" w:rsidRDefault="000B7D4C" w:rsidP="000B7D4C">
            <w:pPr>
              <w:jc w:val="both"/>
              <w:rPr>
                <w:rFonts w:ascii="Verdana" w:eastAsia="Verdana" w:hAnsi="Verdana" w:cs="Verdana"/>
                <w:sz w:val="20"/>
                <w:szCs w:val="20"/>
              </w:rPr>
            </w:pPr>
          </w:p>
        </w:tc>
      </w:tr>
      <w:tr w:rsidR="000B7D4C" w:rsidRPr="000B7D4C" w14:paraId="3C6C0272" w14:textId="77777777" w:rsidTr="006355B5">
        <w:tc>
          <w:tcPr>
            <w:tcW w:w="6232" w:type="dxa"/>
            <w:shd w:val="clear" w:color="auto" w:fill="auto"/>
          </w:tcPr>
          <w:p w14:paraId="061D2971" w14:textId="4106DED1" w:rsidR="000B7D4C" w:rsidRPr="006355B5" w:rsidRDefault="006355B5" w:rsidP="000B7D4C">
            <w:pPr>
              <w:jc w:val="both"/>
              <w:rPr>
                <w:rFonts w:ascii="Verdana" w:eastAsia="Verdana" w:hAnsi="Verdana" w:cs="Verdana"/>
                <w:sz w:val="20"/>
                <w:szCs w:val="20"/>
                <w:lang w:val="nl-NL"/>
              </w:rPr>
            </w:pPr>
            <w:r>
              <w:rPr>
                <w:rFonts w:ascii="Verdana" w:eastAsia="Verdana" w:hAnsi="Verdana" w:cs="Verdana"/>
                <w:sz w:val="20"/>
                <w:szCs w:val="20"/>
                <w:lang w:val="nl-NL"/>
              </w:rPr>
              <w:t xml:space="preserve">72. </w:t>
            </w:r>
            <w:r w:rsidR="000B7D4C" w:rsidRPr="006355B5">
              <w:rPr>
                <w:rFonts w:ascii="Verdana" w:eastAsia="Verdana" w:hAnsi="Verdana" w:cs="Verdana"/>
                <w:sz w:val="20"/>
                <w:szCs w:val="20"/>
                <w:lang w:val="nl-NL"/>
              </w:rPr>
              <w:t xml:space="preserve">Ontwikkelen van opleidingen en instrumenten voor professionals die werken met  slachtoffers van </w:t>
            </w:r>
            <w:proofErr w:type="spellStart"/>
            <w:r w:rsidR="000B7D4C" w:rsidRPr="006355B5">
              <w:rPr>
                <w:rFonts w:ascii="Verdana" w:eastAsia="Verdana" w:hAnsi="Verdana" w:cs="Verdana"/>
                <w:sz w:val="20"/>
                <w:szCs w:val="20"/>
                <w:lang w:val="nl-NL"/>
              </w:rPr>
              <w:t>intrafamiliaal</w:t>
            </w:r>
            <w:proofErr w:type="spellEnd"/>
            <w:r w:rsidR="000B7D4C" w:rsidRPr="006355B5">
              <w:rPr>
                <w:rFonts w:ascii="Verdana" w:eastAsia="Verdana" w:hAnsi="Verdana" w:cs="Verdana"/>
                <w:sz w:val="20"/>
                <w:szCs w:val="20"/>
                <w:lang w:val="nl-NL"/>
              </w:rPr>
              <w:t xml:space="preserve"> geweld, teneinde online seksueel geweld door (ex-)partners te voorkomen en hen beter te beschermen, ook buiten de werkplek. </w:t>
            </w:r>
          </w:p>
        </w:tc>
        <w:tc>
          <w:tcPr>
            <w:tcW w:w="4536" w:type="dxa"/>
            <w:shd w:val="clear" w:color="auto" w:fill="auto"/>
          </w:tcPr>
          <w:p w14:paraId="44CDA6B7" w14:textId="59137ACE" w:rsidR="000B7D4C" w:rsidRPr="00900EAF" w:rsidRDefault="00355414" w:rsidP="000B7D4C">
            <w:pPr>
              <w:jc w:val="both"/>
              <w:rPr>
                <w:rFonts w:ascii="Verdana" w:hAnsi="Verdana"/>
                <w:sz w:val="20"/>
                <w:szCs w:val="20"/>
                <w:lang w:val="nl-NL"/>
              </w:rPr>
            </w:pPr>
            <w:r w:rsidRPr="00900EAF">
              <w:rPr>
                <w:rFonts w:ascii="Verdana" w:hAnsi="Verdana"/>
                <w:sz w:val="20"/>
                <w:szCs w:val="20"/>
                <w:lang w:val="nl-NL"/>
              </w:rPr>
              <w:t>Federale staat, Gemeenschappen en Gewesten</w:t>
            </w:r>
          </w:p>
          <w:p w14:paraId="6E86874E" w14:textId="77777777" w:rsidR="00355414" w:rsidRPr="00900EAF" w:rsidRDefault="00355414" w:rsidP="000B7D4C">
            <w:pPr>
              <w:jc w:val="both"/>
              <w:rPr>
                <w:rFonts w:ascii="Verdana" w:hAnsi="Verdana"/>
                <w:sz w:val="20"/>
                <w:szCs w:val="20"/>
                <w:lang w:val="nl-NL"/>
              </w:rPr>
            </w:pPr>
          </w:p>
          <w:p w14:paraId="28B901B8" w14:textId="77777777" w:rsidR="000B7D4C" w:rsidRPr="00D57F84" w:rsidRDefault="000B7D4C" w:rsidP="000B7D4C">
            <w:pPr>
              <w:jc w:val="both"/>
              <w:rPr>
                <w:rFonts w:ascii="Verdana" w:hAnsi="Verdana"/>
                <w:sz w:val="20"/>
                <w:szCs w:val="20"/>
                <w:lang w:val="nl-BE"/>
              </w:rPr>
            </w:pPr>
            <w:r w:rsidRPr="00D57F84">
              <w:rPr>
                <w:rFonts w:ascii="Verdana" w:hAnsi="Verdana"/>
                <w:sz w:val="20"/>
                <w:szCs w:val="20"/>
                <w:lang w:val="nl-BE"/>
              </w:rPr>
              <w:t>Vlaams minister van Welzijn</w:t>
            </w:r>
          </w:p>
          <w:p w14:paraId="61E27524" w14:textId="56A279EB" w:rsidR="00373CE3" w:rsidRPr="00373CE3" w:rsidRDefault="00373CE3" w:rsidP="000B7D4C">
            <w:pPr>
              <w:jc w:val="both"/>
              <w:rPr>
                <w:rFonts w:ascii="Verdana" w:hAnsi="Verdana"/>
                <w:sz w:val="20"/>
                <w:szCs w:val="20"/>
                <w:lang w:val="nl-NL"/>
              </w:rPr>
            </w:pPr>
            <w:r w:rsidRPr="00373CE3">
              <w:rPr>
                <w:rFonts w:ascii="Verdana" w:hAnsi="Verdana"/>
                <w:sz w:val="20"/>
                <w:szCs w:val="20"/>
                <w:lang w:val="nl-NL"/>
              </w:rPr>
              <w:t>Staatssecretaris van het Brussels Hoofdstedelijk Gewest, belast met Gelijke kansen</w:t>
            </w:r>
          </w:p>
          <w:p w14:paraId="713D2090" w14:textId="3F22E4AC" w:rsidR="00373CE3" w:rsidRPr="00373CE3" w:rsidRDefault="00373CE3" w:rsidP="000B7D4C">
            <w:pPr>
              <w:jc w:val="both"/>
              <w:rPr>
                <w:rFonts w:ascii="Verdana" w:hAnsi="Verdana"/>
                <w:sz w:val="20"/>
                <w:szCs w:val="20"/>
                <w:lang w:val="nl-NL"/>
              </w:rPr>
            </w:pPr>
            <w:r w:rsidRPr="00373CE3">
              <w:rPr>
                <w:rFonts w:ascii="Verdana" w:hAnsi="Verdana"/>
                <w:sz w:val="20"/>
                <w:szCs w:val="20"/>
                <w:lang w:val="nl-NL"/>
              </w:rPr>
              <w:t>Minister-president van het Brussels Hoofdstedelijk Gewest, belast met preventie en veiligheid</w:t>
            </w:r>
          </w:p>
          <w:p w14:paraId="038E5A1F" w14:textId="77777777" w:rsidR="00A96587" w:rsidRPr="00EB3AAD" w:rsidRDefault="00A96587" w:rsidP="000B7D4C">
            <w:pPr>
              <w:jc w:val="both"/>
              <w:rPr>
                <w:rFonts w:ascii="Verdana" w:eastAsia="Verdana" w:hAnsi="Verdana" w:cs="Verdana"/>
                <w:sz w:val="20"/>
                <w:szCs w:val="20"/>
                <w:lang w:val="nl-BE"/>
              </w:rPr>
            </w:pPr>
            <w:r w:rsidRPr="00EB3AAD">
              <w:rPr>
                <w:rFonts w:ascii="Verdana" w:eastAsia="Verdana" w:hAnsi="Verdana" w:cs="Verdana"/>
                <w:sz w:val="20"/>
                <w:szCs w:val="20"/>
                <w:lang w:val="nl-BE"/>
              </w:rPr>
              <w:t>Waals minister van Vrouwenrechten</w:t>
            </w:r>
          </w:p>
          <w:p w14:paraId="3B3DBAF8" w14:textId="462EF122" w:rsidR="00861BE0" w:rsidRDefault="00861BE0" w:rsidP="00861BE0">
            <w:pPr>
              <w:pStyle w:val="Sansinterligne"/>
              <w:jc w:val="both"/>
              <w:rPr>
                <w:rFonts w:ascii="Verdana" w:eastAsia="Verdana" w:hAnsi="Verdana" w:cs="Verdana"/>
                <w:sz w:val="20"/>
                <w:szCs w:val="20"/>
                <w:lang w:val="nl-NL"/>
              </w:rPr>
            </w:pPr>
            <w:r w:rsidRPr="00F54A1E">
              <w:rPr>
                <w:rFonts w:ascii="Verdana" w:eastAsia="Verdana" w:hAnsi="Verdana" w:cs="Verdana"/>
                <w:sz w:val="20"/>
                <w:szCs w:val="20"/>
                <w:lang w:val="nl-NL"/>
              </w:rPr>
              <w:t>Minister van de Duitstalige Gemeenschap belast met</w:t>
            </w:r>
            <w:r>
              <w:rPr>
                <w:rFonts w:ascii="Verdana" w:eastAsia="Verdana" w:hAnsi="Verdana" w:cs="Verdana"/>
                <w:sz w:val="20"/>
                <w:szCs w:val="20"/>
                <w:lang w:val="nl-NL"/>
              </w:rPr>
              <w:t xml:space="preserve"> </w:t>
            </w:r>
            <w:r w:rsidRPr="00F54A1E">
              <w:rPr>
                <w:rFonts w:ascii="Verdana" w:eastAsia="Verdana" w:hAnsi="Verdana" w:cs="Verdana"/>
                <w:sz w:val="20"/>
                <w:szCs w:val="20"/>
                <w:lang w:val="nl-NL"/>
              </w:rPr>
              <w:t xml:space="preserve"> Justitiehuizen</w:t>
            </w:r>
          </w:p>
          <w:p w14:paraId="2AC65E10" w14:textId="5E12C178" w:rsidR="00861BE0" w:rsidRPr="00450F03" w:rsidRDefault="00861BE0" w:rsidP="00861BE0">
            <w:pPr>
              <w:spacing w:before="240" w:after="240"/>
              <w:jc w:val="both"/>
              <w:rPr>
                <w:rFonts w:ascii="Verdana" w:eastAsia="Verdana" w:hAnsi="Verdana" w:cs="Verdana"/>
                <w:sz w:val="20"/>
                <w:szCs w:val="20"/>
                <w:lang w:val="nl-NL"/>
              </w:rPr>
            </w:pPr>
            <w:r w:rsidRPr="00450F03">
              <w:rPr>
                <w:rFonts w:ascii="Verdana" w:eastAsia="Verdana" w:hAnsi="Verdana" w:cs="Verdana"/>
                <w:sz w:val="20"/>
                <w:szCs w:val="20"/>
                <w:lang w:val="nl-NL"/>
              </w:rPr>
              <w:t>Minister van de Duitstalige Gemeenschap</w:t>
            </w:r>
            <w:r w:rsidR="00DA4245">
              <w:rPr>
                <w:rFonts w:ascii="Verdana" w:eastAsia="Verdana" w:hAnsi="Verdana" w:cs="Verdana"/>
                <w:sz w:val="20"/>
                <w:szCs w:val="20"/>
                <w:lang w:val="nl-NL"/>
              </w:rPr>
              <w:t xml:space="preserve"> belast met Gelijke kansen</w:t>
            </w:r>
          </w:p>
          <w:p w14:paraId="11E57501" w14:textId="77777777" w:rsidR="00861BE0" w:rsidRDefault="00861BE0" w:rsidP="00861BE0">
            <w:pPr>
              <w:pStyle w:val="Sansinterligne"/>
              <w:jc w:val="both"/>
              <w:rPr>
                <w:rFonts w:ascii="Verdana" w:eastAsia="Verdana" w:hAnsi="Verdana" w:cs="Verdana"/>
                <w:sz w:val="20"/>
                <w:szCs w:val="20"/>
                <w:lang w:val="nl-NL"/>
              </w:rPr>
            </w:pPr>
          </w:p>
          <w:p w14:paraId="42BB3FD7" w14:textId="23E42C90" w:rsidR="00861BE0" w:rsidRPr="00861BE0" w:rsidRDefault="00861BE0" w:rsidP="000B7D4C">
            <w:pPr>
              <w:jc w:val="both"/>
              <w:rPr>
                <w:rFonts w:ascii="Verdana" w:eastAsia="Verdana" w:hAnsi="Verdana" w:cs="Verdana"/>
                <w:sz w:val="20"/>
                <w:szCs w:val="20"/>
                <w:lang w:val="nl-NL"/>
              </w:rPr>
            </w:pPr>
          </w:p>
        </w:tc>
        <w:tc>
          <w:tcPr>
            <w:tcW w:w="1418" w:type="dxa"/>
          </w:tcPr>
          <w:p w14:paraId="248CE284" w14:textId="77777777" w:rsidR="000B7D4C" w:rsidRPr="00861BE0" w:rsidRDefault="000B7D4C" w:rsidP="000B7D4C">
            <w:pPr>
              <w:jc w:val="both"/>
              <w:rPr>
                <w:rFonts w:ascii="Verdana" w:eastAsia="Verdana" w:hAnsi="Verdana" w:cs="Verdana"/>
                <w:sz w:val="20"/>
                <w:szCs w:val="20"/>
                <w:lang w:val="nl-BE"/>
              </w:rPr>
            </w:pPr>
          </w:p>
        </w:tc>
        <w:tc>
          <w:tcPr>
            <w:tcW w:w="1758" w:type="dxa"/>
          </w:tcPr>
          <w:p w14:paraId="4BDA9966" w14:textId="77777777" w:rsidR="000B7D4C" w:rsidRPr="000B7D4C" w:rsidRDefault="000B7D4C" w:rsidP="000B7D4C">
            <w:pPr>
              <w:jc w:val="both"/>
              <w:rPr>
                <w:rFonts w:ascii="Verdana" w:hAnsi="Verdana"/>
                <w:sz w:val="20"/>
                <w:szCs w:val="20"/>
                <w:lang w:val="fr-BE"/>
              </w:rPr>
            </w:pPr>
            <w:r w:rsidRPr="000B7D4C">
              <w:rPr>
                <w:rFonts w:ascii="Verdana" w:hAnsi="Verdana"/>
                <w:sz w:val="20"/>
                <w:szCs w:val="20"/>
                <w:lang w:val="fr-BE"/>
              </w:rPr>
              <w:t>CIM DDF/IMC VR – Fiche 22 (point VII.b.5) - juin 2021</w:t>
            </w:r>
          </w:p>
          <w:p w14:paraId="1C3BC7C8" w14:textId="77777777" w:rsidR="000B7D4C" w:rsidRPr="000B7D4C" w:rsidRDefault="000B7D4C" w:rsidP="000B7D4C">
            <w:pPr>
              <w:jc w:val="both"/>
              <w:rPr>
                <w:rFonts w:ascii="Verdana" w:eastAsia="Verdana" w:hAnsi="Verdana" w:cs="Verdana"/>
                <w:sz w:val="20"/>
                <w:szCs w:val="20"/>
              </w:rPr>
            </w:pPr>
            <w:r w:rsidRPr="000B7D4C">
              <w:rPr>
                <w:rFonts w:ascii="Verdana" w:hAnsi="Verdana"/>
                <w:sz w:val="20"/>
                <w:szCs w:val="20"/>
                <w:lang w:val="fr-BE"/>
              </w:rPr>
              <w:t>PBXL 13</w:t>
            </w:r>
          </w:p>
        </w:tc>
      </w:tr>
      <w:tr w:rsidR="000B7D4C" w:rsidRPr="00EB3AAD" w14:paraId="127E158C" w14:textId="77777777" w:rsidTr="006355B5">
        <w:tc>
          <w:tcPr>
            <w:tcW w:w="6232" w:type="dxa"/>
            <w:shd w:val="clear" w:color="auto" w:fill="auto"/>
          </w:tcPr>
          <w:p w14:paraId="16A6B17F" w14:textId="2C2CD39B" w:rsidR="000B7D4C" w:rsidRPr="00516B3B" w:rsidRDefault="006355B5" w:rsidP="000B7D4C">
            <w:pPr>
              <w:jc w:val="both"/>
              <w:rPr>
                <w:rFonts w:ascii="Verdana" w:hAnsi="Verdana"/>
                <w:bCs/>
                <w:sz w:val="20"/>
                <w:szCs w:val="20"/>
                <w:lang w:val="nl-BE"/>
              </w:rPr>
            </w:pPr>
            <w:r>
              <w:rPr>
                <w:rFonts w:ascii="Verdana" w:hAnsi="Verdana"/>
                <w:bCs/>
                <w:sz w:val="20"/>
                <w:szCs w:val="20"/>
                <w:lang w:val="nl-BE"/>
              </w:rPr>
              <w:t>73</w:t>
            </w:r>
            <w:r w:rsidR="001F2D9A">
              <w:rPr>
                <w:rFonts w:ascii="Verdana" w:hAnsi="Verdana"/>
                <w:bCs/>
                <w:sz w:val="20"/>
                <w:szCs w:val="20"/>
                <w:lang w:val="nl-BE"/>
              </w:rPr>
              <w:t xml:space="preserve">. </w:t>
            </w:r>
            <w:r w:rsidR="000B7D4C" w:rsidRPr="00411859">
              <w:rPr>
                <w:rFonts w:ascii="Verdana" w:hAnsi="Verdana"/>
                <w:bCs/>
                <w:sz w:val="20"/>
                <w:szCs w:val="20"/>
                <w:lang w:val="nl-BE"/>
              </w:rPr>
              <w:t xml:space="preserve">Een bewustmakingscampagne voor volwassen gebruikers van sociale netwerken lanceren om hen te herinneren aan </w:t>
            </w:r>
            <w:r w:rsidR="00DE61B0">
              <w:rPr>
                <w:rFonts w:ascii="Verdana" w:hAnsi="Verdana"/>
                <w:bCs/>
                <w:sz w:val="20"/>
                <w:szCs w:val="20"/>
                <w:lang w:val="nl-BE"/>
              </w:rPr>
              <w:t>strafbare vormen</w:t>
            </w:r>
            <w:r w:rsidR="000B7D4C" w:rsidRPr="00411859">
              <w:rPr>
                <w:rFonts w:ascii="Verdana" w:hAnsi="Verdana"/>
                <w:bCs/>
                <w:sz w:val="20"/>
                <w:szCs w:val="20"/>
                <w:lang w:val="nl-BE"/>
              </w:rPr>
              <w:t xml:space="preserve"> van online seksisme en </w:t>
            </w:r>
            <w:proofErr w:type="spellStart"/>
            <w:r w:rsidR="000B7D4C" w:rsidRPr="00411859">
              <w:rPr>
                <w:rFonts w:ascii="Verdana" w:hAnsi="Verdana"/>
                <w:bCs/>
                <w:sz w:val="20"/>
                <w:szCs w:val="20"/>
                <w:lang w:val="nl-BE"/>
              </w:rPr>
              <w:t>haatzaaiende</w:t>
            </w:r>
            <w:proofErr w:type="spellEnd"/>
            <w:r w:rsidR="000B7D4C" w:rsidRPr="00411859">
              <w:rPr>
                <w:rFonts w:ascii="Verdana" w:hAnsi="Verdana"/>
                <w:bCs/>
                <w:sz w:val="20"/>
                <w:szCs w:val="20"/>
                <w:lang w:val="nl-BE"/>
              </w:rPr>
              <w:t xml:space="preserve"> online uitlatingen </w:t>
            </w:r>
            <w:r w:rsidR="00DE61B0">
              <w:rPr>
                <w:rFonts w:ascii="Verdana" w:hAnsi="Verdana"/>
                <w:bCs/>
                <w:sz w:val="20"/>
                <w:szCs w:val="20"/>
                <w:lang w:val="nl-BE"/>
              </w:rPr>
              <w:t xml:space="preserve">en om slachtoffers </w:t>
            </w:r>
            <w:r w:rsidR="000B7D4C" w:rsidRPr="00411859">
              <w:rPr>
                <w:rFonts w:ascii="Verdana" w:hAnsi="Verdana"/>
                <w:bCs/>
                <w:sz w:val="20"/>
                <w:szCs w:val="20"/>
                <w:lang w:val="nl-BE"/>
              </w:rPr>
              <w:t xml:space="preserve">door te verwijzen naar de bevoegde diensten. </w:t>
            </w:r>
          </w:p>
        </w:tc>
        <w:tc>
          <w:tcPr>
            <w:tcW w:w="4536" w:type="dxa"/>
            <w:shd w:val="clear" w:color="auto" w:fill="auto"/>
          </w:tcPr>
          <w:p w14:paraId="1537106A" w14:textId="49B98296" w:rsidR="008E4E2A" w:rsidRPr="008E4E2A" w:rsidRDefault="008E4E2A" w:rsidP="000B7D4C">
            <w:pPr>
              <w:jc w:val="both"/>
              <w:rPr>
                <w:rFonts w:ascii="Verdana" w:hAnsi="Verdana"/>
                <w:sz w:val="20"/>
                <w:szCs w:val="20"/>
                <w:lang w:val="nl-NL"/>
              </w:rPr>
            </w:pPr>
            <w:r w:rsidRPr="008E4E2A">
              <w:rPr>
                <w:rFonts w:ascii="Verdana" w:hAnsi="Verdana"/>
                <w:sz w:val="20"/>
                <w:szCs w:val="20"/>
                <w:lang w:val="nl-NL"/>
              </w:rPr>
              <w:t>Staatssecretaris voor Gendergelijkheid, Gelijke Kansen en Diversiteit</w:t>
            </w:r>
          </w:p>
          <w:p w14:paraId="1864EDE2" w14:textId="1C83A891" w:rsidR="000B7D4C" w:rsidRPr="006E2CF8" w:rsidRDefault="000B7D4C" w:rsidP="000B7D4C">
            <w:pPr>
              <w:jc w:val="both"/>
              <w:rPr>
                <w:rFonts w:ascii="Verdana" w:hAnsi="Verdana"/>
                <w:sz w:val="20"/>
                <w:szCs w:val="20"/>
                <w:lang w:val="nl-NL"/>
              </w:rPr>
            </w:pPr>
            <w:r w:rsidRPr="006E2CF8">
              <w:rPr>
                <w:rFonts w:ascii="Verdana" w:hAnsi="Verdana"/>
                <w:sz w:val="20"/>
                <w:szCs w:val="20"/>
                <w:lang w:val="nl-NL"/>
              </w:rPr>
              <w:t>Minist</w:t>
            </w:r>
            <w:r w:rsidR="008E4E2A" w:rsidRPr="006E2CF8">
              <w:rPr>
                <w:rFonts w:ascii="Verdana" w:hAnsi="Verdana"/>
                <w:sz w:val="20"/>
                <w:szCs w:val="20"/>
                <w:lang w:val="nl-NL"/>
              </w:rPr>
              <w:t>er van</w:t>
            </w:r>
            <w:r w:rsidRPr="006E2CF8">
              <w:rPr>
                <w:rFonts w:ascii="Verdana" w:hAnsi="Verdana"/>
                <w:sz w:val="20"/>
                <w:szCs w:val="20"/>
                <w:lang w:val="nl-NL"/>
              </w:rPr>
              <w:t xml:space="preserve"> Justi</w:t>
            </w:r>
            <w:r w:rsidR="008E4E2A" w:rsidRPr="006E2CF8">
              <w:rPr>
                <w:rFonts w:ascii="Verdana" w:hAnsi="Verdana"/>
                <w:sz w:val="20"/>
                <w:szCs w:val="20"/>
                <w:lang w:val="nl-NL"/>
              </w:rPr>
              <w:t>tie</w:t>
            </w:r>
            <w:r w:rsidRPr="006E2CF8">
              <w:rPr>
                <w:rFonts w:ascii="Verdana" w:hAnsi="Verdana"/>
                <w:sz w:val="20"/>
                <w:szCs w:val="20"/>
                <w:lang w:val="nl-NL"/>
              </w:rPr>
              <w:t xml:space="preserve"> </w:t>
            </w:r>
          </w:p>
          <w:p w14:paraId="7306C82C" w14:textId="77777777" w:rsidR="000B7D4C" w:rsidRPr="006E2CF8" w:rsidRDefault="000B7D4C" w:rsidP="000B7D4C">
            <w:pPr>
              <w:jc w:val="both"/>
              <w:rPr>
                <w:rFonts w:ascii="Verdana" w:hAnsi="Verdana"/>
                <w:sz w:val="20"/>
                <w:szCs w:val="20"/>
                <w:lang w:val="nl-NL"/>
              </w:rPr>
            </w:pPr>
          </w:p>
          <w:p w14:paraId="611121F6" w14:textId="15CE25D8" w:rsidR="000B7D4C" w:rsidRPr="00355414" w:rsidRDefault="00355414" w:rsidP="000B7D4C">
            <w:pPr>
              <w:jc w:val="both"/>
              <w:rPr>
                <w:rFonts w:ascii="Verdana" w:hAnsi="Verdana"/>
                <w:sz w:val="20"/>
                <w:szCs w:val="20"/>
                <w:lang w:val="nl-NL"/>
              </w:rPr>
            </w:pPr>
            <w:r w:rsidRPr="00355414">
              <w:rPr>
                <w:rFonts w:ascii="Verdana" w:hAnsi="Verdana"/>
                <w:sz w:val="20"/>
                <w:szCs w:val="20"/>
                <w:lang w:val="nl-NL"/>
              </w:rPr>
              <w:t>In samenwerking met de Gemeenschappen en de Gewesten</w:t>
            </w:r>
          </w:p>
          <w:p w14:paraId="75ED073C" w14:textId="77777777" w:rsidR="00355414" w:rsidRPr="00355414" w:rsidRDefault="00355414" w:rsidP="000B7D4C">
            <w:pPr>
              <w:jc w:val="both"/>
              <w:rPr>
                <w:rFonts w:ascii="Verdana" w:hAnsi="Verdana"/>
                <w:sz w:val="20"/>
                <w:szCs w:val="20"/>
                <w:lang w:val="nl-NL"/>
              </w:rPr>
            </w:pPr>
          </w:p>
          <w:p w14:paraId="6950D074" w14:textId="77777777" w:rsidR="000B7D4C" w:rsidRPr="00D57F84" w:rsidRDefault="000B7D4C" w:rsidP="000B7D4C">
            <w:pPr>
              <w:jc w:val="both"/>
              <w:rPr>
                <w:rFonts w:ascii="Verdana" w:hAnsi="Verdana"/>
                <w:sz w:val="20"/>
                <w:szCs w:val="20"/>
                <w:lang w:val="nl-BE"/>
              </w:rPr>
            </w:pPr>
            <w:r w:rsidRPr="00D57F84">
              <w:rPr>
                <w:rFonts w:ascii="Verdana" w:hAnsi="Verdana"/>
                <w:sz w:val="20"/>
                <w:szCs w:val="20"/>
                <w:lang w:val="nl-BE"/>
              </w:rPr>
              <w:t>Vlaams minister van Media</w:t>
            </w:r>
          </w:p>
          <w:p w14:paraId="6102143D" w14:textId="39CCE1E1" w:rsidR="00373CE3" w:rsidRPr="00373CE3" w:rsidRDefault="00373CE3" w:rsidP="000B7D4C">
            <w:pPr>
              <w:jc w:val="both"/>
              <w:rPr>
                <w:rFonts w:ascii="Verdana" w:hAnsi="Verdana"/>
                <w:sz w:val="20"/>
                <w:szCs w:val="20"/>
                <w:lang w:val="nl-NL"/>
              </w:rPr>
            </w:pPr>
            <w:r w:rsidRPr="00373CE3">
              <w:rPr>
                <w:rFonts w:ascii="Verdana" w:hAnsi="Verdana"/>
                <w:sz w:val="20"/>
                <w:szCs w:val="20"/>
                <w:lang w:val="nl-NL"/>
              </w:rPr>
              <w:lastRenderedPageBreak/>
              <w:t>Staatssecretaris van het Brussels Hoofdstedelijk Gewest, belast met Gelijke kansen</w:t>
            </w:r>
          </w:p>
          <w:p w14:paraId="23A8F0B1" w14:textId="1B995145" w:rsidR="00373CE3" w:rsidRPr="00373CE3" w:rsidRDefault="00373CE3" w:rsidP="000B7D4C">
            <w:pPr>
              <w:jc w:val="both"/>
              <w:rPr>
                <w:rFonts w:ascii="Verdana" w:hAnsi="Verdana"/>
                <w:sz w:val="20"/>
                <w:szCs w:val="20"/>
                <w:lang w:val="nl-NL"/>
              </w:rPr>
            </w:pPr>
            <w:r w:rsidRPr="00373CE3">
              <w:rPr>
                <w:rFonts w:ascii="Verdana" w:hAnsi="Verdana"/>
                <w:sz w:val="20"/>
                <w:szCs w:val="20"/>
                <w:lang w:val="nl-NL"/>
              </w:rPr>
              <w:t>Minister-president van het Brussels Hoofdstedelijk Gewest, belast met preventie en veiligheid</w:t>
            </w:r>
          </w:p>
          <w:p w14:paraId="25EA9D12" w14:textId="38AB6E08" w:rsidR="000B7D4C" w:rsidRDefault="00190336" w:rsidP="000B7D4C">
            <w:pPr>
              <w:jc w:val="both"/>
              <w:rPr>
                <w:rFonts w:ascii="Verdana" w:eastAsia="Verdana" w:hAnsi="Verdana" w:cs="Verdana"/>
                <w:sz w:val="20"/>
                <w:szCs w:val="20"/>
                <w:lang w:val="nl-NL"/>
              </w:rPr>
            </w:pPr>
            <w:r w:rsidRPr="00190336">
              <w:rPr>
                <w:rFonts w:ascii="Verdana" w:eastAsia="Verdana" w:hAnsi="Verdana" w:cs="Verdana"/>
                <w:sz w:val="20"/>
                <w:szCs w:val="20"/>
                <w:lang w:val="nl-NL"/>
              </w:rPr>
              <w:t>Minister van de Franse Gemeenschap, belast met Vrouw</w:t>
            </w:r>
            <w:r w:rsidR="00D17016">
              <w:rPr>
                <w:rFonts w:ascii="Verdana" w:eastAsia="Verdana" w:hAnsi="Verdana" w:cs="Verdana"/>
                <w:sz w:val="20"/>
                <w:szCs w:val="20"/>
                <w:lang w:val="nl-NL"/>
              </w:rPr>
              <w:t>en</w:t>
            </w:r>
            <w:r w:rsidRPr="00190336">
              <w:rPr>
                <w:rFonts w:ascii="Verdana" w:eastAsia="Verdana" w:hAnsi="Verdana" w:cs="Verdana"/>
                <w:sz w:val="20"/>
                <w:szCs w:val="20"/>
                <w:lang w:val="nl-NL"/>
              </w:rPr>
              <w:t>rechten</w:t>
            </w:r>
          </w:p>
          <w:p w14:paraId="66352617" w14:textId="77777777" w:rsidR="00A96587" w:rsidRDefault="00A96587" w:rsidP="000B7D4C">
            <w:pPr>
              <w:jc w:val="both"/>
              <w:rPr>
                <w:rFonts w:ascii="Verdana" w:eastAsia="Verdana" w:hAnsi="Verdana" w:cs="Verdana"/>
                <w:sz w:val="20"/>
                <w:szCs w:val="20"/>
                <w:lang w:val="nl-NL"/>
              </w:rPr>
            </w:pPr>
            <w:r w:rsidRPr="00A96587">
              <w:rPr>
                <w:rFonts w:ascii="Verdana" w:eastAsia="Verdana" w:hAnsi="Verdana" w:cs="Verdana"/>
                <w:sz w:val="20"/>
                <w:szCs w:val="20"/>
                <w:lang w:val="nl-NL"/>
              </w:rPr>
              <w:t>Waals minister van Vrouwenrechten</w:t>
            </w:r>
          </w:p>
          <w:p w14:paraId="20032F07" w14:textId="5B0AD0D9" w:rsidR="00861BE0" w:rsidRDefault="00861BE0" w:rsidP="00861BE0">
            <w:pPr>
              <w:pStyle w:val="Sansinterligne"/>
              <w:jc w:val="both"/>
              <w:rPr>
                <w:rFonts w:ascii="Verdana" w:eastAsia="Verdana" w:hAnsi="Verdana" w:cs="Verdana"/>
                <w:sz w:val="20"/>
                <w:szCs w:val="20"/>
                <w:lang w:val="nl-NL"/>
              </w:rPr>
            </w:pPr>
            <w:r w:rsidRPr="00F54A1E">
              <w:rPr>
                <w:rFonts w:ascii="Verdana" w:eastAsia="Verdana" w:hAnsi="Verdana" w:cs="Verdana"/>
                <w:sz w:val="20"/>
                <w:szCs w:val="20"/>
                <w:lang w:val="nl-NL"/>
              </w:rPr>
              <w:t>Minister van de Duitstalige Gemeenschap belast met</w:t>
            </w:r>
            <w:r>
              <w:rPr>
                <w:rFonts w:ascii="Verdana" w:eastAsia="Verdana" w:hAnsi="Verdana" w:cs="Verdana"/>
                <w:sz w:val="20"/>
                <w:szCs w:val="20"/>
                <w:lang w:val="nl-NL"/>
              </w:rPr>
              <w:t xml:space="preserve"> </w:t>
            </w:r>
            <w:r w:rsidRPr="00F54A1E">
              <w:rPr>
                <w:rFonts w:ascii="Verdana" w:eastAsia="Verdana" w:hAnsi="Verdana" w:cs="Verdana"/>
                <w:sz w:val="20"/>
                <w:szCs w:val="20"/>
                <w:lang w:val="nl-NL"/>
              </w:rPr>
              <w:t xml:space="preserve"> Justitiehuizen</w:t>
            </w:r>
          </w:p>
          <w:p w14:paraId="509B4514" w14:textId="16E618C7" w:rsidR="00861BE0" w:rsidRPr="00190336" w:rsidRDefault="00861BE0" w:rsidP="00861BE0">
            <w:pPr>
              <w:spacing w:before="240" w:after="240"/>
              <w:jc w:val="both"/>
              <w:rPr>
                <w:rFonts w:ascii="Verdana" w:eastAsia="Verdana" w:hAnsi="Verdana" w:cs="Verdana"/>
                <w:sz w:val="20"/>
                <w:szCs w:val="20"/>
                <w:lang w:val="nl-NL"/>
              </w:rPr>
            </w:pPr>
            <w:r w:rsidRPr="00450F03">
              <w:rPr>
                <w:rFonts w:ascii="Verdana" w:eastAsia="Verdana" w:hAnsi="Verdana" w:cs="Verdana"/>
                <w:sz w:val="20"/>
                <w:szCs w:val="20"/>
                <w:lang w:val="nl-NL"/>
              </w:rPr>
              <w:t>Minister van de Duitstalige Gemeenschap</w:t>
            </w:r>
            <w:r w:rsidR="00DA4245">
              <w:rPr>
                <w:rFonts w:ascii="Verdana" w:eastAsia="Verdana" w:hAnsi="Verdana" w:cs="Verdana"/>
                <w:sz w:val="20"/>
                <w:szCs w:val="20"/>
                <w:lang w:val="nl-NL"/>
              </w:rPr>
              <w:t xml:space="preserve"> belast met Gelijke kansen</w:t>
            </w:r>
          </w:p>
        </w:tc>
        <w:tc>
          <w:tcPr>
            <w:tcW w:w="1418" w:type="dxa"/>
          </w:tcPr>
          <w:p w14:paraId="6FB5EB27" w14:textId="77777777" w:rsidR="000B7D4C" w:rsidRPr="00190336" w:rsidRDefault="000B7D4C" w:rsidP="000B7D4C">
            <w:pPr>
              <w:jc w:val="both"/>
              <w:rPr>
                <w:rFonts w:ascii="Verdana" w:eastAsia="Verdana" w:hAnsi="Verdana" w:cs="Verdana"/>
                <w:sz w:val="20"/>
                <w:szCs w:val="20"/>
                <w:lang w:val="nl-NL"/>
              </w:rPr>
            </w:pPr>
          </w:p>
        </w:tc>
        <w:tc>
          <w:tcPr>
            <w:tcW w:w="1758" w:type="dxa"/>
          </w:tcPr>
          <w:p w14:paraId="310B1DAC" w14:textId="77777777" w:rsidR="000B7D4C" w:rsidRPr="000B7D4C" w:rsidRDefault="000B7D4C" w:rsidP="000B7D4C">
            <w:pPr>
              <w:jc w:val="both"/>
              <w:rPr>
                <w:rFonts w:ascii="Verdana" w:eastAsia="Verdana" w:hAnsi="Verdana" w:cs="Verdana"/>
                <w:sz w:val="20"/>
                <w:szCs w:val="20"/>
              </w:rPr>
            </w:pPr>
            <w:r w:rsidRPr="000B7D4C">
              <w:rPr>
                <w:rFonts w:ascii="Verdana" w:hAnsi="Verdana"/>
                <w:sz w:val="20"/>
                <w:szCs w:val="20"/>
                <w:lang w:val="fr-BE"/>
              </w:rPr>
              <w:t>CIM DDF/IMC VR – Fiche 22 (point VII.a.2) - juin 2021</w:t>
            </w:r>
          </w:p>
        </w:tc>
      </w:tr>
      <w:tr w:rsidR="000B7D4C" w:rsidRPr="000B7D4C" w14:paraId="33900CD0" w14:textId="77777777" w:rsidTr="006355B5">
        <w:tc>
          <w:tcPr>
            <w:tcW w:w="6232" w:type="dxa"/>
            <w:shd w:val="clear" w:color="auto" w:fill="auto"/>
          </w:tcPr>
          <w:p w14:paraId="0A0D48F8" w14:textId="7EF1F71A" w:rsidR="000B7D4C" w:rsidRPr="006355B5" w:rsidRDefault="006355B5" w:rsidP="000B7D4C">
            <w:pPr>
              <w:jc w:val="both"/>
              <w:rPr>
                <w:rFonts w:ascii="Verdana" w:eastAsia="Verdana" w:hAnsi="Verdana" w:cs="Verdana"/>
                <w:sz w:val="20"/>
                <w:szCs w:val="20"/>
                <w:lang w:val="nl-NL"/>
              </w:rPr>
            </w:pPr>
            <w:r>
              <w:rPr>
                <w:rFonts w:ascii="Verdana" w:hAnsi="Verdana"/>
                <w:bCs/>
                <w:sz w:val="20"/>
                <w:szCs w:val="20"/>
                <w:lang w:val="nl-NL"/>
              </w:rPr>
              <w:t xml:space="preserve">74. </w:t>
            </w:r>
            <w:r w:rsidR="000B7D4C" w:rsidRPr="006355B5">
              <w:rPr>
                <w:rFonts w:ascii="Verdana" w:hAnsi="Verdana"/>
                <w:bCs/>
                <w:sz w:val="20"/>
                <w:szCs w:val="20"/>
                <w:lang w:val="nl-NL"/>
              </w:rPr>
              <w:t xml:space="preserve">De door het maatschappelijk middenveld ontwikkelde instrumenten tegen digitaal geweld </w:t>
            </w:r>
            <w:proofErr w:type="spellStart"/>
            <w:r w:rsidR="000B7D4C" w:rsidRPr="006355B5">
              <w:rPr>
                <w:rFonts w:ascii="Verdana" w:hAnsi="Verdana"/>
                <w:bCs/>
                <w:sz w:val="20"/>
                <w:szCs w:val="20"/>
                <w:lang w:val="nl-NL"/>
              </w:rPr>
              <w:t>identificerenen</w:t>
            </w:r>
            <w:proofErr w:type="spellEnd"/>
            <w:r w:rsidR="000B7D4C" w:rsidRPr="006355B5">
              <w:rPr>
                <w:rFonts w:ascii="Verdana" w:hAnsi="Verdana"/>
                <w:bCs/>
                <w:sz w:val="20"/>
                <w:szCs w:val="20"/>
                <w:lang w:val="nl-NL"/>
              </w:rPr>
              <w:t xml:space="preserve"> en publiceren in de vorm van een register.</w:t>
            </w:r>
          </w:p>
        </w:tc>
        <w:tc>
          <w:tcPr>
            <w:tcW w:w="4536" w:type="dxa"/>
            <w:shd w:val="clear" w:color="auto" w:fill="auto"/>
          </w:tcPr>
          <w:p w14:paraId="4FA32CB1" w14:textId="22A92451" w:rsidR="000B7D4C" w:rsidRDefault="00355414" w:rsidP="000B7D4C">
            <w:pPr>
              <w:jc w:val="both"/>
              <w:rPr>
                <w:rFonts w:ascii="Verdana" w:hAnsi="Verdana"/>
                <w:sz w:val="20"/>
                <w:szCs w:val="20"/>
                <w:lang w:val="nl-BE"/>
              </w:rPr>
            </w:pPr>
            <w:r w:rsidRPr="00355414">
              <w:rPr>
                <w:rFonts w:ascii="Verdana" w:hAnsi="Verdana"/>
                <w:sz w:val="20"/>
                <w:szCs w:val="20"/>
                <w:lang w:val="nl-BE"/>
              </w:rPr>
              <w:t>Federale staat, Gemeenschappen en Gewesten</w:t>
            </w:r>
          </w:p>
          <w:p w14:paraId="41F6570B" w14:textId="77777777" w:rsidR="000B7D4C" w:rsidRPr="00D57F84" w:rsidRDefault="000B7D4C" w:rsidP="000B7D4C">
            <w:pPr>
              <w:jc w:val="both"/>
              <w:rPr>
                <w:rFonts w:ascii="Verdana" w:hAnsi="Verdana"/>
                <w:sz w:val="20"/>
                <w:szCs w:val="20"/>
                <w:lang w:val="nl-BE"/>
              </w:rPr>
            </w:pPr>
          </w:p>
          <w:p w14:paraId="68033022" w14:textId="03765270" w:rsidR="00373CE3" w:rsidRPr="00373CE3" w:rsidRDefault="00373CE3" w:rsidP="000B7D4C">
            <w:pPr>
              <w:jc w:val="both"/>
              <w:rPr>
                <w:rFonts w:ascii="Verdana" w:hAnsi="Verdana"/>
                <w:sz w:val="20"/>
                <w:szCs w:val="20"/>
                <w:lang w:val="nl-NL"/>
              </w:rPr>
            </w:pPr>
            <w:r w:rsidRPr="00373CE3">
              <w:rPr>
                <w:rFonts w:ascii="Verdana" w:hAnsi="Verdana"/>
                <w:sz w:val="20"/>
                <w:szCs w:val="20"/>
                <w:lang w:val="nl-NL"/>
              </w:rPr>
              <w:t>Staatssecretaris van het Brussels Hoofdstedelijk Gewest, belast met Gelijke kansen</w:t>
            </w:r>
          </w:p>
          <w:p w14:paraId="2DA1EDB3" w14:textId="175720C3" w:rsidR="00373CE3" w:rsidRPr="00373CE3" w:rsidRDefault="00373CE3" w:rsidP="00190336">
            <w:pPr>
              <w:jc w:val="both"/>
              <w:rPr>
                <w:rFonts w:ascii="Verdana" w:hAnsi="Verdana"/>
                <w:sz w:val="20"/>
                <w:szCs w:val="20"/>
                <w:lang w:val="nl-NL"/>
              </w:rPr>
            </w:pPr>
            <w:r w:rsidRPr="00373CE3">
              <w:rPr>
                <w:rFonts w:ascii="Verdana" w:hAnsi="Verdana"/>
                <w:sz w:val="20"/>
                <w:szCs w:val="20"/>
                <w:lang w:val="nl-NL"/>
              </w:rPr>
              <w:t>Minister-president van het Brussels Hoofdstedelijk Gewest, belast met preventie en veiligheid</w:t>
            </w:r>
          </w:p>
          <w:p w14:paraId="710DF870" w14:textId="63CF955D" w:rsidR="00190336" w:rsidRPr="00190336" w:rsidRDefault="00190336" w:rsidP="00190336">
            <w:pPr>
              <w:jc w:val="both"/>
              <w:rPr>
                <w:rFonts w:ascii="Verdana" w:eastAsia="Verdana" w:hAnsi="Verdana" w:cs="Verdana"/>
                <w:sz w:val="20"/>
                <w:szCs w:val="20"/>
                <w:lang w:val="nl-NL"/>
              </w:rPr>
            </w:pPr>
            <w:r w:rsidRPr="00190336">
              <w:rPr>
                <w:rFonts w:ascii="Verdana" w:eastAsia="Verdana" w:hAnsi="Verdana" w:cs="Verdana"/>
                <w:sz w:val="20"/>
                <w:szCs w:val="20"/>
                <w:lang w:val="nl-NL"/>
              </w:rPr>
              <w:t>Minister van de Franse Gemeenschap, belast met Vrouw</w:t>
            </w:r>
            <w:r w:rsidR="00D17016">
              <w:rPr>
                <w:rFonts w:ascii="Verdana" w:eastAsia="Verdana" w:hAnsi="Verdana" w:cs="Verdana"/>
                <w:sz w:val="20"/>
                <w:szCs w:val="20"/>
                <w:lang w:val="nl-NL"/>
              </w:rPr>
              <w:t>en</w:t>
            </w:r>
            <w:r w:rsidRPr="00190336">
              <w:rPr>
                <w:rFonts w:ascii="Verdana" w:eastAsia="Verdana" w:hAnsi="Verdana" w:cs="Verdana"/>
                <w:sz w:val="20"/>
                <w:szCs w:val="20"/>
                <w:lang w:val="nl-NL"/>
              </w:rPr>
              <w:t>rechten</w:t>
            </w:r>
          </w:p>
          <w:p w14:paraId="4000E2EA" w14:textId="77777777" w:rsidR="00190336" w:rsidRPr="00190336" w:rsidRDefault="00190336" w:rsidP="00190336">
            <w:pPr>
              <w:jc w:val="both"/>
              <w:rPr>
                <w:rFonts w:ascii="Verdana" w:eastAsia="Verdana" w:hAnsi="Verdana" w:cs="Verdana"/>
                <w:sz w:val="20"/>
                <w:szCs w:val="20"/>
                <w:lang w:val="nl-NL"/>
              </w:rPr>
            </w:pPr>
            <w:r w:rsidRPr="00190336">
              <w:rPr>
                <w:rFonts w:ascii="Verdana" w:eastAsia="Verdana" w:hAnsi="Verdana" w:cs="Verdana"/>
                <w:sz w:val="20"/>
                <w:szCs w:val="20"/>
                <w:lang w:val="nl-NL"/>
              </w:rPr>
              <w:t xml:space="preserve">Minister van de Franse Gemeenschap belast met Jeugdhulp </w:t>
            </w:r>
          </w:p>
          <w:p w14:paraId="3138E662" w14:textId="77777777" w:rsidR="000B7D4C" w:rsidRDefault="00190336" w:rsidP="00190336">
            <w:pPr>
              <w:jc w:val="both"/>
              <w:rPr>
                <w:rFonts w:ascii="Verdana" w:eastAsia="Verdana" w:hAnsi="Verdana" w:cs="Verdana"/>
                <w:sz w:val="20"/>
                <w:szCs w:val="20"/>
                <w:lang w:val="nl-NL"/>
              </w:rPr>
            </w:pPr>
            <w:r w:rsidRPr="00190336">
              <w:rPr>
                <w:rFonts w:ascii="Verdana" w:eastAsia="Verdana" w:hAnsi="Verdana" w:cs="Verdana"/>
                <w:sz w:val="20"/>
                <w:szCs w:val="20"/>
                <w:lang w:val="nl-NL"/>
              </w:rPr>
              <w:t>Minister van de Franse Gemeenschap, belast met Onderwijs</w:t>
            </w:r>
          </w:p>
          <w:p w14:paraId="4C08E401" w14:textId="77777777" w:rsidR="00A96587" w:rsidRDefault="00A96587" w:rsidP="00190336">
            <w:pPr>
              <w:jc w:val="both"/>
              <w:rPr>
                <w:rFonts w:ascii="Verdana" w:eastAsia="Verdana" w:hAnsi="Verdana" w:cs="Verdana"/>
                <w:sz w:val="20"/>
                <w:szCs w:val="20"/>
                <w:lang w:val="nl-NL"/>
              </w:rPr>
            </w:pPr>
            <w:r w:rsidRPr="00A96587">
              <w:rPr>
                <w:rFonts w:ascii="Verdana" w:eastAsia="Verdana" w:hAnsi="Verdana" w:cs="Verdana"/>
                <w:sz w:val="20"/>
                <w:szCs w:val="20"/>
                <w:lang w:val="nl-NL"/>
              </w:rPr>
              <w:t>Waals minister van Vrouwenrechten</w:t>
            </w:r>
          </w:p>
          <w:p w14:paraId="0C1FD867" w14:textId="7326A229" w:rsidR="00861BE0" w:rsidRPr="00F54A1E" w:rsidRDefault="00861BE0" w:rsidP="00861BE0">
            <w:pPr>
              <w:pStyle w:val="Sansinterligne"/>
              <w:jc w:val="both"/>
              <w:rPr>
                <w:rFonts w:ascii="Verdana" w:eastAsia="Verdana" w:hAnsi="Verdana" w:cs="Verdana"/>
                <w:sz w:val="20"/>
                <w:szCs w:val="20"/>
                <w:lang w:val="nl-NL"/>
              </w:rPr>
            </w:pPr>
            <w:r w:rsidRPr="00F54A1E">
              <w:rPr>
                <w:rFonts w:ascii="Verdana" w:eastAsia="Verdana" w:hAnsi="Verdana" w:cs="Verdana"/>
                <w:sz w:val="20"/>
                <w:szCs w:val="20"/>
                <w:lang w:val="nl-NL"/>
              </w:rPr>
              <w:t>Minister van de Duitstalige Gemeenschap</w:t>
            </w:r>
            <w:r w:rsidR="00DA4245">
              <w:rPr>
                <w:rFonts w:ascii="Verdana" w:eastAsia="Verdana" w:hAnsi="Verdana" w:cs="Verdana"/>
                <w:sz w:val="20"/>
                <w:szCs w:val="20"/>
                <w:lang w:val="nl-NL"/>
              </w:rPr>
              <w:t xml:space="preserve"> belast met Gelijke kansen</w:t>
            </w:r>
          </w:p>
          <w:p w14:paraId="3CBD9952" w14:textId="3FFA1B7D" w:rsidR="00861BE0" w:rsidRDefault="00861BE0" w:rsidP="00861BE0">
            <w:pPr>
              <w:pStyle w:val="Sansinterligne"/>
              <w:jc w:val="both"/>
              <w:rPr>
                <w:rFonts w:ascii="Verdana" w:eastAsia="Verdana" w:hAnsi="Verdana" w:cs="Verdana"/>
                <w:sz w:val="20"/>
                <w:szCs w:val="20"/>
                <w:lang w:val="nl-NL"/>
              </w:rPr>
            </w:pPr>
            <w:r w:rsidRPr="00F54A1E">
              <w:rPr>
                <w:rFonts w:ascii="Verdana" w:eastAsia="Verdana" w:hAnsi="Verdana" w:cs="Verdana"/>
                <w:sz w:val="20"/>
                <w:szCs w:val="20"/>
                <w:lang w:val="nl-NL"/>
              </w:rPr>
              <w:t>Minister van de Duitstalige Gemeenschap belast met Jeugd</w:t>
            </w:r>
            <w:r w:rsidR="000741BB">
              <w:rPr>
                <w:rFonts w:ascii="Verdana" w:eastAsia="Verdana" w:hAnsi="Verdana" w:cs="Verdana"/>
                <w:sz w:val="20"/>
                <w:szCs w:val="20"/>
                <w:lang w:val="nl-NL"/>
              </w:rPr>
              <w:t>hulp</w:t>
            </w:r>
            <w:r w:rsidRPr="00F54A1E">
              <w:rPr>
                <w:rFonts w:ascii="Verdana" w:eastAsia="Verdana" w:hAnsi="Verdana" w:cs="Verdana"/>
                <w:sz w:val="20"/>
                <w:szCs w:val="20"/>
                <w:lang w:val="nl-NL"/>
              </w:rPr>
              <w:t xml:space="preserve"> en Justitiehuizen</w:t>
            </w:r>
          </w:p>
          <w:p w14:paraId="6367ECB1" w14:textId="5AB66F91" w:rsidR="00861BE0" w:rsidRPr="00190336" w:rsidRDefault="00861BE0" w:rsidP="00190336">
            <w:pPr>
              <w:jc w:val="both"/>
              <w:rPr>
                <w:rFonts w:ascii="Verdana" w:eastAsia="Verdana" w:hAnsi="Verdana" w:cs="Verdana"/>
                <w:sz w:val="20"/>
                <w:szCs w:val="20"/>
                <w:lang w:val="nl-NL"/>
              </w:rPr>
            </w:pPr>
            <w:r w:rsidRPr="00861BE0">
              <w:rPr>
                <w:rFonts w:ascii="Verdana" w:eastAsia="Verdana" w:hAnsi="Verdana" w:cs="Verdana"/>
                <w:sz w:val="20"/>
                <w:szCs w:val="20"/>
                <w:lang w:val="nl-NL"/>
              </w:rPr>
              <w:lastRenderedPageBreak/>
              <w:t>Minister van de Duitstalige Gemeenschap, belast met Media</w:t>
            </w:r>
          </w:p>
        </w:tc>
        <w:tc>
          <w:tcPr>
            <w:tcW w:w="1418" w:type="dxa"/>
          </w:tcPr>
          <w:p w14:paraId="24F03D43" w14:textId="779B9F98" w:rsidR="000B7D4C" w:rsidRPr="000B7D4C" w:rsidRDefault="000B7D4C" w:rsidP="000B7D4C">
            <w:pPr>
              <w:jc w:val="both"/>
              <w:rPr>
                <w:rFonts w:ascii="Verdana" w:eastAsia="Verdana" w:hAnsi="Verdana" w:cs="Verdana"/>
                <w:sz w:val="20"/>
                <w:szCs w:val="20"/>
              </w:rPr>
            </w:pPr>
            <w:r w:rsidRPr="000B7D4C">
              <w:rPr>
                <w:rFonts w:ascii="Verdana" w:hAnsi="Verdana"/>
                <w:sz w:val="20"/>
                <w:szCs w:val="20"/>
                <w:lang w:val="fr-BE"/>
              </w:rPr>
              <w:lastRenderedPageBreak/>
              <w:t>Not</w:t>
            </w:r>
            <w:r w:rsidR="008B535E">
              <w:rPr>
                <w:rFonts w:ascii="Verdana" w:hAnsi="Verdana"/>
                <w:sz w:val="20"/>
                <w:szCs w:val="20"/>
                <w:lang w:val="fr-BE"/>
              </w:rPr>
              <w:t>a</w:t>
            </w:r>
            <w:r w:rsidRPr="000B7D4C">
              <w:rPr>
                <w:rFonts w:ascii="Verdana" w:hAnsi="Verdana"/>
                <w:sz w:val="20"/>
                <w:szCs w:val="20"/>
                <w:lang w:val="fr-BE"/>
              </w:rPr>
              <w:t xml:space="preserve"> « Go for </w:t>
            </w:r>
            <w:proofErr w:type="spellStart"/>
            <w:r w:rsidRPr="000B7D4C">
              <w:rPr>
                <w:rFonts w:ascii="Verdana" w:hAnsi="Verdana"/>
                <w:sz w:val="20"/>
                <w:szCs w:val="20"/>
                <w:lang w:val="fr-BE"/>
              </w:rPr>
              <w:t>Equality</w:t>
            </w:r>
            <w:proofErr w:type="spellEnd"/>
            <w:r w:rsidRPr="000B7D4C">
              <w:rPr>
                <w:rFonts w:ascii="Verdana" w:hAnsi="Verdana"/>
                <w:sz w:val="20"/>
                <w:szCs w:val="20"/>
                <w:lang w:val="fr-BE"/>
              </w:rPr>
              <w:t xml:space="preserve"> »</w:t>
            </w:r>
          </w:p>
        </w:tc>
        <w:tc>
          <w:tcPr>
            <w:tcW w:w="1758" w:type="dxa"/>
          </w:tcPr>
          <w:p w14:paraId="2F6AE997" w14:textId="77777777" w:rsidR="000B7D4C" w:rsidRPr="000B7D4C" w:rsidRDefault="000B7D4C" w:rsidP="000B7D4C">
            <w:pPr>
              <w:jc w:val="both"/>
              <w:rPr>
                <w:rFonts w:ascii="Verdana" w:eastAsia="Verdana" w:hAnsi="Verdana" w:cs="Verdana"/>
                <w:sz w:val="20"/>
                <w:szCs w:val="20"/>
              </w:rPr>
            </w:pPr>
            <w:r w:rsidRPr="000B7D4C">
              <w:rPr>
                <w:rFonts w:ascii="Verdana" w:hAnsi="Verdana"/>
                <w:sz w:val="20"/>
                <w:szCs w:val="20"/>
                <w:lang w:val="fr-BE"/>
              </w:rPr>
              <w:t>PVIF - 21</w:t>
            </w:r>
          </w:p>
        </w:tc>
      </w:tr>
      <w:tr w:rsidR="000B7D4C" w:rsidRPr="000B7D4C" w14:paraId="49FAA34C" w14:textId="77777777" w:rsidTr="006355B5">
        <w:tc>
          <w:tcPr>
            <w:tcW w:w="6232" w:type="dxa"/>
            <w:shd w:val="clear" w:color="auto" w:fill="auto"/>
          </w:tcPr>
          <w:p w14:paraId="384861ED" w14:textId="3CB2087A" w:rsidR="000B7D4C" w:rsidRPr="00411859" w:rsidRDefault="006355B5" w:rsidP="000B7D4C">
            <w:pPr>
              <w:jc w:val="both"/>
              <w:rPr>
                <w:rFonts w:ascii="Verdana" w:eastAsia="Verdana" w:hAnsi="Verdana" w:cs="Verdana"/>
                <w:sz w:val="20"/>
                <w:szCs w:val="20"/>
                <w:lang w:val="nl-BE"/>
              </w:rPr>
            </w:pPr>
            <w:r>
              <w:rPr>
                <w:rFonts w:ascii="Verdana" w:hAnsi="Verdana"/>
                <w:bCs/>
                <w:sz w:val="20"/>
                <w:szCs w:val="20"/>
                <w:lang w:val="nl-BE"/>
              </w:rPr>
              <w:t xml:space="preserve">75. </w:t>
            </w:r>
            <w:r w:rsidR="000B7D4C" w:rsidRPr="00411859">
              <w:rPr>
                <w:rFonts w:ascii="Verdana" w:hAnsi="Verdana"/>
                <w:bCs/>
                <w:sz w:val="20"/>
                <w:szCs w:val="20"/>
                <w:lang w:val="nl-BE"/>
              </w:rPr>
              <w:t>Met het oog op het Belgische voorzitterschap van de Europese Unie en in samenhang met de strategie 2020-2025 van de Europese Commissie voor de gelijkheid van mannen en vrouwen, een actieprogramma opstellen om een gemeenschappelijke aanpak te ontwikkelen ten aanzien van operatoren van online</w:t>
            </w:r>
            <w:r>
              <w:rPr>
                <w:rFonts w:ascii="Verdana" w:hAnsi="Verdana"/>
                <w:bCs/>
                <w:sz w:val="20"/>
                <w:szCs w:val="20"/>
                <w:lang w:val="nl-BE"/>
              </w:rPr>
              <w:t xml:space="preserve"> </w:t>
            </w:r>
            <w:r w:rsidR="000B7D4C" w:rsidRPr="00411859">
              <w:rPr>
                <w:rFonts w:ascii="Verdana" w:hAnsi="Verdana"/>
                <w:bCs/>
                <w:sz w:val="20"/>
                <w:szCs w:val="20"/>
                <w:lang w:val="nl-BE"/>
              </w:rPr>
              <w:t>diensten, waarin hun verantwoordelijkheden en minimumcriteria voor bescherming tegen digitaal seksueel geweld worden bepaald.</w:t>
            </w:r>
          </w:p>
        </w:tc>
        <w:tc>
          <w:tcPr>
            <w:tcW w:w="4536" w:type="dxa"/>
            <w:shd w:val="clear" w:color="auto" w:fill="auto"/>
          </w:tcPr>
          <w:p w14:paraId="2957F6FB" w14:textId="071B6BED" w:rsidR="000B7D4C" w:rsidRDefault="00355414" w:rsidP="000B7D4C">
            <w:pPr>
              <w:jc w:val="both"/>
              <w:rPr>
                <w:rFonts w:ascii="Verdana" w:hAnsi="Verdana"/>
                <w:sz w:val="20"/>
                <w:szCs w:val="20"/>
                <w:lang w:val="nl-BE"/>
              </w:rPr>
            </w:pPr>
            <w:r w:rsidRPr="00355414">
              <w:rPr>
                <w:rFonts w:ascii="Verdana" w:hAnsi="Verdana"/>
                <w:sz w:val="20"/>
                <w:szCs w:val="20"/>
                <w:lang w:val="nl-BE"/>
              </w:rPr>
              <w:t>Federale staat, Gemeenschappen en Gewesten</w:t>
            </w:r>
          </w:p>
          <w:p w14:paraId="1546527F" w14:textId="77777777" w:rsidR="00355414" w:rsidRPr="00D57F84" w:rsidRDefault="00355414" w:rsidP="000B7D4C">
            <w:pPr>
              <w:jc w:val="both"/>
              <w:rPr>
                <w:rFonts w:ascii="Verdana" w:hAnsi="Verdana"/>
                <w:sz w:val="20"/>
                <w:szCs w:val="20"/>
                <w:lang w:val="nl-BE"/>
              </w:rPr>
            </w:pPr>
          </w:p>
          <w:p w14:paraId="152030C1" w14:textId="255542B7" w:rsidR="00373CE3" w:rsidRPr="00373CE3" w:rsidRDefault="00373CE3" w:rsidP="000B7D4C">
            <w:pPr>
              <w:jc w:val="both"/>
              <w:rPr>
                <w:rFonts w:ascii="Verdana" w:hAnsi="Verdana"/>
                <w:sz w:val="20"/>
                <w:szCs w:val="20"/>
                <w:lang w:val="nl-NL"/>
              </w:rPr>
            </w:pPr>
            <w:r w:rsidRPr="00373CE3">
              <w:rPr>
                <w:rFonts w:ascii="Verdana" w:hAnsi="Verdana"/>
                <w:sz w:val="20"/>
                <w:szCs w:val="20"/>
                <w:lang w:val="nl-NL"/>
              </w:rPr>
              <w:t>Staatssecretaris van het Brussels Hoofdstedelijk Gewest, belast met Gelijke kansen</w:t>
            </w:r>
          </w:p>
          <w:p w14:paraId="3BFBA7B7" w14:textId="629E5FBA" w:rsidR="00373CE3" w:rsidRPr="00373CE3" w:rsidRDefault="00373CE3" w:rsidP="00190336">
            <w:pPr>
              <w:jc w:val="both"/>
              <w:rPr>
                <w:rFonts w:ascii="Verdana" w:hAnsi="Verdana"/>
                <w:sz w:val="20"/>
                <w:szCs w:val="20"/>
                <w:lang w:val="nl-NL"/>
              </w:rPr>
            </w:pPr>
            <w:r w:rsidRPr="00373CE3">
              <w:rPr>
                <w:rFonts w:ascii="Verdana" w:hAnsi="Verdana"/>
                <w:sz w:val="20"/>
                <w:szCs w:val="20"/>
                <w:lang w:val="nl-NL"/>
              </w:rPr>
              <w:t>Minister-president van het Brussels Hoofdstedelijk Gewest, belast met preventie en veiligheid</w:t>
            </w:r>
          </w:p>
          <w:p w14:paraId="4358A415" w14:textId="0490A44C" w:rsidR="00190336" w:rsidRPr="00190336" w:rsidRDefault="00190336" w:rsidP="00190336">
            <w:pPr>
              <w:jc w:val="both"/>
              <w:rPr>
                <w:rFonts w:ascii="Verdana" w:eastAsia="Verdana" w:hAnsi="Verdana" w:cs="Verdana"/>
                <w:sz w:val="20"/>
                <w:szCs w:val="20"/>
                <w:lang w:val="nl-NL"/>
              </w:rPr>
            </w:pPr>
            <w:r w:rsidRPr="00190336">
              <w:rPr>
                <w:rFonts w:ascii="Verdana" w:eastAsia="Verdana" w:hAnsi="Verdana" w:cs="Verdana"/>
                <w:sz w:val="20"/>
                <w:szCs w:val="20"/>
                <w:lang w:val="nl-NL"/>
              </w:rPr>
              <w:t>Minister-president van de Regering van de Franse Gemeenschap</w:t>
            </w:r>
          </w:p>
          <w:p w14:paraId="2E989603" w14:textId="77777777" w:rsidR="000B7D4C" w:rsidRDefault="00190336" w:rsidP="00190336">
            <w:pPr>
              <w:jc w:val="both"/>
              <w:rPr>
                <w:rFonts w:ascii="Verdana" w:eastAsia="Verdana" w:hAnsi="Verdana" w:cs="Verdana"/>
                <w:sz w:val="20"/>
                <w:szCs w:val="20"/>
                <w:lang w:val="nl-NL"/>
              </w:rPr>
            </w:pPr>
            <w:r w:rsidRPr="00190336">
              <w:rPr>
                <w:rFonts w:ascii="Verdana" w:eastAsia="Verdana" w:hAnsi="Verdana" w:cs="Verdana"/>
                <w:sz w:val="20"/>
                <w:szCs w:val="20"/>
                <w:lang w:val="nl-NL"/>
              </w:rPr>
              <w:t>Minister van de Franse Gemeenschap, belast met Vrouw</w:t>
            </w:r>
            <w:r w:rsidR="00D17016">
              <w:rPr>
                <w:rFonts w:ascii="Verdana" w:eastAsia="Verdana" w:hAnsi="Verdana" w:cs="Verdana"/>
                <w:sz w:val="20"/>
                <w:szCs w:val="20"/>
                <w:lang w:val="nl-NL"/>
              </w:rPr>
              <w:t>en</w:t>
            </w:r>
            <w:r w:rsidRPr="00190336">
              <w:rPr>
                <w:rFonts w:ascii="Verdana" w:eastAsia="Verdana" w:hAnsi="Verdana" w:cs="Verdana"/>
                <w:sz w:val="20"/>
                <w:szCs w:val="20"/>
                <w:lang w:val="nl-NL"/>
              </w:rPr>
              <w:t>rechten</w:t>
            </w:r>
          </w:p>
          <w:p w14:paraId="5A1FE09C" w14:textId="77777777" w:rsidR="00A96587" w:rsidRDefault="00A96587" w:rsidP="00190336">
            <w:pPr>
              <w:jc w:val="both"/>
              <w:rPr>
                <w:rFonts w:ascii="Verdana" w:eastAsia="Verdana" w:hAnsi="Verdana" w:cs="Verdana"/>
                <w:sz w:val="20"/>
                <w:szCs w:val="20"/>
                <w:lang w:val="nl-NL"/>
              </w:rPr>
            </w:pPr>
            <w:r w:rsidRPr="00A96587">
              <w:rPr>
                <w:rFonts w:ascii="Verdana" w:eastAsia="Verdana" w:hAnsi="Verdana" w:cs="Verdana"/>
                <w:sz w:val="20"/>
                <w:szCs w:val="20"/>
                <w:lang w:val="nl-NL"/>
              </w:rPr>
              <w:t>Waals minister van Vrouwenrechten</w:t>
            </w:r>
          </w:p>
          <w:p w14:paraId="13F8B377" w14:textId="6F4418F2" w:rsidR="00861BE0" w:rsidRPr="00F54A1E" w:rsidRDefault="00861BE0" w:rsidP="00861BE0">
            <w:pPr>
              <w:pStyle w:val="Sansinterligne"/>
              <w:jc w:val="both"/>
              <w:rPr>
                <w:rFonts w:ascii="Verdana" w:eastAsia="Verdana" w:hAnsi="Verdana" w:cs="Verdana"/>
                <w:sz w:val="20"/>
                <w:szCs w:val="20"/>
                <w:lang w:val="nl-NL"/>
              </w:rPr>
            </w:pPr>
            <w:r w:rsidRPr="00F54A1E">
              <w:rPr>
                <w:rFonts w:ascii="Verdana" w:eastAsia="Verdana" w:hAnsi="Verdana" w:cs="Verdana"/>
                <w:sz w:val="20"/>
                <w:szCs w:val="20"/>
                <w:lang w:val="nl-NL"/>
              </w:rPr>
              <w:t>Minister van de Duitstalige Gemeenschap</w:t>
            </w:r>
            <w:r w:rsidR="00DA4245">
              <w:rPr>
                <w:rFonts w:ascii="Verdana" w:eastAsia="Verdana" w:hAnsi="Verdana" w:cs="Verdana"/>
                <w:sz w:val="20"/>
                <w:szCs w:val="20"/>
                <w:lang w:val="nl-NL"/>
              </w:rPr>
              <w:t xml:space="preserve"> belast met Gelijke kansen</w:t>
            </w:r>
          </w:p>
          <w:p w14:paraId="47099A32" w14:textId="6BFE61B9" w:rsidR="00861BE0" w:rsidRDefault="00861BE0" w:rsidP="00861BE0">
            <w:pPr>
              <w:pStyle w:val="Sansinterligne"/>
              <w:jc w:val="both"/>
              <w:rPr>
                <w:rFonts w:ascii="Verdana" w:eastAsia="Verdana" w:hAnsi="Verdana" w:cs="Verdana"/>
                <w:sz w:val="20"/>
                <w:szCs w:val="20"/>
                <w:lang w:val="nl-NL"/>
              </w:rPr>
            </w:pPr>
            <w:r w:rsidRPr="00F54A1E">
              <w:rPr>
                <w:rFonts w:ascii="Verdana" w:eastAsia="Verdana" w:hAnsi="Verdana" w:cs="Verdana"/>
                <w:sz w:val="20"/>
                <w:szCs w:val="20"/>
                <w:lang w:val="nl-NL"/>
              </w:rPr>
              <w:t>Minister van de Duitstalige Gemeenschap belast met Jeugd</w:t>
            </w:r>
            <w:r w:rsidR="000741BB">
              <w:rPr>
                <w:rFonts w:ascii="Verdana" w:eastAsia="Verdana" w:hAnsi="Verdana" w:cs="Verdana"/>
                <w:sz w:val="20"/>
                <w:szCs w:val="20"/>
                <w:lang w:val="nl-NL"/>
              </w:rPr>
              <w:t>hulp</w:t>
            </w:r>
            <w:r w:rsidRPr="00F54A1E">
              <w:rPr>
                <w:rFonts w:ascii="Verdana" w:eastAsia="Verdana" w:hAnsi="Verdana" w:cs="Verdana"/>
                <w:sz w:val="20"/>
                <w:szCs w:val="20"/>
                <w:lang w:val="nl-NL"/>
              </w:rPr>
              <w:t xml:space="preserve"> en Justitiehuizen</w:t>
            </w:r>
          </w:p>
          <w:p w14:paraId="061C7C64" w14:textId="566D5252" w:rsidR="00861BE0" w:rsidRPr="00190336" w:rsidRDefault="00861BE0" w:rsidP="00861BE0">
            <w:pPr>
              <w:jc w:val="both"/>
              <w:rPr>
                <w:rFonts w:ascii="Verdana" w:eastAsia="Verdana" w:hAnsi="Verdana" w:cs="Verdana"/>
                <w:sz w:val="20"/>
                <w:szCs w:val="20"/>
                <w:lang w:val="nl-NL"/>
              </w:rPr>
            </w:pPr>
            <w:r w:rsidRPr="00861BE0">
              <w:rPr>
                <w:rFonts w:ascii="Verdana" w:eastAsia="Verdana" w:hAnsi="Verdana" w:cs="Verdana"/>
                <w:sz w:val="20"/>
                <w:szCs w:val="20"/>
                <w:lang w:val="nl-NL"/>
              </w:rPr>
              <w:t>Minister van de Duitstalige Gemeenschap, belast met Media</w:t>
            </w:r>
          </w:p>
        </w:tc>
        <w:tc>
          <w:tcPr>
            <w:tcW w:w="1418" w:type="dxa"/>
          </w:tcPr>
          <w:p w14:paraId="4C0E76A3" w14:textId="77777777" w:rsidR="0025697E" w:rsidRPr="0025697E" w:rsidRDefault="0025697E" w:rsidP="0025697E">
            <w:pPr>
              <w:jc w:val="both"/>
              <w:rPr>
                <w:rFonts w:ascii="Verdana" w:eastAsia="Verdana" w:hAnsi="Verdana" w:cs="Verdana"/>
                <w:sz w:val="20"/>
                <w:szCs w:val="20"/>
              </w:rPr>
            </w:pPr>
            <w:proofErr w:type="spellStart"/>
            <w:r w:rsidRPr="0025697E">
              <w:rPr>
                <w:rFonts w:ascii="Verdana" w:eastAsia="Verdana" w:hAnsi="Verdana" w:cs="Verdana"/>
                <w:sz w:val="20"/>
                <w:szCs w:val="20"/>
              </w:rPr>
              <w:t>Geen</w:t>
            </w:r>
            <w:proofErr w:type="spellEnd"/>
            <w:r w:rsidRPr="0025697E">
              <w:rPr>
                <w:rFonts w:ascii="Verdana" w:eastAsia="Verdana" w:hAnsi="Verdana" w:cs="Verdana"/>
                <w:sz w:val="20"/>
                <w:szCs w:val="20"/>
              </w:rPr>
              <w:t xml:space="preserve"> </w:t>
            </w:r>
            <w:proofErr w:type="spellStart"/>
            <w:r w:rsidRPr="0025697E">
              <w:rPr>
                <w:rFonts w:ascii="Verdana" w:eastAsia="Verdana" w:hAnsi="Verdana" w:cs="Verdana"/>
                <w:sz w:val="20"/>
                <w:szCs w:val="20"/>
              </w:rPr>
              <w:t>budgettaire</w:t>
            </w:r>
            <w:proofErr w:type="spellEnd"/>
            <w:r w:rsidRPr="0025697E">
              <w:rPr>
                <w:rFonts w:ascii="Verdana" w:eastAsia="Verdana" w:hAnsi="Verdana" w:cs="Verdana"/>
                <w:sz w:val="20"/>
                <w:szCs w:val="20"/>
              </w:rPr>
              <w:t xml:space="preserve"> </w:t>
            </w:r>
            <w:proofErr w:type="spellStart"/>
            <w:r w:rsidRPr="0025697E">
              <w:rPr>
                <w:rFonts w:ascii="Verdana" w:eastAsia="Verdana" w:hAnsi="Verdana" w:cs="Verdana"/>
                <w:sz w:val="20"/>
                <w:szCs w:val="20"/>
              </w:rPr>
              <w:t>gevolgen</w:t>
            </w:r>
            <w:proofErr w:type="spellEnd"/>
          </w:p>
          <w:p w14:paraId="61EA1D09" w14:textId="77777777" w:rsidR="0025697E" w:rsidRPr="0025697E" w:rsidRDefault="0025697E" w:rsidP="0025697E">
            <w:pPr>
              <w:jc w:val="both"/>
              <w:rPr>
                <w:rFonts w:ascii="Verdana" w:eastAsia="Verdana" w:hAnsi="Verdana" w:cs="Verdana"/>
                <w:sz w:val="20"/>
                <w:szCs w:val="20"/>
              </w:rPr>
            </w:pPr>
          </w:p>
          <w:p w14:paraId="6D68C998" w14:textId="77777777" w:rsidR="0025697E" w:rsidRPr="0025697E" w:rsidRDefault="0025697E" w:rsidP="0025697E">
            <w:pPr>
              <w:jc w:val="both"/>
              <w:rPr>
                <w:rFonts w:ascii="Verdana" w:eastAsia="Verdana" w:hAnsi="Verdana" w:cs="Verdana"/>
                <w:sz w:val="20"/>
                <w:szCs w:val="20"/>
              </w:rPr>
            </w:pPr>
          </w:p>
          <w:p w14:paraId="0DDCAE52" w14:textId="4B2F52FC" w:rsidR="000B7D4C" w:rsidRPr="000B7D4C" w:rsidRDefault="000B7D4C" w:rsidP="000B7D4C">
            <w:pPr>
              <w:jc w:val="both"/>
              <w:rPr>
                <w:rFonts w:ascii="Verdana" w:eastAsia="Verdana" w:hAnsi="Verdana" w:cs="Verdana"/>
                <w:sz w:val="20"/>
                <w:szCs w:val="20"/>
              </w:rPr>
            </w:pPr>
          </w:p>
        </w:tc>
        <w:tc>
          <w:tcPr>
            <w:tcW w:w="1758" w:type="dxa"/>
          </w:tcPr>
          <w:p w14:paraId="661836C9" w14:textId="77777777" w:rsidR="000B7D4C" w:rsidRPr="000B7D4C" w:rsidRDefault="000B7D4C" w:rsidP="000B7D4C">
            <w:pPr>
              <w:jc w:val="both"/>
              <w:rPr>
                <w:rFonts w:ascii="Verdana" w:eastAsia="Verdana" w:hAnsi="Verdana" w:cs="Verdana"/>
                <w:sz w:val="20"/>
                <w:szCs w:val="20"/>
              </w:rPr>
            </w:pPr>
          </w:p>
        </w:tc>
      </w:tr>
    </w:tbl>
    <w:p w14:paraId="6E55D823" w14:textId="0485E50A" w:rsidR="00CA38EA" w:rsidRPr="006355B5" w:rsidRDefault="00CA38EA">
      <w:pPr>
        <w:spacing w:before="240" w:after="240"/>
        <w:rPr>
          <w:rFonts w:ascii="Verdana" w:hAnsi="Verdana"/>
          <w:sz w:val="20"/>
          <w:szCs w:val="20"/>
          <w:lang w:val="nl-NL"/>
        </w:rPr>
      </w:pPr>
    </w:p>
    <w:tbl>
      <w:tblPr>
        <w:tblStyle w:val="afffff8"/>
        <w:tblW w:w="13822"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3822"/>
      </w:tblGrid>
      <w:tr w:rsidR="001D57CB" w:rsidRPr="00AB6CF0" w14:paraId="4C960D24" w14:textId="77777777" w:rsidTr="000B7D4C">
        <w:trPr>
          <w:trHeight w:val="455"/>
        </w:trPr>
        <w:tc>
          <w:tcPr>
            <w:tcW w:w="13822" w:type="dxa"/>
            <w:tcBorders>
              <w:top w:val="single" w:sz="8" w:space="0" w:color="000000"/>
              <w:left w:val="single" w:sz="8" w:space="0" w:color="000000"/>
              <w:bottom w:val="single" w:sz="8" w:space="0" w:color="000000"/>
              <w:right w:val="single" w:sz="8" w:space="0" w:color="000000"/>
            </w:tcBorders>
            <w:shd w:val="clear" w:color="auto" w:fill="D9ECE1"/>
            <w:tcMar>
              <w:top w:w="100" w:type="dxa"/>
              <w:left w:w="100" w:type="dxa"/>
              <w:bottom w:w="100" w:type="dxa"/>
              <w:right w:w="100" w:type="dxa"/>
            </w:tcMar>
          </w:tcPr>
          <w:p w14:paraId="6E51A0E3" w14:textId="77777777" w:rsidR="00CA38EA" w:rsidRPr="00AB6CF0" w:rsidRDefault="0083297F">
            <w:pPr>
              <w:ind w:left="100" w:right="100"/>
              <w:jc w:val="center"/>
              <w:rPr>
                <w:rFonts w:ascii="Verdana" w:eastAsia="Verdana" w:hAnsi="Verdana" w:cs="Verdana"/>
                <w:i/>
                <w:sz w:val="20"/>
                <w:szCs w:val="20"/>
              </w:rPr>
            </w:pPr>
            <w:r w:rsidRPr="00AB6CF0">
              <w:rPr>
                <w:rFonts w:ascii="Verdana" w:eastAsia="Verdana" w:hAnsi="Verdana" w:cs="Verdana"/>
                <w:i/>
                <w:sz w:val="20"/>
                <w:szCs w:val="20"/>
              </w:rPr>
              <w:t>Specifieke doelstelling</w:t>
            </w:r>
          </w:p>
        </w:tc>
      </w:tr>
      <w:tr w:rsidR="001D57CB" w:rsidRPr="00AB6CF0" w14:paraId="41039457" w14:textId="77777777" w:rsidTr="000B7D4C">
        <w:trPr>
          <w:trHeight w:val="695"/>
        </w:trPr>
        <w:tc>
          <w:tcPr>
            <w:tcW w:w="13822" w:type="dxa"/>
            <w:tcBorders>
              <w:top w:val="nil"/>
              <w:left w:val="single" w:sz="8" w:space="0" w:color="000000"/>
              <w:bottom w:val="single" w:sz="8" w:space="0" w:color="000000"/>
              <w:right w:val="single" w:sz="8" w:space="0" w:color="000000"/>
            </w:tcBorders>
            <w:shd w:val="clear" w:color="auto" w:fill="D9ECE1"/>
            <w:tcMar>
              <w:top w:w="100" w:type="dxa"/>
              <w:left w:w="100" w:type="dxa"/>
              <w:bottom w:w="100" w:type="dxa"/>
              <w:right w:w="100" w:type="dxa"/>
            </w:tcMar>
          </w:tcPr>
          <w:p w14:paraId="3382EE7A" w14:textId="4EBE990E" w:rsidR="00CA38EA" w:rsidRPr="00AB6CF0" w:rsidRDefault="0083297F">
            <w:pPr>
              <w:ind w:left="100" w:right="100"/>
              <w:jc w:val="both"/>
              <w:rPr>
                <w:rFonts w:ascii="Verdana" w:eastAsia="Verdana" w:hAnsi="Verdana" w:cs="Verdana"/>
                <w:i/>
                <w:sz w:val="20"/>
                <w:szCs w:val="20"/>
              </w:rPr>
            </w:pPr>
            <w:r w:rsidRPr="00AB6CF0">
              <w:rPr>
                <w:rFonts w:ascii="Verdana" w:eastAsia="Verdana" w:hAnsi="Verdana" w:cs="Verdana"/>
                <w:i/>
                <w:sz w:val="20"/>
                <w:szCs w:val="20"/>
              </w:rPr>
              <w:t>ACTIES UITWERKEN TER BESTRIJDING VAN SEKS</w:t>
            </w:r>
            <w:r w:rsidR="004B755D" w:rsidRPr="00AB6CF0">
              <w:rPr>
                <w:rFonts w:ascii="Verdana" w:eastAsia="Verdana" w:hAnsi="Verdana" w:cs="Verdana"/>
                <w:i/>
                <w:sz w:val="20"/>
                <w:szCs w:val="20"/>
              </w:rPr>
              <w:t>UEL</w:t>
            </w:r>
            <w:r w:rsidR="003E3814">
              <w:rPr>
                <w:rFonts w:ascii="Verdana" w:eastAsia="Verdana" w:hAnsi="Verdana" w:cs="Verdana"/>
                <w:i/>
                <w:sz w:val="20"/>
                <w:szCs w:val="20"/>
              </w:rPr>
              <w:t>E</w:t>
            </w:r>
            <w:r w:rsidRPr="00AB6CF0">
              <w:rPr>
                <w:rFonts w:ascii="Verdana" w:eastAsia="Verdana" w:hAnsi="Verdana" w:cs="Verdana"/>
                <w:i/>
                <w:sz w:val="20"/>
                <w:szCs w:val="20"/>
              </w:rPr>
              <w:t xml:space="preserve"> INTIMIDATIE EN GEWELD IN DE OPENBARE RUIMTE</w:t>
            </w:r>
          </w:p>
        </w:tc>
      </w:tr>
    </w:tbl>
    <w:p w14:paraId="415E952A" w14:textId="77777777" w:rsidR="00CA38EA" w:rsidRPr="00AB6CF0" w:rsidRDefault="00CA38EA">
      <w:pPr>
        <w:shd w:val="clear" w:color="auto" w:fill="FFFFFF"/>
        <w:spacing w:after="240"/>
        <w:jc w:val="center"/>
        <w:rPr>
          <w:rFonts w:ascii="Verdana" w:eastAsia="Verdana" w:hAnsi="Verdana" w:cs="Verdana"/>
          <w:sz w:val="20"/>
          <w:szCs w:val="20"/>
        </w:rPr>
      </w:pPr>
    </w:p>
    <w:p w14:paraId="648D31A4" w14:textId="3816B66F" w:rsidR="00CA38EA" w:rsidRPr="00AB6CF0" w:rsidRDefault="0083297F">
      <w:pPr>
        <w:jc w:val="center"/>
        <w:rPr>
          <w:rFonts w:ascii="Verdana" w:eastAsia="Verdana" w:hAnsi="Verdana" w:cs="Verdana"/>
          <w:i/>
          <w:sz w:val="20"/>
          <w:szCs w:val="20"/>
        </w:rPr>
      </w:pPr>
      <w:r w:rsidRPr="00AB6CF0">
        <w:rPr>
          <w:rFonts w:ascii="Verdana" w:eastAsia="Verdana" w:hAnsi="Verdana" w:cs="Verdana"/>
          <w:i/>
          <w:sz w:val="20"/>
          <w:szCs w:val="20"/>
        </w:rPr>
        <w:lastRenderedPageBreak/>
        <w:t>“Seksisme in de openbare ruimte is overal, altijd en in alle vormen!”</w:t>
      </w:r>
      <w:r w:rsidRPr="00AB6CF0">
        <w:rPr>
          <w:rFonts w:ascii="Verdana" w:eastAsia="Verdana" w:hAnsi="Verdana" w:cs="Verdana"/>
          <w:i/>
          <w:sz w:val="20"/>
          <w:szCs w:val="20"/>
          <w:vertAlign w:val="superscript"/>
        </w:rPr>
        <w:footnoteReference w:id="43"/>
      </w:r>
    </w:p>
    <w:p w14:paraId="17B64210" w14:textId="77777777" w:rsidR="00CA38EA" w:rsidRPr="00AB6CF0" w:rsidRDefault="00CA38EA">
      <w:pPr>
        <w:shd w:val="clear" w:color="auto" w:fill="FFFFFF"/>
        <w:jc w:val="center"/>
        <w:rPr>
          <w:rFonts w:ascii="Verdana" w:eastAsia="Verdana" w:hAnsi="Verdana" w:cs="Verdana"/>
          <w:i/>
          <w:sz w:val="20"/>
          <w:szCs w:val="20"/>
        </w:rPr>
      </w:pPr>
    </w:p>
    <w:p w14:paraId="46111F5A" w14:textId="25B174EA" w:rsidR="00CA38EA" w:rsidRPr="00AB6CF0" w:rsidRDefault="0083297F">
      <w:pPr>
        <w:shd w:val="clear" w:color="auto" w:fill="FFFFFF"/>
        <w:spacing w:after="240"/>
        <w:jc w:val="both"/>
        <w:rPr>
          <w:rFonts w:ascii="Verdana" w:eastAsia="Verdana" w:hAnsi="Verdana" w:cs="Verdana"/>
          <w:sz w:val="20"/>
          <w:szCs w:val="20"/>
        </w:rPr>
      </w:pPr>
      <w:r w:rsidRPr="00AB6CF0">
        <w:rPr>
          <w:rFonts w:ascii="Verdana" w:eastAsia="Verdana" w:hAnsi="Verdana" w:cs="Verdana"/>
          <w:sz w:val="20"/>
          <w:szCs w:val="20"/>
        </w:rPr>
        <w:t xml:space="preserve">In de afgelopen jaren heeft het maatschappelijk middenveld geholpen om de realiteit van seksisme in de openbare ruimte naar voren te brengen door de omvang van het fenomeen en de impact ervan op vrouwen en meisjes vast te stellen. Onze straten kunnen een bijzonder vijandige omgeving zijn voor vrouwen en LGBTQI+-publiek, wat hun bewegingsvrijheid ondermijnt en hen dwingt om vermijdingsstrategieën te ontwikkelen, bijvoorbeeld door hun route of hun outfits te veranderen, afhankelijk van de plaats en tijd. </w:t>
      </w:r>
    </w:p>
    <w:p w14:paraId="19EC9ABC" w14:textId="5941930F" w:rsidR="00CA38EA" w:rsidRPr="00AB6CF0" w:rsidRDefault="0083297F">
      <w:pPr>
        <w:shd w:val="clear" w:color="auto" w:fill="FFFFFF"/>
        <w:spacing w:after="240"/>
        <w:jc w:val="both"/>
        <w:rPr>
          <w:rFonts w:ascii="Verdana" w:eastAsia="Verdana" w:hAnsi="Verdana" w:cs="Verdana"/>
          <w:sz w:val="20"/>
          <w:szCs w:val="20"/>
        </w:rPr>
      </w:pPr>
      <w:r w:rsidRPr="00AB6CF0">
        <w:rPr>
          <w:rFonts w:ascii="Verdana" w:eastAsia="Verdana" w:hAnsi="Verdana" w:cs="Verdana"/>
          <w:sz w:val="20"/>
          <w:szCs w:val="20"/>
        </w:rPr>
        <w:t>Seksisme in de openbare ruimte wordt maar al te vaak gereduceerd tot straatintimidatie, ook als</w:t>
      </w:r>
      <w:r w:rsidR="00234A42" w:rsidRPr="00AB6CF0">
        <w:t xml:space="preserve"> </w:t>
      </w:r>
      <w:r w:rsidR="00234A42" w:rsidRPr="00AB6CF0">
        <w:rPr>
          <w:rFonts w:ascii="Verdana" w:eastAsia="Verdana" w:hAnsi="Verdana" w:cs="Verdana"/>
          <w:sz w:val="20"/>
          <w:szCs w:val="20"/>
        </w:rPr>
        <w:t>is het veelzijdiger en gebeur</w:t>
      </w:r>
      <w:r w:rsidR="003E6EA7" w:rsidRPr="00AB6CF0">
        <w:rPr>
          <w:rFonts w:ascii="Verdana" w:eastAsia="Verdana" w:hAnsi="Verdana" w:cs="Verdana"/>
          <w:sz w:val="20"/>
          <w:szCs w:val="20"/>
        </w:rPr>
        <w:t>t</w:t>
      </w:r>
      <w:r w:rsidR="00234A42" w:rsidRPr="00AB6CF0">
        <w:rPr>
          <w:rFonts w:ascii="Verdana" w:eastAsia="Verdana" w:hAnsi="Verdana" w:cs="Verdana"/>
          <w:sz w:val="20"/>
          <w:szCs w:val="20"/>
        </w:rPr>
        <w:t xml:space="preserve"> het in andere </w:t>
      </w:r>
      <w:proofErr w:type="spellStart"/>
      <w:r w:rsidR="00234A42" w:rsidRPr="00AB6CF0">
        <w:rPr>
          <w:rFonts w:ascii="Verdana" w:eastAsia="Verdana" w:hAnsi="Verdana" w:cs="Verdana"/>
          <w:sz w:val="20"/>
          <w:szCs w:val="20"/>
        </w:rPr>
        <w:t>settings</w:t>
      </w:r>
      <w:proofErr w:type="spellEnd"/>
      <w:r w:rsidRPr="00AB6CF0">
        <w:rPr>
          <w:rFonts w:ascii="Verdana" w:eastAsia="Verdana" w:hAnsi="Verdana" w:cs="Verdana"/>
          <w:sz w:val="20"/>
          <w:szCs w:val="20"/>
        </w:rPr>
        <w:t xml:space="preserve">. In dit plan gaan we uit van een brede definitie van openbare ruimte, met inbegrip van alle voor het publiek toegankelijke ruimten en plaatsen, zowel sportief, cultureel, feestelijk, school, vrije tijd, openbaar vervoer, enz. </w:t>
      </w:r>
      <w:bookmarkStart w:id="33" w:name="_Hlk82788214"/>
      <w:r w:rsidRPr="00AB6CF0">
        <w:rPr>
          <w:rFonts w:ascii="Verdana" w:eastAsia="Verdana" w:hAnsi="Verdana" w:cs="Verdana"/>
          <w:sz w:val="20"/>
          <w:szCs w:val="20"/>
        </w:rPr>
        <w:t xml:space="preserve">De openbare ruimte </w:t>
      </w:r>
      <w:r w:rsidR="00C27D3C" w:rsidRPr="00AB6CF0">
        <w:rPr>
          <w:rFonts w:ascii="Verdana" w:eastAsia="Verdana" w:hAnsi="Verdana" w:cs="Verdana"/>
          <w:sz w:val="20"/>
          <w:szCs w:val="20"/>
        </w:rPr>
        <w:t>dui</w:t>
      </w:r>
      <w:r w:rsidR="00256BCF">
        <w:rPr>
          <w:rFonts w:ascii="Verdana" w:eastAsia="Verdana" w:hAnsi="Verdana" w:cs="Verdana"/>
          <w:sz w:val="20"/>
          <w:szCs w:val="20"/>
        </w:rPr>
        <w:t>d</w:t>
      </w:r>
      <w:r w:rsidR="00C27D3C" w:rsidRPr="00AB6CF0">
        <w:rPr>
          <w:rFonts w:ascii="Verdana" w:eastAsia="Verdana" w:hAnsi="Verdana" w:cs="Verdana"/>
          <w:sz w:val="20"/>
          <w:szCs w:val="20"/>
        </w:rPr>
        <w:t xml:space="preserve">t zowel op </w:t>
      </w:r>
      <w:r w:rsidRPr="00AB6CF0">
        <w:rPr>
          <w:rFonts w:ascii="Verdana" w:eastAsia="Verdana" w:hAnsi="Verdana" w:cs="Verdana"/>
          <w:sz w:val="20"/>
          <w:szCs w:val="20"/>
        </w:rPr>
        <w:t>zowel een afgebakende fysieke plek (een straat, een wijk, een gemeentehuis, etc.) als</w:t>
      </w:r>
      <w:r w:rsidR="00C27D3C" w:rsidRPr="00AB6CF0">
        <w:rPr>
          <w:rFonts w:ascii="Verdana" w:eastAsia="Verdana" w:hAnsi="Verdana" w:cs="Verdana"/>
          <w:sz w:val="20"/>
          <w:szCs w:val="20"/>
        </w:rPr>
        <w:t xml:space="preserve"> op</w:t>
      </w:r>
      <w:r w:rsidRPr="00AB6CF0">
        <w:rPr>
          <w:rFonts w:ascii="Verdana" w:eastAsia="Verdana" w:hAnsi="Verdana" w:cs="Verdana"/>
          <w:sz w:val="20"/>
          <w:szCs w:val="20"/>
        </w:rPr>
        <w:t xml:space="preserve"> </w:t>
      </w:r>
      <w:r w:rsidR="00C27D3C" w:rsidRPr="00AB6CF0">
        <w:rPr>
          <w:rFonts w:ascii="Verdana" w:eastAsia="Verdana" w:hAnsi="Verdana" w:cs="Verdana"/>
          <w:sz w:val="20"/>
          <w:szCs w:val="20"/>
        </w:rPr>
        <w:t>plaatsen voor sociale interactie (een bar, een bioscoop, een concertzaal, enz.).</w:t>
      </w:r>
      <w:r w:rsidR="00C27D3C" w:rsidRPr="00AB6CF0" w:rsidDel="00C27D3C">
        <w:rPr>
          <w:rFonts w:ascii="Verdana" w:eastAsia="Verdana" w:hAnsi="Verdana" w:cs="Verdana"/>
          <w:strike/>
          <w:sz w:val="20"/>
          <w:szCs w:val="20"/>
        </w:rPr>
        <w:t xml:space="preserve"> </w:t>
      </w:r>
      <w:bookmarkEnd w:id="33"/>
    </w:p>
    <w:p w14:paraId="24F8EC60" w14:textId="696050DF" w:rsidR="00CA38EA" w:rsidRPr="00AB6CF0" w:rsidRDefault="0083297F">
      <w:pPr>
        <w:shd w:val="clear" w:color="auto" w:fill="FFFFFF"/>
        <w:spacing w:after="240"/>
        <w:jc w:val="both"/>
        <w:rPr>
          <w:rFonts w:ascii="Verdana" w:eastAsia="Verdana" w:hAnsi="Verdana" w:cs="Verdana"/>
          <w:sz w:val="20"/>
          <w:szCs w:val="20"/>
        </w:rPr>
      </w:pPr>
      <w:r w:rsidRPr="00AB6CF0">
        <w:rPr>
          <w:rFonts w:ascii="Verdana" w:eastAsia="Verdana" w:hAnsi="Verdana" w:cs="Verdana"/>
          <w:sz w:val="20"/>
          <w:szCs w:val="20"/>
        </w:rPr>
        <w:t xml:space="preserve">Volgens een onderzoek van </w:t>
      </w:r>
      <w:proofErr w:type="spellStart"/>
      <w:r w:rsidRPr="00AB6CF0">
        <w:rPr>
          <w:rFonts w:ascii="Verdana" w:eastAsia="Verdana" w:hAnsi="Verdana" w:cs="Verdana"/>
          <w:sz w:val="20"/>
          <w:szCs w:val="20"/>
        </w:rPr>
        <w:t>Vie</w:t>
      </w:r>
      <w:proofErr w:type="spellEnd"/>
      <w:r w:rsidRPr="00AB6CF0">
        <w:rPr>
          <w:rFonts w:ascii="Verdana" w:eastAsia="Verdana" w:hAnsi="Verdana" w:cs="Verdana"/>
          <w:sz w:val="20"/>
          <w:szCs w:val="20"/>
        </w:rPr>
        <w:t xml:space="preserve"> </w:t>
      </w:r>
      <w:proofErr w:type="spellStart"/>
      <w:r w:rsidRPr="00AB6CF0">
        <w:rPr>
          <w:rFonts w:ascii="Verdana" w:eastAsia="Verdana" w:hAnsi="Verdana" w:cs="Verdana"/>
          <w:sz w:val="20"/>
          <w:szCs w:val="20"/>
        </w:rPr>
        <w:t>Féminine</w:t>
      </w:r>
      <w:proofErr w:type="spellEnd"/>
      <w:r w:rsidRPr="00AB6CF0">
        <w:rPr>
          <w:rFonts w:ascii="Verdana" w:eastAsia="Verdana" w:hAnsi="Verdana" w:cs="Verdana"/>
          <w:sz w:val="20"/>
          <w:szCs w:val="20"/>
          <w:vertAlign w:val="superscript"/>
        </w:rPr>
        <w:footnoteReference w:id="44"/>
      </w:r>
      <w:r w:rsidRPr="00AB6CF0">
        <w:rPr>
          <w:rFonts w:ascii="Verdana" w:eastAsia="Verdana" w:hAnsi="Verdana" w:cs="Verdana"/>
          <w:sz w:val="20"/>
          <w:szCs w:val="20"/>
        </w:rPr>
        <w:t xml:space="preserve"> zegt 98% van de vrouwen dat ze al het voorwerp zijn geweest van seksisme in de openbare ruimte in het algemeen. Van de respondenten hekelt 41% verbale aanvallen (beledigingen, indringende opmerkingen, enz.). Een kwart van de jonge vrouwen (26%) geeft aan fysiek geweld te hebben meegemaakt en ongeveer een vijfde (21%) werd slachtoffer van non-verbaal geweld. In 78% van de gevallen was er niemand om de slachtoffers te ondersteunen of te helpen en 82% van hen diende geen klacht in.</w:t>
      </w:r>
    </w:p>
    <w:p w14:paraId="7C90DCB0" w14:textId="3B0C11D5" w:rsidR="00CA38EA" w:rsidRPr="00AB6CF0" w:rsidRDefault="0083297F">
      <w:pPr>
        <w:shd w:val="clear" w:color="auto" w:fill="FFFFFF"/>
        <w:spacing w:after="240"/>
        <w:jc w:val="both"/>
        <w:rPr>
          <w:rFonts w:ascii="Verdana" w:eastAsia="Verdana" w:hAnsi="Verdana" w:cs="Verdana"/>
          <w:sz w:val="20"/>
          <w:szCs w:val="20"/>
        </w:rPr>
      </w:pPr>
      <w:r w:rsidRPr="00AB6CF0">
        <w:rPr>
          <w:rFonts w:ascii="Verdana" w:eastAsia="Verdana" w:hAnsi="Verdana" w:cs="Verdana"/>
          <w:sz w:val="20"/>
          <w:szCs w:val="20"/>
        </w:rPr>
        <w:t xml:space="preserve">De </w:t>
      </w:r>
      <w:r w:rsidR="00234A42" w:rsidRPr="00AB6CF0">
        <w:rPr>
          <w:rFonts w:ascii="Verdana" w:eastAsia="Verdana" w:hAnsi="Verdana" w:cs="Verdana"/>
          <w:sz w:val="20"/>
          <w:szCs w:val="20"/>
        </w:rPr>
        <w:t xml:space="preserve">vereniging </w:t>
      </w:r>
      <w:r w:rsidRPr="00AB6CF0">
        <w:rPr>
          <w:rFonts w:ascii="Verdana" w:eastAsia="Verdana" w:hAnsi="Verdana" w:cs="Verdana"/>
          <w:sz w:val="20"/>
          <w:szCs w:val="20"/>
        </w:rPr>
        <w:t>JUMP</w:t>
      </w:r>
      <w:r w:rsidRPr="00AB6CF0">
        <w:rPr>
          <w:rFonts w:ascii="Verdana" w:eastAsia="Verdana" w:hAnsi="Verdana" w:cs="Verdana"/>
          <w:sz w:val="20"/>
          <w:szCs w:val="20"/>
          <w:vertAlign w:val="superscript"/>
        </w:rPr>
        <w:footnoteReference w:id="45"/>
      </w:r>
      <w:r w:rsidRPr="00AB6CF0">
        <w:rPr>
          <w:rFonts w:ascii="Verdana" w:eastAsia="Verdana" w:hAnsi="Verdana" w:cs="Verdana"/>
          <w:sz w:val="20"/>
          <w:szCs w:val="20"/>
        </w:rPr>
        <w:t xml:space="preserve"> geeft ook aan dat bijna 100% van de vrouwen is lastiggevallen in de openbare ruimte en dat een op de twee vrouwen fysiek is aangevallen op straat of op het openbaar vervoer.</w:t>
      </w:r>
    </w:p>
    <w:p w14:paraId="5C6F4685" w14:textId="4302B2D2" w:rsidR="00CA38EA" w:rsidRPr="00AB6CF0" w:rsidRDefault="00FD6FDC">
      <w:pPr>
        <w:shd w:val="clear" w:color="auto" w:fill="FFFFFF"/>
        <w:spacing w:after="240"/>
        <w:jc w:val="both"/>
        <w:rPr>
          <w:rFonts w:ascii="Verdana" w:eastAsia="Verdana" w:hAnsi="Verdana" w:cs="Verdana"/>
          <w:sz w:val="20"/>
          <w:szCs w:val="20"/>
        </w:rPr>
      </w:pPr>
      <w:r w:rsidRPr="00AB6CF0">
        <w:rPr>
          <w:rFonts w:ascii="Verdana" w:eastAsia="Verdana" w:hAnsi="Verdana" w:cs="Verdana"/>
          <w:sz w:val="20"/>
          <w:szCs w:val="20"/>
        </w:rPr>
        <w:t xml:space="preserve">Volgens een onderzoek dat in Charleroi, Antwerpen en Brussel werd uitgevoerd door Plan International Belgium </w:t>
      </w:r>
      <w:r w:rsidR="0083297F" w:rsidRPr="00AB6CF0">
        <w:rPr>
          <w:rFonts w:ascii="Verdana" w:eastAsia="Verdana" w:hAnsi="Verdana" w:cs="Verdana"/>
          <w:sz w:val="20"/>
          <w:szCs w:val="20"/>
          <w:vertAlign w:val="superscript"/>
        </w:rPr>
        <w:footnoteReference w:id="46"/>
      </w:r>
      <w:r w:rsidR="0083297F" w:rsidRPr="00AB6CF0">
        <w:rPr>
          <w:rFonts w:ascii="Verdana" w:eastAsia="Verdana" w:hAnsi="Verdana" w:cs="Verdana"/>
          <w:sz w:val="20"/>
          <w:szCs w:val="20"/>
        </w:rPr>
        <w:t xml:space="preserve">, werd 91% van de meisjes en 28% van de jongens tussen 18 en 24 jaar het slachtoffer van </w:t>
      </w:r>
      <w:r w:rsidR="007103F3" w:rsidRPr="00AB6CF0">
        <w:rPr>
          <w:rFonts w:ascii="Verdana" w:eastAsia="Verdana" w:hAnsi="Verdana" w:cs="Verdana"/>
          <w:sz w:val="20"/>
          <w:szCs w:val="20"/>
        </w:rPr>
        <w:t xml:space="preserve">seksuele </w:t>
      </w:r>
      <w:r w:rsidR="0083297F" w:rsidRPr="00AB6CF0">
        <w:rPr>
          <w:rFonts w:ascii="Verdana" w:eastAsia="Verdana" w:hAnsi="Verdana" w:cs="Verdana"/>
          <w:sz w:val="20"/>
          <w:szCs w:val="20"/>
        </w:rPr>
        <w:t>intimidatie en heeft 1 op de 5 meisjes al te maken gehad met ongewenste aanrakingen.</w:t>
      </w:r>
    </w:p>
    <w:p w14:paraId="48A8E357" w14:textId="185AC926" w:rsidR="00CA38EA" w:rsidRPr="00AB6CF0" w:rsidRDefault="0083297F">
      <w:pPr>
        <w:spacing w:before="240" w:after="240"/>
        <w:jc w:val="both"/>
        <w:rPr>
          <w:rFonts w:ascii="Verdana" w:eastAsia="Verdana" w:hAnsi="Verdana" w:cs="Verdana"/>
          <w:sz w:val="20"/>
          <w:szCs w:val="20"/>
        </w:rPr>
      </w:pPr>
      <w:r w:rsidRPr="00AB6CF0">
        <w:rPr>
          <w:rFonts w:ascii="Verdana" w:eastAsia="Verdana" w:hAnsi="Verdana" w:cs="Verdana"/>
          <w:sz w:val="20"/>
          <w:szCs w:val="20"/>
        </w:rPr>
        <w:lastRenderedPageBreak/>
        <w:t>In 2014 keurde België de wet "seksisme"</w:t>
      </w:r>
      <w:r w:rsidR="00CC10AB">
        <w:rPr>
          <w:rStyle w:val="Appelnotedebasdep"/>
          <w:rFonts w:ascii="Verdana" w:eastAsia="Verdana" w:hAnsi="Verdana" w:cs="Verdana"/>
          <w:sz w:val="20"/>
          <w:szCs w:val="20"/>
        </w:rPr>
        <w:footnoteReference w:id="47"/>
      </w:r>
      <w:r w:rsidRPr="00AB6CF0">
        <w:rPr>
          <w:rFonts w:ascii="Verdana" w:eastAsia="Verdana" w:hAnsi="Verdana" w:cs="Verdana"/>
          <w:sz w:val="20"/>
          <w:szCs w:val="20"/>
        </w:rPr>
        <w:t xml:space="preserve"> goed, gericht op de bestrijding van seksisme in de openbare ruimte. 8 jaar later, is duidelijk dat de doelstellingen slechts gedeeltelijk zijn bereikt. Op dit gebied moet nog veel werk worden verzet: de </w:t>
      </w:r>
      <w:r w:rsidR="00F019B9" w:rsidRPr="00AB6CF0">
        <w:rPr>
          <w:rFonts w:ascii="Verdana" w:eastAsia="Verdana" w:hAnsi="Verdana" w:cs="Verdana"/>
          <w:sz w:val="20"/>
          <w:szCs w:val="20"/>
        </w:rPr>
        <w:t xml:space="preserve">plegers </w:t>
      </w:r>
      <w:r w:rsidRPr="00AB6CF0">
        <w:rPr>
          <w:rFonts w:ascii="Verdana" w:eastAsia="Verdana" w:hAnsi="Verdana" w:cs="Verdana"/>
          <w:sz w:val="20"/>
          <w:szCs w:val="20"/>
        </w:rPr>
        <w:t>informeren over de criminele aard van intimidatie, empowerment van getuigen van intimidatie, training in verbale zelfverdediging voor vrouwen en genderminderheden om hen in staat te stellen het vertrouwen in zichzelf en in de openbare ruimte te behouden, enz.</w:t>
      </w:r>
      <w:r w:rsidR="00FD6FDC" w:rsidRPr="00AB6CF0">
        <w:t xml:space="preserve"> </w:t>
      </w:r>
      <w:r w:rsidR="00FD6FDC" w:rsidRPr="00AB6CF0">
        <w:rPr>
          <w:rFonts w:ascii="Verdana" w:eastAsia="Verdana" w:hAnsi="Verdana" w:cs="Verdana"/>
          <w:sz w:val="20"/>
          <w:szCs w:val="20"/>
        </w:rPr>
        <w:t>Er moet een evaluatie van de wet worden uitgevoerd, overeenkomstig de toezegging die is gedaan in het kader van de werkzaamheden van het IMC Vrouwrechten.</w:t>
      </w:r>
    </w:p>
    <w:p w14:paraId="12265919" w14:textId="1396BF0A" w:rsidR="00CA38EA" w:rsidRPr="00AB6CF0" w:rsidRDefault="0083297F">
      <w:pPr>
        <w:spacing w:before="240" w:after="240"/>
        <w:jc w:val="both"/>
        <w:rPr>
          <w:rFonts w:ascii="Verdana" w:eastAsia="Verdana" w:hAnsi="Verdana" w:cs="Verdana"/>
          <w:sz w:val="20"/>
          <w:szCs w:val="20"/>
        </w:rPr>
      </w:pPr>
      <w:r w:rsidRPr="00AB6CF0">
        <w:rPr>
          <w:rFonts w:ascii="Verdana" w:eastAsia="Verdana" w:hAnsi="Verdana" w:cs="Verdana"/>
          <w:sz w:val="20"/>
          <w:szCs w:val="20"/>
        </w:rPr>
        <w:t xml:space="preserve">Het doel is om de primaire preventie te verbeteren door meer inspanningen te leveren om seksisme te bestrijden en door de strijd tegen straatintimidatie te versterken. Het NAP 2021-2025 zal daarom doorgaan met het vergroten van het bewustzijn van de strijd tegen seksisme en stereotypen als een vorm van preventie van </w:t>
      </w:r>
      <w:proofErr w:type="spellStart"/>
      <w:r w:rsidRPr="00AB6CF0">
        <w:rPr>
          <w:rFonts w:ascii="Verdana" w:eastAsia="Verdana" w:hAnsi="Verdana" w:cs="Verdana"/>
          <w:sz w:val="20"/>
          <w:szCs w:val="20"/>
        </w:rPr>
        <w:t>gendergerelateerd</w:t>
      </w:r>
      <w:proofErr w:type="spellEnd"/>
      <w:r w:rsidRPr="00AB6CF0">
        <w:rPr>
          <w:rFonts w:ascii="Verdana" w:eastAsia="Verdana" w:hAnsi="Verdana" w:cs="Verdana"/>
          <w:sz w:val="20"/>
          <w:szCs w:val="20"/>
        </w:rPr>
        <w:t xml:space="preserve"> geweld (met name door middel van studies, campagnes, brochures).</w:t>
      </w:r>
    </w:p>
    <w:p w14:paraId="6434DB69" w14:textId="77777777" w:rsidR="00CA38EA" w:rsidRPr="00AB6CF0" w:rsidRDefault="0083297F">
      <w:pPr>
        <w:spacing w:before="240" w:after="240"/>
        <w:jc w:val="both"/>
        <w:rPr>
          <w:rFonts w:ascii="Verdana" w:eastAsia="Verdana" w:hAnsi="Verdana" w:cs="Verdana"/>
          <w:sz w:val="20"/>
          <w:szCs w:val="20"/>
        </w:rPr>
      </w:pPr>
      <w:r w:rsidRPr="00AB6CF0">
        <w:rPr>
          <w:rFonts w:ascii="Verdana" w:eastAsia="Verdana" w:hAnsi="Verdana" w:cs="Verdana"/>
          <w:sz w:val="20"/>
          <w:szCs w:val="20"/>
        </w:rPr>
        <w:t>Het is ook belangrijk dat wetten tegen discriminatie of seksisme effectief kunnen worden uitgevoerd. De voorlichting van het grote publiek, maar ook de bewustmaking van doelgroepen, zoals de politie of magistraten, zal ook worden voortgezet.</w:t>
      </w:r>
    </w:p>
    <w:p w14:paraId="502E6C2D" w14:textId="2B20DC13" w:rsidR="00CA38EA" w:rsidRPr="00AB6CF0" w:rsidRDefault="00256BCF">
      <w:pPr>
        <w:spacing w:before="240" w:after="240"/>
        <w:jc w:val="both"/>
        <w:rPr>
          <w:rFonts w:ascii="Verdana" w:eastAsia="Verdana" w:hAnsi="Verdana" w:cs="Verdana"/>
          <w:sz w:val="20"/>
          <w:szCs w:val="20"/>
        </w:rPr>
      </w:pPr>
      <w:r w:rsidRPr="00256BCF">
        <w:rPr>
          <w:rFonts w:ascii="Verdana" w:eastAsia="Verdana" w:hAnsi="Verdana" w:cs="Verdana"/>
          <w:sz w:val="20"/>
          <w:szCs w:val="20"/>
        </w:rPr>
        <w:t xml:space="preserve">Het NAP 2021-2025 zal daarom erop gericht zijn de veiligheid te garanderen zodat elke burger kan genieten van een veilige openbare ruimte. </w:t>
      </w:r>
      <w:r w:rsidR="0083297F" w:rsidRPr="00AB6CF0">
        <w:rPr>
          <w:rFonts w:ascii="Verdana" w:eastAsia="Verdana" w:hAnsi="Verdana" w:cs="Verdana"/>
          <w:sz w:val="20"/>
          <w:szCs w:val="20"/>
        </w:rPr>
        <w:t xml:space="preserve">Dit begint natuurlijk al bij de inrichting van de ruimte. </w:t>
      </w:r>
      <w:r w:rsidR="004B755D" w:rsidRPr="00AB6CF0">
        <w:rPr>
          <w:rFonts w:ascii="Verdana" w:eastAsia="Verdana" w:hAnsi="Verdana" w:cs="Verdana"/>
          <w:sz w:val="20"/>
          <w:szCs w:val="20"/>
        </w:rPr>
        <w:t xml:space="preserve">Om de strijd tegen seksisme in de openbare ruimte ten volle aan te gaan, zal het NAP 2021-2025 een </w:t>
      </w:r>
      <w:proofErr w:type="spellStart"/>
      <w:r w:rsidR="004B755D" w:rsidRPr="00AB6CF0">
        <w:rPr>
          <w:rFonts w:ascii="Verdana" w:eastAsia="Verdana" w:hAnsi="Verdana" w:cs="Verdana"/>
          <w:sz w:val="20"/>
          <w:szCs w:val="20"/>
        </w:rPr>
        <w:t>gendersensitieve</w:t>
      </w:r>
      <w:proofErr w:type="spellEnd"/>
      <w:r w:rsidR="004B755D" w:rsidRPr="00AB6CF0">
        <w:rPr>
          <w:rFonts w:ascii="Verdana" w:eastAsia="Verdana" w:hAnsi="Verdana" w:cs="Verdana"/>
          <w:sz w:val="20"/>
          <w:szCs w:val="20"/>
        </w:rPr>
        <w:t xml:space="preserve"> aanpak bevorderen op het gebied van ruimtelijke ordening en openbaar vervoer.</w:t>
      </w:r>
    </w:p>
    <w:p w14:paraId="52DCDE14" w14:textId="67E7B643" w:rsidR="00A92083" w:rsidRPr="00AB6CF0" w:rsidRDefault="0083297F">
      <w:pPr>
        <w:spacing w:before="240" w:after="240"/>
        <w:jc w:val="both"/>
        <w:rPr>
          <w:rFonts w:ascii="Verdana" w:eastAsia="Verdana" w:hAnsi="Verdana" w:cs="Verdana"/>
          <w:sz w:val="20"/>
          <w:szCs w:val="20"/>
        </w:rPr>
      </w:pPr>
      <w:r w:rsidRPr="00AB6CF0">
        <w:rPr>
          <w:rFonts w:ascii="Verdana" w:eastAsia="Verdana" w:hAnsi="Verdana" w:cs="Verdana"/>
          <w:sz w:val="20"/>
          <w:szCs w:val="20"/>
        </w:rPr>
        <w:t xml:space="preserve">Ten slotte organiseren sommige verenigingen die strijden tegen </w:t>
      </w:r>
      <w:proofErr w:type="spellStart"/>
      <w:r w:rsidR="009322A3" w:rsidRPr="00AB6CF0">
        <w:rPr>
          <w:rFonts w:ascii="Verdana" w:eastAsia="Verdana" w:hAnsi="Verdana" w:cs="Verdana"/>
          <w:sz w:val="20"/>
          <w:szCs w:val="20"/>
        </w:rPr>
        <w:t>gendergerelateerd</w:t>
      </w:r>
      <w:proofErr w:type="spellEnd"/>
      <w:r w:rsidR="009322A3" w:rsidRPr="00AB6CF0">
        <w:rPr>
          <w:rFonts w:ascii="Verdana" w:eastAsia="Verdana" w:hAnsi="Verdana" w:cs="Verdana"/>
          <w:sz w:val="20"/>
          <w:szCs w:val="20"/>
        </w:rPr>
        <w:t xml:space="preserve"> </w:t>
      </w:r>
      <w:r w:rsidRPr="00AB6CF0">
        <w:rPr>
          <w:rFonts w:ascii="Verdana" w:eastAsia="Verdana" w:hAnsi="Verdana" w:cs="Verdana"/>
          <w:sz w:val="20"/>
          <w:szCs w:val="20"/>
        </w:rPr>
        <w:t xml:space="preserve">geweld, zoals </w:t>
      </w:r>
      <w:proofErr w:type="spellStart"/>
      <w:r w:rsidRPr="00AB6CF0">
        <w:rPr>
          <w:rFonts w:ascii="Verdana" w:eastAsia="Verdana" w:hAnsi="Verdana" w:cs="Verdana"/>
          <w:sz w:val="20"/>
          <w:szCs w:val="20"/>
        </w:rPr>
        <w:t>Garance</w:t>
      </w:r>
      <w:proofErr w:type="spellEnd"/>
      <w:r w:rsidR="007103F3" w:rsidRPr="00AB6CF0">
        <w:rPr>
          <w:rFonts w:ascii="Verdana" w:eastAsia="Verdana" w:hAnsi="Verdana" w:cs="Verdana"/>
          <w:sz w:val="20"/>
          <w:szCs w:val="20"/>
        </w:rPr>
        <w:t xml:space="preserve"> en Pioen vzw</w:t>
      </w:r>
      <w:r w:rsidRPr="00AB6CF0">
        <w:rPr>
          <w:rFonts w:ascii="Verdana" w:eastAsia="Verdana" w:hAnsi="Verdana" w:cs="Verdana"/>
          <w:sz w:val="20"/>
          <w:szCs w:val="20"/>
        </w:rPr>
        <w:t xml:space="preserve">, </w:t>
      </w:r>
      <w:r w:rsidRPr="00AB6CF0">
        <w:rPr>
          <w:rFonts w:ascii="Verdana" w:eastAsia="Verdana" w:hAnsi="Verdana" w:cs="Verdana"/>
          <w:b/>
          <w:sz w:val="20"/>
          <w:szCs w:val="20"/>
        </w:rPr>
        <w:t>zelfverdedigingscursussen</w:t>
      </w:r>
      <w:r w:rsidRPr="00AB6CF0">
        <w:rPr>
          <w:rFonts w:ascii="Verdana" w:eastAsia="Verdana" w:hAnsi="Verdana" w:cs="Verdana"/>
          <w:sz w:val="20"/>
          <w:szCs w:val="20"/>
        </w:rPr>
        <w:t xml:space="preserve"> aangezien dit </w:t>
      </w:r>
      <w:r w:rsidR="00A15CC2" w:rsidRPr="00AB6CF0">
        <w:rPr>
          <w:rFonts w:ascii="Verdana" w:eastAsia="Verdana" w:hAnsi="Verdana" w:cs="Verdana"/>
          <w:sz w:val="20"/>
          <w:szCs w:val="20"/>
        </w:rPr>
        <w:t xml:space="preserve">vrouwen kan sterken in hun </w:t>
      </w:r>
      <w:r w:rsidRPr="00AB6CF0">
        <w:rPr>
          <w:rFonts w:ascii="Verdana" w:eastAsia="Verdana" w:hAnsi="Verdana" w:cs="Verdana"/>
          <w:sz w:val="20"/>
          <w:szCs w:val="20"/>
        </w:rPr>
        <w:t xml:space="preserve">reactie op geweld in de </w:t>
      </w:r>
      <w:r w:rsidR="00A15CC2" w:rsidRPr="00AB6CF0">
        <w:rPr>
          <w:rFonts w:ascii="Verdana" w:eastAsia="Verdana" w:hAnsi="Verdana" w:cs="Verdana"/>
          <w:sz w:val="20"/>
          <w:szCs w:val="20"/>
        </w:rPr>
        <w:t xml:space="preserve">publieke </w:t>
      </w:r>
      <w:r w:rsidRPr="00AB6CF0">
        <w:rPr>
          <w:rFonts w:ascii="Verdana" w:eastAsia="Verdana" w:hAnsi="Verdana" w:cs="Verdana"/>
          <w:sz w:val="20"/>
          <w:szCs w:val="20"/>
        </w:rPr>
        <w:t xml:space="preserve">ruimte. Het NAP 2021-2025 zal daarom ook gericht zijn op het verder ondersteunen </w:t>
      </w:r>
      <w:r w:rsidR="00B70C88" w:rsidRPr="00AB6CF0">
        <w:rPr>
          <w:rFonts w:ascii="Verdana" w:eastAsia="Verdana" w:hAnsi="Verdana" w:cs="Verdana"/>
          <w:sz w:val="20"/>
          <w:szCs w:val="20"/>
        </w:rPr>
        <w:t>van zelfverdedigingsinitiatieven met een nadruk op initiatieven gericht op vrouwen, assertiviteitscursussen, enz</w:t>
      </w:r>
      <w:r w:rsidRPr="00AB6CF0">
        <w:rPr>
          <w:rFonts w:ascii="Verdana" w:eastAsia="Verdana" w:hAnsi="Verdana" w:cs="Verdana"/>
          <w:sz w:val="20"/>
          <w:szCs w:val="20"/>
        </w:rPr>
        <w:t>.</w:t>
      </w:r>
    </w:p>
    <w:tbl>
      <w:tblPr>
        <w:tblStyle w:val="Grilledutableau"/>
        <w:tblW w:w="0" w:type="auto"/>
        <w:tblLook w:val="04A0" w:firstRow="1" w:lastRow="0" w:firstColumn="1" w:lastColumn="0" w:noHBand="0" w:noVBand="1"/>
      </w:tblPr>
      <w:tblGrid>
        <w:gridCol w:w="5240"/>
        <w:gridCol w:w="4536"/>
        <w:gridCol w:w="2126"/>
        <w:gridCol w:w="2042"/>
      </w:tblGrid>
      <w:tr w:rsidR="00DF198E" w14:paraId="00945748" w14:textId="77777777" w:rsidTr="00CE4BD6">
        <w:tc>
          <w:tcPr>
            <w:tcW w:w="13944" w:type="dxa"/>
            <w:gridSpan w:val="4"/>
          </w:tcPr>
          <w:p w14:paraId="5A2961A8" w14:textId="1A454563" w:rsidR="00DF198E" w:rsidRPr="006355B5" w:rsidRDefault="00DF198E" w:rsidP="006355B5">
            <w:pPr>
              <w:pStyle w:val="Sansinterligne"/>
              <w:jc w:val="center"/>
              <w:rPr>
                <w:rFonts w:ascii="Verdana" w:hAnsi="Verdana"/>
                <w:b/>
                <w:bCs/>
                <w:sz w:val="20"/>
                <w:szCs w:val="20"/>
                <w:lang w:val="nl-NL"/>
              </w:rPr>
            </w:pPr>
            <w:r w:rsidRPr="006355B5">
              <w:rPr>
                <w:rFonts w:ascii="Verdana" w:hAnsi="Verdana"/>
                <w:b/>
                <w:bCs/>
                <w:sz w:val="20"/>
                <w:szCs w:val="20"/>
                <w:lang w:val="nl-NL"/>
              </w:rPr>
              <w:t>Sleutelmaatregelen 76 tot 82</w:t>
            </w:r>
          </w:p>
        </w:tc>
      </w:tr>
      <w:tr w:rsidR="000B7D4C" w14:paraId="702BE9FC" w14:textId="77777777" w:rsidTr="006355B5">
        <w:tc>
          <w:tcPr>
            <w:tcW w:w="5240" w:type="dxa"/>
          </w:tcPr>
          <w:p w14:paraId="520E13A7" w14:textId="0897D581" w:rsidR="000B7D4C" w:rsidRPr="006355B5" w:rsidRDefault="006355B5" w:rsidP="006355B5">
            <w:pPr>
              <w:pStyle w:val="Sansinterligne"/>
              <w:jc w:val="both"/>
              <w:rPr>
                <w:rFonts w:ascii="Verdana" w:eastAsia="Verdana" w:hAnsi="Verdana" w:cs="Verdana"/>
                <w:sz w:val="20"/>
                <w:szCs w:val="20"/>
                <w:lang w:val="nl-BE"/>
              </w:rPr>
            </w:pPr>
            <w:r w:rsidRPr="006355B5">
              <w:rPr>
                <w:rFonts w:ascii="Verdana" w:hAnsi="Verdana"/>
                <w:sz w:val="20"/>
                <w:szCs w:val="20"/>
                <w:lang w:val="nl-NL"/>
              </w:rPr>
              <w:t>76</w:t>
            </w:r>
            <w:r>
              <w:rPr>
                <w:rFonts w:ascii="Verdana" w:hAnsi="Verdana"/>
                <w:sz w:val="20"/>
                <w:szCs w:val="20"/>
                <w:lang w:val="nl-NL"/>
              </w:rPr>
              <w:t xml:space="preserve">. </w:t>
            </w:r>
            <w:r w:rsidR="000B7D4C" w:rsidRPr="006355B5">
              <w:rPr>
                <w:rFonts w:ascii="Verdana" w:hAnsi="Verdana"/>
                <w:sz w:val="20"/>
                <w:szCs w:val="20"/>
                <w:lang w:val="nl-NL"/>
              </w:rPr>
              <w:t>Identificeren van openbare en privé initiatieven ter bestrijding van seksuele intimidatie in de openbare ruimte en deze via een register publiceren.</w:t>
            </w:r>
          </w:p>
        </w:tc>
        <w:tc>
          <w:tcPr>
            <w:tcW w:w="4536" w:type="dxa"/>
          </w:tcPr>
          <w:p w14:paraId="641D15D4" w14:textId="28AC93D9" w:rsidR="000B7D4C" w:rsidRDefault="00355414" w:rsidP="000B7D4C">
            <w:pPr>
              <w:pStyle w:val="Sansinterligne"/>
              <w:jc w:val="both"/>
              <w:rPr>
                <w:rFonts w:ascii="Verdana" w:hAnsi="Verdana"/>
                <w:sz w:val="20"/>
                <w:szCs w:val="20"/>
                <w:lang w:val="nl-BE"/>
              </w:rPr>
            </w:pPr>
            <w:r w:rsidRPr="00355414">
              <w:rPr>
                <w:rFonts w:ascii="Verdana" w:hAnsi="Verdana"/>
                <w:sz w:val="20"/>
                <w:szCs w:val="20"/>
                <w:lang w:val="nl-BE"/>
              </w:rPr>
              <w:t>Federale staat, Gemeenschappen en Gewesten</w:t>
            </w:r>
          </w:p>
          <w:p w14:paraId="4BD83141" w14:textId="77777777" w:rsidR="00355414" w:rsidRPr="00830E97" w:rsidRDefault="00355414" w:rsidP="000B7D4C">
            <w:pPr>
              <w:pStyle w:val="Sansinterligne"/>
              <w:jc w:val="both"/>
              <w:rPr>
                <w:rFonts w:ascii="Verdana" w:hAnsi="Verdana"/>
                <w:sz w:val="20"/>
                <w:szCs w:val="20"/>
                <w:lang w:val="nl-BE"/>
              </w:rPr>
            </w:pPr>
          </w:p>
          <w:p w14:paraId="706DB69E" w14:textId="47C2F3B4" w:rsidR="00373CE3" w:rsidRPr="00373CE3" w:rsidRDefault="00373CE3" w:rsidP="000B7D4C">
            <w:pPr>
              <w:pStyle w:val="Sansinterligne"/>
              <w:jc w:val="both"/>
              <w:rPr>
                <w:rFonts w:ascii="Verdana" w:hAnsi="Verdana"/>
                <w:sz w:val="20"/>
                <w:szCs w:val="20"/>
                <w:lang w:val="nl-NL"/>
              </w:rPr>
            </w:pPr>
            <w:r w:rsidRPr="00373CE3">
              <w:rPr>
                <w:rFonts w:ascii="Verdana" w:hAnsi="Verdana"/>
                <w:sz w:val="20"/>
                <w:szCs w:val="20"/>
                <w:lang w:val="nl-NL"/>
              </w:rPr>
              <w:t>Staatssecretaris van het Brussels Hoofdstedelijk Gewest, belast met Gelijke kansen</w:t>
            </w:r>
          </w:p>
          <w:p w14:paraId="406073BD" w14:textId="15E66337" w:rsidR="00373CE3" w:rsidRPr="00373CE3" w:rsidRDefault="00373CE3" w:rsidP="000B7D4C">
            <w:pPr>
              <w:pStyle w:val="Sansinterligne"/>
              <w:jc w:val="both"/>
              <w:rPr>
                <w:rFonts w:ascii="Verdana" w:hAnsi="Verdana"/>
                <w:sz w:val="20"/>
                <w:szCs w:val="20"/>
                <w:lang w:val="nl-NL"/>
              </w:rPr>
            </w:pPr>
            <w:r w:rsidRPr="00373CE3">
              <w:rPr>
                <w:rFonts w:ascii="Verdana" w:hAnsi="Verdana"/>
                <w:sz w:val="20"/>
                <w:szCs w:val="20"/>
                <w:lang w:val="nl-NL"/>
              </w:rPr>
              <w:lastRenderedPageBreak/>
              <w:t>Minister-president van het Brussels Hoofdstedelijk Gewest, belast met preventie en veiligheid</w:t>
            </w:r>
          </w:p>
          <w:p w14:paraId="72E16D30" w14:textId="70CB3FEE" w:rsidR="00A96587" w:rsidRDefault="00A96587" w:rsidP="000B7D4C">
            <w:pPr>
              <w:pStyle w:val="Sansinterligne"/>
              <w:jc w:val="both"/>
              <w:rPr>
                <w:rFonts w:ascii="Verdana" w:hAnsi="Verdana"/>
                <w:sz w:val="20"/>
                <w:szCs w:val="20"/>
                <w:lang w:val="fr-BE"/>
              </w:rPr>
            </w:pPr>
            <w:r w:rsidRPr="00A96587">
              <w:rPr>
                <w:rFonts w:ascii="Verdana" w:hAnsi="Verdana"/>
                <w:sz w:val="20"/>
                <w:szCs w:val="20"/>
                <w:lang w:val="fr-BE"/>
              </w:rPr>
              <w:t xml:space="preserve">Waals </w:t>
            </w:r>
            <w:proofErr w:type="spellStart"/>
            <w:r w:rsidRPr="00A96587">
              <w:rPr>
                <w:rFonts w:ascii="Verdana" w:hAnsi="Verdana"/>
                <w:sz w:val="20"/>
                <w:szCs w:val="20"/>
                <w:lang w:val="fr-BE"/>
              </w:rPr>
              <w:t>minister</w:t>
            </w:r>
            <w:proofErr w:type="spellEnd"/>
            <w:r w:rsidRPr="00A96587">
              <w:rPr>
                <w:rFonts w:ascii="Verdana" w:hAnsi="Verdana"/>
                <w:sz w:val="20"/>
                <w:szCs w:val="20"/>
                <w:lang w:val="fr-BE"/>
              </w:rPr>
              <w:t xml:space="preserve"> van </w:t>
            </w:r>
            <w:proofErr w:type="spellStart"/>
            <w:r w:rsidRPr="00A96587">
              <w:rPr>
                <w:rFonts w:ascii="Verdana" w:hAnsi="Verdana"/>
                <w:sz w:val="20"/>
                <w:szCs w:val="20"/>
                <w:lang w:val="fr-BE"/>
              </w:rPr>
              <w:t>Vrouwenrechten</w:t>
            </w:r>
            <w:proofErr w:type="spellEnd"/>
          </w:p>
          <w:p w14:paraId="0496F8C2" w14:textId="77777777" w:rsidR="00A96587" w:rsidRDefault="00A96587" w:rsidP="000B7D4C">
            <w:pPr>
              <w:pStyle w:val="Sansinterligne"/>
              <w:jc w:val="both"/>
              <w:rPr>
                <w:rFonts w:ascii="Verdana" w:hAnsi="Verdana"/>
                <w:sz w:val="20"/>
                <w:szCs w:val="20"/>
                <w:lang w:val="fr-BE"/>
              </w:rPr>
            </w:pPr>
          </w:p>
          <w:p w14:paraId="35ADF15E" w14:textId="77777777" w:rsidR="000B7D4C" w:rsidRDefault="000B7D4C" w:rsidP="000B7D4C">
            <w:pPr>
              <w:pStyle w:val="Sansinterligne"/>
              <w:jc w:val="both"/>
              <w:rPr>
                <w:rFonts w:ascii="Verdana" w:hAnsi="Verdana"/>
                <w:sz w:val="20"/>
                <w:szCs w:val="20"/>
                <w:lang w:val="fr-BE"/>
              </w:rPr>
            </w:pPr>
            <w:r w:rsidRPr="005D5C7A">
              <w:rPr>
                <w:rFonts w:ascii="Verdana" w:hAnsi="Verdana"/>
                <w:sz w:val="20"/>
                <w:szCs w:val="20"/>
                <w:lang w:val="fr-BE"/>
              </w:rPr>
              <w:t>Ministre de la Communauté française, en charge de l’Enfance, de la Santé, de la Culture, des Médias et des Droits des Femmes</w:t>
            </w:r>
          </w:p>
          <w:p w14:paraId="14EA166B" w14:textId="77777777" w:rsidR="000B7D4C" w:rsidRDefault="000B7D4C" w:rsidP="000B7D4C">
            <w:pPr>
              <w:spacing w:before="240" w:after="240"/>
              <w:jc w:val="both"/>
              <w:rPr>
                <w:rFonts w:ascii="Verdana" w:hAnsi="Verdana"/>
                <w:sz w:val="20"/>
                <w:szCs w:val="20"/>
                <w:lang w:val="fr-BE"/>
              </w:rPr>
            </w:pPr>
            <w:r w:rsidRPr="00AC5887">
              <w:rPr>
                <w:rFonts w:ascii="Verdana" w:hAnsi="Verdana"/>
                <w:sz w:val="20"/>
                <w:szCs w:val="20"/>
                <w:lang w:val="fr-BE"/>
              </w:rPr>
              <w:t>Ministre de la Communauté française en charge de l’Enseignement supérieur, de l’Enseignement de la Promotion sociale, des Hôpitaux universitaires, de l’Aide à la jeunesse, des Maisons de Justice, de la Jeunesse, des Sports et de la Promotion de Bruxelles</w:t>
            </w:r>
          </w:p>
          <w:p w14:paraId="736ACD60" w14:textId="151776FE" w:rsidR="00861BE0" w:rsidRPr="00F54A1E" w:rsidRDefault="00861BE0" w:rsidP="00861BE0">
            <w:pPr>
              <w:pStyle w:val="Sansinterligne"/>
              <w:jc w:val="both"/>
              <w:rPr>
                <w:rFonts w:ascii="Verdana" w:eastAsia="Verdana" w:hAnsi="Verdana" w:cs="Verdana"/>
                <w:sz w:val="20"/>
                <w:szCs w:val="20"/>
                <w:lang w:val="nl-NL"/>
              </w:rPr>
            </w:pPr>
            <w:r w:rsidRPr="00F54A1E">
              <w:rPr>
                <w:rFonts w:ascii="Verdana" w:eastAsia="Verdana" w:hAnsi="Verdana" w:cs="Verdana"/>
                <w:sz w:val="20"/>
                <w:szCs w:val="20"/>
                <w:lang w:val="nl-NL"/>
              </w:rPr>
              <w:t>Minister van de Duitstalige Gemeenschap</w:t>
            </w:r>
            <w:r w:rsidR="00DA4245">
              <w:rPr>
                <w:rFonts w:ascii="Verdana" w:eastAsia="Verdana" w:hAnsi="Verdana" w:cs="Verdana"/>
                <w:sz w:val="20"/>
                <w:szCs w:val="20"/>
                <w:lang w:val="nl-NL"/>
              </w:rPr>
              <w:t xml:space="preserve"> belast met Gelijke kansen</w:t>
            </w:r>
          </w:p>
          <w:p w14:paraId="6355D927" w14:textId="1915DB5D" w:rsidR="00861BE0" w:rsidRDefault="00861BE0" w:rsidP="00861BE0">
            <w:pPr>
              <w:pStyle w:val="Sansinterligne"/>
              <w:jc w:val="both"/>
              <w:rPr>
                <w:rFonts w:ascii="Verdana" w:eastAsia="Verdana" w:hAnsi="Verdana" w:cs="Verdana"/>
                <w:sz w:val="20"/>
                <w:szCs w:val="20"/>
                <w:lang w:val="nl-NL"/>
              </w:rPr>
            </w:pPr>
            <w:r w:rsidRPr="00F54A1E">
              <w:rPr>
                <w:rFonts w:ascii="Verdana" w:eastAsia="Verdana" w:hAnsi="Verdana" w:cs="Verdana"/>
                <w:sz w:val="20"/>
                <w:szCs w:val="20"/>
                <w:lang w:val="nl-NL"/>
              </w:rPr>
              <w:t>Minister van de Duitstalige Gemeenschap belast met Jeugd</w:t>
            </w:r>
            <w:r w:rsidR="000741BB">
              <w:rPr>
                <w:rFonts w:ascii="Verdana" w:eastAsia="Verdana" w:hAnsi="Verdana" w:cs="Verdana"/>
                <w:sz w:val="20"/>
                <w:szCs w:val="20"/>
                <w:lang w:val="nl-NL"/>
              </w:rPr>
              <w:t>hulp</w:t>
            </w:r>
            <w:r w:rsidRPr="00F54A1E">
              <w:rPr>
                <w:rFonts w:ascii="Verdana" w:eastAsia="Verdana" w:hAnsi="Verdana" w:cs="Verdana"/>
                <w:sz w:val="20"/>
                <w:szCs w:val="20"/>
                <w:lang w:val="nl-NL"/>
              </w:rPr>
              <w:t xml:space="preserve"> en Justitiehuizen</w:t>
            </w:r>
          </w:p>
          <w:p w14:paraId="0114C09E" w14:textId="60B1828C" w:rsidR="00861BE0" w:rsidRPr="00861BE0" w:rsidRDefault="00861BE0" w:rsidP="000B7D4C">
            <w:pPr>
              <w:spacing w:before="240" w:after="240"/>
              <w:jc w:val="both"/>
              <w:rPr>
                <w:rFonts w:ascii="Verdana" w:eastAsia="Verdana" w:hAnsi="Verdana" w:cs="Verdana"/>
                <w:sz w:val="20"/>
                <w:szCs w:val="20"/>
                <w:lang w:val="nl-NL"/>
              </w:rPr>
            </w:pPr>
          </w:p>
        </w:tc>
        <w:tc>
          <w:tcPr>
            <w:tcW w:w="2126" w:type="dxa"/>
          </w:tcPr>
          <w:p w14:paraId="142E23CD" w14:textId="33701778" w:rsidR="000B7D4C" w:rsidRDefault="000B7D4C" w:rsidP="000B7D4C">
            <w:pPr>
              <w:spacing w:before="240" w:after="240"/>
              <w:jc w:val="both"/>
              <w:rPr>
                <w:rFonts w:ascii="Verdana" w:eastAsia="Verdana" w:hAnsi="Verdana" w:cs="Verdana"/>
                <w:sz w:val="20"/>
                <w:szCs w:val="20"/>
              </w:rPr>
            </w:pPr>
            <w:r w:rsidRPr="00EF541B">
              <w:rPr>
                <w:rFonts w:ascii="Verdana" w:hAnsi="Verdana"/>
                <w:sz w:val="20"/>
                <w:szCs w:val="20"/>
                <w:lang w:val="fr-BE"/>
              </w:rPr>
              <w:lastRenderedPageBreak/>
              <w:t>Not</w:t>
            </w:r>
            <w:r w:rsidR="008B535E">
              <w:rPr>
                <w:rFonts w:ascii="Verdana" w:hAnsi="Verdana"/>
                <w:sz w:val="20"/>
                <w:szCs w:val="20"/>
                <w:lang w:val="fr-BE"/>
              </w:rPr>
              <w:t>a</w:t>
            </w:r>
            <w:r w:rsidRPr="00EF541B">
              <w:rPr>
                <w:rFonts w:ascii="Verdana" w:hAnsi="Verdana"/>
                <w:sz w:val="20"/>
                <w:szCs w:val="20"/>
                <w:lang w:val="fr-BE"/>
              </w:rPr>
              <w:t xml:space="preserve"> « Go for </w:t>
            </w:r>
            <w:proofErr w:type="spellStart"/>
            <w:r w:rsidRPr="00EF541B">
              <w:rPr>
                <w:rFonts w:ascii="Verdana" w:hAnsi="Verdana"/>
                <w:sz w:val="20"/>
                <w:szCs w:val="20"/>
                <w:lang w:val="fr-BE"/>
              </w:rPr>
              <w:t>Equality</w:t>
            </w:r>
            <w:proofErr w:type="spellEnd"/>
            <w:r w:rsidRPr="00EF541B">
              <w:rPr>
                <w:rFonts w:ascii="Verdana" w:hAnsi="Verdana"/>
                <w:sz w:val="20"/>
                <w:szCs w:val="20"/>
                <w:lang w:val="fr-BE"/>
              </w:rPr>
              <w:t xml:space="preserve"> »</w:t>
            </w:r>
          </w:p>
        </w:tc>
        <w:tc>
          <w:tcPr>
            <w:tcW w:w="2042" w:type="dxa"/>
          </w:tcPr>
          <w:p w14:paraId="3950E032" w14:textId="77777777" w:rsidR="000B7D4C" w:rsidRPr="00EF541B" w:rsidRDefault="000B7D4C" w:rsidP="000B7D4C">
            <w:pPr>
              <w:pStyle w:val="Sansinterligne"/>
              <w:jc w:val="both"/>
              <w:rPr>
                <w:rFonts w:ascii="Verdana" w:hAnsi="Verdana"/>
                <w:sz w:val="20"/>
                <w:szCs w:val="20"/>
                <w:lang w:val="nl-NL"/>
              </w:rPr>
            </w:pPr>
            <w:r w:rsidRPr="00EF541B">
              <w:rPr>
                <w:rFonts w:ascii="Verdana" w:hAnsi="Verdana"/>
                <w:sz w:val="20"/>
                <w:szCs w:val="20"/>
                <w:lang w:val="nl-NL"/>
              </w:rPr>
              <w:t>PBXL – 14, 17, 20, 26, 27, 28, 29, 30.</w:t>
            </w:r>
          </w:p>
          <w:p w14:paraId="6EB5C3C4" w14:textId="77777777" w:rsidR="000B7D4C" w:rsidRPr="00EF541B" w:rsidRDefault="000B7D4C" w:rsidP="000B7D4C">
            <w:pPr>
              <w:pStyle w:val="Sansinterligne"/>
              <w:jc w:val="both"/>
              <w:rPr>
                <w:rFonts w:ascii="Verdana" w:hAnsi="Verdana"/>
                <w:sz w:val="20"/>
                <w:szCs w:val="20"/>
                <w:lang w:val="nl-NL"/>
              </w:rPr>
            </w:pPr>
            <w:r w:rsidRPr="00EF541B">
              <w:rPr>
                <w:rFonts w:ascii="Verdana" w:hAnsi="Verdana"/>
                <w:sz w:val="20"/>
                <w:szCs w:val="20"/>
                <w:lang w:val="nl-NL"/>
              </w:rPr>
              <w:t xml:space="preserve">Vlaams actieplan SG - 5  </w:t>
            </w:r>
          </w:p>
          <w:p w14:paraId="4E241BBB" w14:textId="77777777" w:rsidR="000B7D4C" w:rsidRDefault="000B7D4C" w:rsidP="000B7D4C">
            <w:pPr>
              <w:pStyle w:val="Sansinterligne"/>
              <w:jc w:val="both"/>
              <w:rPr>
                <w:rFonts w:ascii="Verdana" w:hAnsi="Verdana"/>
                <w:sz w:val="20"/>
                <w:szCs w:val="20"/>
                <w:lang w:val="nl-NL"/>
              </w:rPr>
            </w:pPr>
            <w:r w:rsidRPr="00EF541B">
              <w:rPr>
                <w:rFonts w:ascii="Verdana" w:hAnsi="Verdana"/>
                <w:sz w:val="20"/>
                <w:szCs w:val="20"/>
                <w:lang w:val="nl-NL"/>
              </w:rPr>
              <w:t>PGSP 1.2 et 1.9</w:t>
            </w:r>
          </w:p>
          <w:p w14:paraId="49201E01" w14:textId="5A48B391" w:rsidR="000B7D4C" w:rsidRDefault="000B7D4C" w:rsidP="000B7D4C">
            <w:pPr>
              <w:spacing w:before="240" w:after="240"/>
              <w:jc w:val="both"/>
              <w:rPr>
                <w:rFonts w:ascii="Verdana" w:eastAsia="Verdana" w:hAnsi="Verdana" w:cs="Verdana"/>
                <w:sz w:val="20"/>
                <w:szCs w:val="20"/>
              </w:rPr>
            </w:pPr>
            <w:r w:rsidRPr="000C48CD">
              <w:rPr>
                <w:rFonts w:ascii="Verdana" w:hAnsi="Verdana"/>
                <w:sz w:val="20"/>
                <w:szCs w:val="20"/>
                <w:lang w:val="nl-NL"/>
              </w:rPr>
              <w:lastRenderedPageBreak/>
              <w:t>PVIF 5 et 21</w:t>
            </w:r>
          </w:p>
        </w:tc>
      </w:tr>
      <w:tr w:rsidR="000B7D4C" w:rsidRPr="00EB3AAD" w14:paraId="69DAAAA4" w14:textId="77777777" w:rsidTr="006355B5">
        <w:tc>
          <w:tcPr>
            <w:tcW w:w="5240" w:type="dxa"/>
          </w:tcPr>
          <w:p w14:paraId="5FBC53FE" w14:textId="686E67A5" w:rsidR="000B7D4C" w:rsidRPr="006355B5" w:rsidRDefault="006355B5" w:rsidP="006355B5">
            <w:pPr>
              <w:pStyle w:val="Sansinterligne"/>
              <w:jc w:val="both"/>
              <w:rPr>
                <w:rFonts w:ascii="Verdana" w:eastAsia="Verdana" w:hAnsi="Verdana" w:cs="Verdana"/>
                <w:sz w:val="20"/>
                <w:szCs w:val="20"/>
                <w:lang w:val="nl-BE"/>
              </w:rPr>
            </w:pPr>
            <w:r>
              <w:rPr>
                <w:rFonts w:ascii="Verdana" w:hAnsi="Verdana"/>
                <w:sz w:val="20"/>
                <w:szCs w:val="20"/>
                <w:lang w:val="nl"/>
              </w:rPr>
              <w:lastRenderedPageBreak/>
              <w:t xml:space="preserve">77. </w:t>
            </w:r>
            <w:r w:rsidR="000B7D4C" w:rsidRPr="006355B5">
              <w:rPr>
                <w:rFonts w:ascii="Verdana" w:hAnsi="Verdana"/>
                <w:sz w:val="20"/>
                <w:szCs w:val="20"/>
                <w:lang w:val="nl"/>
              </w:rPr>
              <w:t>In het beheerscontract van de NMBS en andere vervoersmaatschappijen, maatregelen opnemen ter voorkoming van en bescherming van seksuele intimidatie op het openbaar vervoer en het veilig en inclusief inrichten van openbare ruimtes, zoals stations en metrostations.</w:t>
            </w:r>
          </w:p>
        </w:tc>
        <w:tc>
          <w:tcPr>
            <w:tcW w:w="4536" w:type="dxa"/>
          </w:tcPr>
          <w:p w14:paraId="3532BAB2" w14:textId="27FB5BC6" w:rsidR="000C0589" w:rsidRPr="00900EAF" w:rsidRDefault="005A0034" w:rsidP="000B7D4C">
            <w:pPr>
              <w:pStyle w:val="Sansinterligne"/>
              <w:jc w:val="both"/>
              <w:rPr>
                <w:rFonts w:ascii="Verdana" w:hAnsi="Verdana"/>
                <w:sz w:val="20"/>
                <w:szCs w:val="20"/>
                <w:lang w:val="nl-NL"/>
              </w:rPr>
            </w:pPr>
            <w:r w:rsidRPr="00900EAF">
              <w:rPr>
                <w:rFonts w:ascii="Verdana" w:hAnsi="Verdana"/>
                <w:sz w:val="20"/>
                <w:szCs w:val="20"/>
                <w:lang w:val="nl-NL"/>
              </w:rPr>
              <w:t>Minister van Mobiliteit</w:t>
            </w:r>
          </w:p>
          <w:p w14:paraId="5B59A0BF" w14:textId="77777777" w:rsidR="000B7D4C" w:rsidRDefault="000B7D4C" w:rsidP="000B7D4C">
            <w:pPr>
              <w:spacing w:before="240" w:after="240"/>
              <w:jc w:val="both"/>
              <w:rPr>
                <w:rFonts w:ascii="Verdana" w:hAnsi="Verdana"/>
                <w:sz w:val="20"/>
                <w:szCs w:val="20"/>
                <w:lang w:val="nl-NL"/>
              </w:rPr>
            </w:pPr>
            <w:r w:rsidRPr="005A0034">
              <w:rPr>
                <w:rFonts w:ascii="Verdana" w:hAnsi="Verdana"/>
                <w:sz w:val="20"/>
                <w:szCs w:val="20"/>
                <w:lang w:val="nl-NL"/>
              </w:rPr>
              <w:t>Vlaams minister van Mobiliteit</w:t>
            </w:r>
          </w:p>
          <w:p w14:paraId="1033982D" w14:textId="77777777" w:rsidR="00C734DA" w:rsidRDefault="00C734DA" w:rsidP="000B7D4C">
            <w:pPr>
              <w:spacing w:before="240" w:after="240"/>
              <w:jc w:val="both"/>
              <w:rPr>
                <w:rFonts w:ascii="Verdana" w:eastAsia="Verdana" w:hAnsi="Verdana" w:cs="Verdana"/>
                <w:sz w:val="20"/>
                <w:szCs w:val="20"/>
                <w:lang w:val="nl-NL"/>
              </w:rPr>
            </w:pPr>
            <w:r w:rsidRPr="00C734DA">
              <w:rPr>
                <w:rFonts w:ascii="Verdana" w:eastAsia="Verdana" w:hAnsi="Verdana" w:cs="Verdana"/>
                <w:sz w:val="20"/>
                <w:szCs w:val="20"/>
                <w:lang w:val="nl-NL"/>
              </w:rPr>
              <w:t>Waals minister van Mobiliteit</w:t>
            </w:r>
          </w:p>
          <w:p w14:paraId="56EF2365" w14:textId="310AA46A" w:rsidR="00C734DA" w:rsidRPr="005A0034" w:rsidRDefault="00C734DA" w:rsidP="000B7D4C">
            <w:pPr>
              <w:spacing w:before="240" w:after="240"/>
              <w:jc w:val="both"/>
              <w:rPr>
                <w:rFonts w:ascii="Verdana" w:eastAsia="Verdana" w:hAnsi="Verdana" w:cs="Verdana"/>
                <w:sz w:val="20"/>
                <w:szCs w:val="20"/>
                <w:lang w:val="nl-NL"/>
              </w:rPr>
            </w:pPr>
            <w:r w:rsidRPr="00C734DA">
              <w:rPr>
                <w:rFonts w:ascii="Verdana" w:eastAsia="Verdana" w:hAnsi="Verdana" w:cs="Verdana"/>
                <w:sz w:val="20"/>
                <w:szCs w:val="20"/>
                <w:lang w:val="nl-NL"/>
              </w:rPr>
              <w:t>Minister van de Brusselse Hoofdstedelijke Regering, belast met Mobiliteit</w:t>
            </w:r>
          </w:p>
        </w:tc>
        <w:tc>
          <w:tcPr>
            <w:tcW w:w="2126" w:type="dxa"/>
          </w:tcPr>
          <w:p w14:paraId="181BCD8B" w14:textId="77777777" w:rsidR="0025697E" w:rsidRPr="0025697E" w:rsidRDefault="0025697E" w:rsidP="0025697E">
            <w:pPr>
              <w:spacing w:before="240" w:after="240"/>
              <w:jc w:val="both"/>
              <w:rPr>
                <w:rFonts w:ascii="Verdana" w:eastAsia="Verdana" w:hAnsi="Verdana" w:cs="Verdana"/>
                <w:sz w:val="20"/>
                <w:szCs w:val="20"/>
              </w:rPr>
            </w:pPr>
            <w:proofErr w:type="spellStart"/>
            <w:r w:rsidRPr="0025697E">
              <w:rPr>
                <w:rFonts w:ascii="Verdana" w:eastAsia="Verdana" w:hAnsi="Verdana" w:cs="Verdana"/>
                <w:sz w:val="20"/>
                <w:szCs w:val="20"/>
              </w:rPr>
              <w:t>Geen</w:t>
            </w:r>
            <w:proofErr w:type="spellEnd"/>
            <w:r w:rsidRPr="0025697E">
              <w:rPr>
                <w:rFonts w:ascii="Verdana" w:eastAsia="Verdana" w:hAnsi="Verdana" w:cs="Verdana"/>
                <w:sz w:val="20"/>
                <w:szCs w:val="20"/>
              </w:rPr>
              <w:t xml:space="preserve"> </w:t>
            </w:r>
            <w:proofErr w:type="spellStart"/>
            <w:r w:rsidRPr="0025697E">
              <w:rPr>
                <w:rFonts w:ascii="Verdana" w:eastAsia="Verdana" w:hAnsi="Verdana" w:cs="Verdana"/>
                <w:sz w:val="20"/>
                <w:szCs w:val="20"/>
              </w:rPr>
              <w:t>budgettaire</w:t>
            </w:r>
            <w:proofErr w:type="spellEnd"/>
            <w:r w:rsidRPr="0025697E">
              <w:rPr>
                <w:rFonts w:ascii="Verdana" w:eastAsia="Verdana" w:hAnsi="Verdana" w:cs="Verdana"/>
                <w:sz w:val="20"/>
                <w:szCs w:val="20"/>
              </w:rPr>
              <w:t xml:space="preserve"> </w:t>
            </w:r>
            <w:proofErr w:type="spellStart"/>
            <w:r w:rsidRPr="0025697E">
              <w:rPr>
                <w:rFonts w:ascii="Verdana" w:eastAsia="Verdana" w:hAnsi="Verdana" w:cs="Verdana"/>
                <w:sz w:val="20"/>
                <w:szCs w:val="20"/>
              </w:rPr>
              <w:t>gevolgen</w:t>
            </w:r>
            <w:proofErr w:type="spellEnd"/>
          </w:p>
          <w:p w14:paraId="7DA913B3" w14:textId="77777777" w:rsidR="0025697E" w:rsidRPr="0025697E" w:rsidRDefault="0025697E" w:rsidP="0025697E">
            <w:pPr>
              <w:spacing w:before="240" w:after="240"/>
              <w:jc w:val="both"/>
              <w:rPr>
                <w:rFonts w:ascii="Verdana" w:eastAsia="Verdana" w:hAnsi="Verdana" w:cs="Verdana"/>
                <w:sz w:val="20"/>
                <w:szCs w:val="20"/>
              </w:rPr>
            </w:pPr>
          </w:p>
          <w:p w14:paraId="5A65C1CC" w14:textId="77777777" w:rsidR="0025697E" w:rsidRPr="0025697E" w:rsidRDefault="0025697E" w:rsidP="0025697E">
            <w:pPr>
              <w:spacing w:before="240" w:after="240"/>
              <w:jc w:val="both"/>
              <w:rPr>
                <w:rFonts w:ascii="Verdana" w:eastAsia="Verdana" w:hAnsi="Verdana" w:cs="Verdana"/>
                <w:sz w:val="20"/>
                <w:szCs w:val="20"/>
              </w:rPr>
            </w:pPr>
          </w:p>
          <w:p w14:paraId="2F2DB7A7" w14:textId="680AB890" w:rsidR="000B7D4C" w:rsidRDefault="000B7D4C" w:rsidP="000B7D4C">
            <w:pPr>
              <w:spacing w:before="240" w:after="240"/>
              <w:jc w:val="both"/>
              <w:rPr>
                <w:rFonts w:ascii="Verdana" w:eastAsia="Verdana" w:hAnsi="Verdana" w:cs="Verdana"/>
                <w:sz w:val="20"/>
                <w:szCs w:val="20"/>
              </w:rPr>
            </w:pPr>
          </w:p>
        </w:tc>
        <w:tc>
          <w:tcPr>
            <w:tcW w:w="2042" w:type="dxa"/>
          </w:tcPr>
          <w:p w14:paraId="64FB0377" w14:textId="77777777" w:rsidR="000B7D4C" w:rsidRPr="00EF541B" w:rsidRDefault="000B7D4C" w:rsidP="000B7D4C">
            <w:pPr>
              <w:pStyle w:val="Sansinterligne"/>
              <w:jc w:val="both"/>
              <w:rPr>
                <w:rFonts w:ascii="Verdana" w:hAnsi="Verdana"/>
                <w:sz w:val="20"/>
                <w:szCs w:val="20"/>
                <w:lang w:val="fr-BE"/>
              </w:rPr>
            </w:pPr>
            <w:r w:rsidRPr="00EF541B">
              <w:rPr>
                <w:rFonts w:ascii="Verdana" w:hAnsi="Verdana"/>
                <w:sz w:val="20"/>
                <w:szCs w:val="20"/>
                <w:lang w:val="fr-BE"/>
              </w:rPr>
              <w:t>PBXL – 17, 37 et 38</w:t>
            </w:r>
          </w:p>
          <w:p w14:paraId="0CC0D8CE" w14:textId="77777777" w:rsidR="000B7D4C" w:rsidRDefault="000B7D4C" w:rsidP="000B7D4C">
            <w:pPr>
              <w:pStyle w:val="Sansinterligne"/>
              <w:jc w:val="both"/>
              <w:rPr>
                <w:rFonts w:ascii="Verdana" w:hAnsi="Verdana"/>
                <w:sz w:val="20"/>
                <w:szCs w:val="20"/>
                <w:lang w:val="fr-BE"/>
              </w:rPr>
            </w:pPr>
            <w:r w:rsidRPr="00EF541B">
              <w:rPr>
                <w:rFonts w:ascii="Verdana" w:hAnsi="Verdana"/>
                <w:sz w:val="20"/>
                <w:szCs w:val="20"/>
                <w:lang w:val="fr-BE"/>
              </w:rPr>
              <w:t>PGSP 6.2</w:t>
            </w:r>
          </w:p>
          <w:p w14:paraId="07EB52F8" w14:textId="5D4A11E1" w:rsidR="000B7D4C" w:rsidRDefault="000B7D4C" w:rsidP="000B7D4C">
            <w:pPr>
              <w:spacing w:before="240" w:after="240"/>
              <w:jc w:val="both"/>
              <w:rPr>
                <w:rFonts w:ascii="Verdana" w:eastAsia="Verdana" w:hAnsi="Verdana" w:cs="Verdana"/>
                <w:sz w:val="20"/>
                <w:szCs w:val="20"/>
              </w:rPr>
            </w:pPr>
            <w:r w:rsidRPr="000C48CD">
              <w:rPr>
                <w:rFonts w:ascii="Verdana" w:hAnsi="Verdana"/>
                <w:sz w:val="20"/>
                <w:szCs w:val="20"/>
                <w:lang w:val="fr-BE"/>
              </w:rPr>
              <w:t>CIM DDF-IMC VR Fiche 21, mesure 7</w:t>
            </w:r>
          </w:p>
        </w:tc>
      </w:tr>
      <w:tr w:rsidR="000B7D4C" w14:paraId="7F750654" w14:textId="77777777" w:rsidTr="006355B5">
        <w:tc>
          <w:tcPr>
            <w:tcW w:w="5240" w:type="dxa"/>
            <w:shd w:val="clear" w:color="auto" w:fill="auto"/>
          </w:tcPr>
          <w:p w14:paraId="04D1386A" w14:textId="4713F1C8" w:rsidR="000B7D4C" w:rsidRPr="006355B5" w:rsidRDefault="006355B5" w:rsidP="006355B5">
            <w:pPr>
              <w:pStyle w:val="Sansinterligne"/>
              <w:jc w:val="both"/>
              <w:rPr>
                <w:rFonts w:ascii="Verdana" w:eastAsia="Verdana" w:hAnsi="Verdana" w:cs="Verdana"/>
                <w:sz w:val="20"/>
                <w:szCs w:val="20"/>
                <w:lang w:val="nl-NL"/>
              </w:rPr>
            </w:pPr>
            <w:r w:rsidRPr="006355B5">
              <w:rPr>
                <w:rFonts w:ascii="Verdana" w:hAnsi="Verdana"/>
                <w:sz w:val="20"/>
                <w:szCs w:val="20"/>
                <w:lang w:val="nl-NL"/>
              </w:rPr>
              <w:lastRenderedPageBreak/>
              <w:t>78</w:t>
            </w:r>
            <w:r>
              <w:rPr>
                <w:rFonts w:ascii="Verdana" w:hAnsi="Verdana"/>
                <w:sz w:val="20"/>
                <w:szCs w:val="20"/>
                <w:lang w:val="nl-NL"/>
              </w:rPr>
              <w:t xml:space="preserve">. </w:t>
            </w:r>
            <w:r w:rsidR="000B7D4C" w:rsidRPr="006355B5">
              <w:rPr>
                <w:rFonts w:ascii="Verdana" w:hAnsi="Verdana"/>
                <w:sz w:val="20"/>
                <w:szCs w:val="20"/>
                <w:lang w:val="nl-NL"/>
              </w:rPr>
              <w:t>Evalueren van de wet van 22 mei 2014 die tot doel heeft seksisme in de openbare ruimte te bestrijden.</w:t>
            </w:r>
          </w:p>
        </w:tc>
        <w:tc>
          <w:tcPr>
            <w:tcW w:w="4536" w:type="dxa"/>
            <w:shd w:val="clear" w:color="auto" w:fill="auto"/>
          </w:tcPr>
          <w:p w14:paraId="055A5949" w14:textId="56917A15" w:rsidR="008E4E2A" w:rsidRPr="008E4E2A" w:rsidRDefault="008E4E2A" w:rsidP="000C0589">
            <w:pPr>
              <w:pStyle w:val="Sansinterligne"/>
              <w:jc w:val="both"/>
              <w:rPr>
                <w:rFonts w:ascii="Verdana" w:hAnsi="Verdana"/>
                <w:sz w:val="20"/>
                <w:szCs w:val="20"/>
                <w:lang w:val="nl-NL"/>
              </w:rPr>
            </w:pPr>
            <w:r w:rsidRPr="008E4E2A">
              <w:rPr>
                <w:rFonts w:ascii="Verdana" w:hAnsi="Verdana"/>
                <w:sz w:val="20"/>
                <w:szCs w:val="20"/>
                <w:lang w:val="nl-NL"/>
              </w:rPr>
              <w:t>Staatssecretaris voor Gendergelijkheid, Gelijke Kansen en Diversiteit</w:t>
            </w:r>
          </w:p>
          <w:p w14:paraId="696DDE06" w14:textId="01E69121" w:rsidR="000B7D4C" w:rsidRPr="000C0589" w:rsidRDefault="000C0589" w:rsidP="000C0589">
            <w:pPr>
              <w:pStyle w:val="Sansinterligne"/>
              <w:jc w:val="both"/>
              <w:rPr>
                <w:rFonts w:ascii="Verdana" w:hAnsi="Verdana"/>
                <w:sz w:val="20"/>
                <w:szCs w:val="20"/>
                <w:lang w:val="fr-BE"/>
              </w:rPr>
            </w:pPr>
            <w:proofErr w:type="spellStart"/>
            <w:r w:rsidRPr="000C0589">
              <w:rPr>
                <w:rFonts w:ascii="Verdana" w:eastAsia="Verdana" w:hAnsi="Verdana" w:cs="Verdana"/>
                <w:sz w:val="20"/>
                <w:szCs w:val="20"/>
              </w:rPr>
              <w:t>Minister</w:t>
            </w:r>
            <w:proofErr w:type="spellEnd"/>
            <w:r w:rsidRPr="000C0589">
              <w:rPr>
                <w:rFonts w:ascii="Verdana" w:eastAsia="Verdana" w:hAnsi="Verdana" w:cs="Verdana"/>
                <w:sz w:val="20"/>
                <w:szCs w:val="20"/>
              </w:rPr>
              <w:t xml:space="preserve"> van </w:t>
            </w:r>
            <w:proofErr w:type="spellStart"/>
            <w:r w:rsidRPr="000C0589">
              <w:rPr>
                <w:rFonts w:ascii="Verdana" w:eastAsia="Verdana" w:hAnsi="Verdana" w:cs="Verdana"/>
                <w:sz w:val="20"/>
                <w:szCs w:val="20"/>
              </w:rPr>
              <w:t>Justitie</w:t>
            </w:r>
            <w:proofErr w:type="spellEnd"/>
          </w:p>
        </w:tc>
        <w:tc>
          <w:tcPr>
            <w:tcW w:w="2126" w:type="dxa"/>
          </w:tcPr>
          <w:p w14:paraId="36EB69C4" w14:textId="5AB84ED5" w:rsidR="000B7D4C" w:rsidRDefault="0025697E" w:rsidP="00830E97">
            <w:pPr>
              <w:spacing w:before="240" w:after="240"/>
              <w:jc w:val="both"/>
              <w:rPr>
                <w:rFonts w:ascii="Verdana" w:eastAsia="Verdana" w:hAnsi="Verdana" w:cs="Verdana"/>
                <w:sz w:val="20"/>
                <w:szCs w:val="20"/>
              </w:rPr>
            </w:pPr>
            <w:proofErr w:type="spellStart"/>
            <w:r w:rsidRPr="0025697E">
              <w:rPr>
                <w:rFonts w:ascii="Verdana" w:eastAsia="Verdana" w:hAnsi="Verdana" w:cs="Verdana"/>
                <w:sz w:val="20"/>
                <w:szCs w:val="20"/>
              </w:rPr>
              <w:t>Geen</w:t>
            </w:r>
            <w:proofErr w:type="spellEnd"/>
            <w:r w:rsidRPr="0025697E">
              <w:rPr>
                <w:rFonts w:ascii="Verdana" w:eastAsia="Verdana" w:hAnsi="Verdana" w:cs="Verdana"/>
                <w:sz w:val="20"/>
                <w:szCs w:val="20"/>
              </w:rPr>
              <w:t xml:space="preserve"> </w:t>
            </w:r>
            <w:proofErr w:type="spellStart"/>
            <w:r w:rsidRPr="0025697E">
              <w:rPr>
                <w:rFonts w:ascii="Verdana" w:eastAsia="Verdana" w:hAnsi="Verdana" w:cs="Verdana"/>
                <w:sz w:val="20"/>
                <w:szCs w:val="20"/>
              </w:rPr>
              <w:t>budgettaire</w:t>
            </w:r>
            <w:proofErr w:type="spellEnd"/>
            <w:r w:rsidRPr="0025697E">
              <w:rPr>
                <w:rFonts w:ascii="Verdana" w:eastAsia="Verdana" w:hAnsi="Verdana" w:cs="Verdana"/>
                <w:sz w:val="20"/>
                <w:szCs w:val="20"/>
              </w:rPr>
              <w:t xml:space="preserve"> </w:t>
            </w:r>
            <w:proofErr w:type="spellStart"/>
            <w:r w:rsidRPr="0025697E">
              <w:rPr>
                <w:rFonts w:ascii="Verdana" w:eastAsia="Verdana" w:hAnsi="Verdana" w:cs="Verdana"/>
                <w:sz w:val="20"/>
                <w:szCs w:val="20"/>
              </w:rPr>
              <w:t>gevolgen</w:t>
            </w:r>
            <w:proofErr w:type="spellEnd"/>
          </w:p>
        </w:tc>
        <w:tc>
          <w:tcPr>
            <w:tcW w:w="2042" w:type="dxa"/>
          </w:tcPr>
          <w:p w14:paraId="00455907" w14:textId="77777777" w:rsidR="000B7D4C" w:rsidRDefault="000B7D4C" w:rsidP="000B7D4C">
            <w:pPr>
              <w:spacing w:before="240" w:after="240"/>
              <w:jc w:val="both"/>
              <w:rPr>
                <w:rFonts w:ascii="Verdana" w:eastAsia="Verdana" w:hAnsi="Verdana" w:cs="Verdana"/>
                <w:sz w:val="20"/>
                <w:szCs w:val="20"/>
              </w:rPr>
            </w:pPr>
          </w:p>
        </w:tc>
      </w:tr>
      <w:tr w:rsidR="000B7D4C" w14:paraId="718703E6" w14:textId="77777777" w:rsidTr="006355B5">
        <w:tc>
          <w:tcPr>
            <w:tcW w:w="5240" w:type="dxa"/>
            <w:shd w:val="clear" w:color="auto" w:fill="auto"/>
          </w:tcPr>
          <w:p w14:paraId="4780CBD6" w14:textId="558D9710" w:rsidR="000B7D4C" w:rsidRPr="006355B5" w:rsidRDefault="006355B5" w:rsidP="006355B5">
            <w:pPr>
              <w:pStyle w:val="Sansinterligne"/>
              <w:jc w:val="both"/>
              <w:rPr>
                <w:rFonts w:ascii="Verdana" w:eastAsia="Verdana" w:hAnsi="Verdana" w:cs="Verdana"/>
                <w:sz w:val="20"/>
                <w:szCs w:val="20"/>
                <w:lang w:val="nl-NL"/>
              </w:rPr>
            </w:pPr>
            <w:r w:rsidRPr="006355B5">
              <w:rPr>
                <w:rFonts w:ascii="Verdana" w:hAnsi="Verdana"/>
                <w:sz w:val="20"/>
                <w:szCs w:val="20"/>
                <w:lang w:val="nl-NL"/>
              </w:rPr>
              <w:t>79</w:t>
            </w:r>
            <w:r>
              <w:rPr>
                <w:rFonts w:ascii="Verdana" w:hAnsi="Verdana"/>
                <w:sz w:val="20"/>
                <w:szCs w:val="20"/>
                <w:lang w:val="nl-NL"/>
              </w:rPr>
              <w:t xml:space="preserve">. </w:t>
            </w:r>
            <w:r w:rsidR="000B7D4C" w:rsidRPr="006355B5">
              <w:rPr>
                <w:rFonts w:ascii="Verdana" w:hAnsi="Verdana"/>
                <w:sz w:val="20"/>
                <w:szCs w:val="20"/>
                <w:lang w:val="nl-NL"/>
              </w:rPr>
              <w:t xml:space="preserve">Het indienen van meldingen van en klacht tegen straatintimidatie en handelingen die onder de wet tegen seksisme van 2014 vallen, vergemakkelijken via een onlineformulier en het ontwikkelen van strategieën die slachtoffers aanzetten tot het melden of het indienen van klachten, </w:t>
            </w:r>
            <w:r w:rsidR="00B976D9" w:rsidRPr="00830E97">
              <w:rPr>
                <w:rFonts w:ascii="Verdana" w:hAnsi="Verdana"/>
                <w:sz w:val="20"/>
                <w:szCs w:val="20"/>
                <w:lang w:val="nl-NL"/>
              </w:rPr>
              <w:t xml:space="preserve">via </w:t>
            </w:r>
            <w:r w:rsidR="000B7D4C" w:rsidRPr="00CF2067">
              <w:rPr>
                <w:rFonts w:ascii="Verdana" w:hAnsi="Verdana"/>
                <w:sz w:val="20"/>
                <w:szCs w:val="20"/>
                <w:lang w:val="nl-NL"/>
              </w:rPr>
              <w:t xml:space="preserve">safe </w:t>
            </w:r>
            <w:proofErr w:type="spellStart"/>
            <w:r w:rsidR="000B7D4C" w:rsidRPr="00CF2067">
              <w:rPr>
                <w:rFonts w:ascii="Verdana" w:hAnsi="Verdana"/>
                <w:sz w:val="20"/>
                <w:szCs w:val="20"/>
                <w:lang w:val="nl-NL"/>
              </w:rPr>
              <w:t>disclosure</w:t>
            </w:r>
            <w:proofErr w:type="spellEnd"/>
            <w:r w:rsidR="000B7D4C" w:rsidRPr="00CF2067">
              <w:rPr>
                <w:rFonts w:ascii="Verdana" w:hAnsi="Verdana"/>
                <w:sz w:val="20"/>
                <w:szCs w:val="20"/>
                <w:lang w:val="nl-NL"/>
              </w:rPr>
              <w:t>.</w:t>
            </w:r>
          </w:p>
        </w:tc>
        <w:tc>
          <w:tcPr>
            <w:tcW w:w="4536" w:type="dxa"/>
            <w:shd w:val="clear" w:color="auto" w:fill="auto"/>
          </w:tcPr>
          <w:p w14:paraId="3318BA9E" w14:textId="450F1EB9" w:rsidR="000B7D4C" w:rsidRPr="0025736B" w:rsidRDefault="0025736B" w:rsidP="0025736B">
            <w:pPr>
              <w:pStyle w:val="Sansinterligne"/>
              <w:rPr>
                <w:rFonts w:ascii="Verdana" w:hAnsi="Verdana"/>
                <w:sz w:val="20"/>
                <w:szCs w:val="20"/>
              </w:rPr>
            </w:pPr>
            <w:proofErr w:type="spellStart"/>
            <w:r w:rsidRPr="0025736B">
              <w:rPr>
                <w:rFonts w:ascii="Verdana" w:hAnsi="Verdana"/>
                <w:sz w:val="20"/>
                <w:szCs w:val="20"/>
              </w:rPr>
              <w:t>Minister</w:t>
            </w:r>
            <w:proofErr w:type="spellEnd"/>
            <w:r w:rsidRPr="0025736B">
              <w:rPr>
                <w:rFonts w:ascii="Verdana" w:hAnsi="Verdana"/>
                <w:sz w:val="20"/>
                <w:szCs w:val="20"/>
              </w:rPr>
              <w:t xml:space="preserve"> van </w:t>
            </w:r>
            <w:proofErr w:type="spellStart"/>
            <w:r w:rsidRPr="0025736B">
              <w:rPr>
                <w:rFonts w:ascii="Verdana" w:hAnsi="Verdana"/>
                <w:sz w:val="20"/>
                <w:szCs w:val="20"/>
              </w:rPr>
              <w:t>Binnenlandse</w:t>
            </w:r>
            <w:proofErr w:type="spellEnd"/>
            <w:r w:rsidRPr="0025736B">
              <w:rPr>
                <w:rFonts w:ascii="Verdana" w:hAnsi="Verdana"/>
                <w:sz w:val="20"/>
                <w:szCs w:val="20"/>
              </w:rPr>
              <w:t xml:space="preserve"> </w:t>
            </w:r>
            <w:proofErr w:type="spellStart"/>
            <w:r w:rsidRPr="0025736B">
              <w:rPr>
                <w:rFonts w:ascii="Verdana" w:hAnsi="Verdana"/>
                <w:sz w:val="20"/>
                <w:szCs w:val="20"/>
              </w:rPr>
              <w:t>Zaken</w:t>
            </w:r>
            <w:proofErr w:type="spellEnd"/>
          </w:p>
        </w:tc>
        <w:tc>
          <w:tcPr>
            <w:tcW w:w="2126" w:type="dxa"/>
          </w:tcPr>
          <w:p w14:paraId="56BC0C20" w14:textId="77777777" w:rsidR="000B7D4C" w:rsidRDefault="000B7D4C" w:rsidP="000B7D4C">
            <w:pPr>
              <w:spacing w:before="240" w:after="240"/>
              <w:jc w:val="both"/>
              <w:rPr>
                <w:rFonts w:ascii="Verdana" w:eastAsia="Verdana" w:hAnsi="Verdana" w:cs="Verdana"/>
                <w:sz w:val="20"/>
                <w:szCs w:val="20"/>
              </w:rPr>
            </w:pPr>
          </w:p>
        </w:tc>
        <w:tc>
          <w:tcPr>
            <w:tcW w:w="2042" w:type="dxa"/>
          </w:tcPr>
          <w:p w14:paraId="072A0178" w14:textId="77777777" w:rsidR="000B7D4C" w:rsidRDefault="000B7D4C" w:rsidP="000B7D4C">
            <w:pPr>
              <w:spacing w:before="240" w:after="240"/>
              <w:jc w:val="both"/>
              <w:rPr>
                <w:rFonts w:ascii="Verdana" w:eastAsia="Verdana" w:hAnsi="Verdana" w:cs="Verdana"/>
                <w:sz w:val="20"/>
                <w:szCs w:val="20"/>
              </w:rPr>
            </w:pPr>
          </w:p>
        </w:tc>
      </w:tr>
      <w:tr w:rsidR="000B7D4C" w:rsidRPr="00EB3AAD" w14:paraId="1A3D2D26" w14:textId="77777777" w:rsidTr="006355B5">
        <w:tc>
          <w:tcPr>
            <w:tcW w:w="5240" w:type="dxa"/>
            <w:shd w:val="clear" w:color="auto" w:fill="auto"/>
          </w:tcPr>
          <w:p w14:paraId="63AD8E4E" w14:textId="07051B38" w:rsidR="000B7D4C" w:rsidRPr="006355B5" w:rsidRDefault="006355B5" w:rsidP="006355B5">
            <w:pPr>
              <w:pStyle w:val="Sansinterligne"/>
              <w:jc w:val="both"/>
              <w:rPr>
                <w:rFonts w:ascii="Verdana" w:eastAsia="Verdana" w:hAnsi="Verdana" w:cs="Verdana"/>
                <w:sz w:val="20"/>
                <w:szCs w:val="20"/>
                <w:lang w:val="nl-BE"/>
              </w:rPr>
            </w:pPr>
            <w:r>
              <w:rPr>
                <w:rFonts w:ascii="Verdana" w:hAnsi="Verdana"/>
                <w:sz w:val="20"/>
                <w:szCs w:val="20"/>
                <w:lang w:val="nl"/>
              </w:rPr>
              <w:t xml:space="preserve">80. </w:t>
            </w:r>
            <w:r w:rsidR="000B7D4C" w:rsidRPr="006355B5">
              <w:rPr>
                <w:rFonts w:ascii="Verdana" w:hAnsi="Verdana"/>
                <w:sz w:val="20"/>
                <w:szCs w:val="20"/>
                <w:lang w:val="nl"/>
              </w:rPr>
              <w:t>Aanmoedigen van een voortgezette opleiding inzake seksuele intimidatie in de openbare ruimte voor politiediensten die met dit probleem te maken krijgen, teneinde het te herkennen, op passende wijze op te treden wanneer een situatie zich voordoet, slachtoffers naar behoren op te vangen en klachten doeltreffend te behandelen.</w:t>
            </w:r>
          </w:p>
        </w:tc>
        <w:tc>
          <w:tcPr>
            <w:tcW w:w="4536" w:type="dxa"/>
            <w:shd w:val="clear" w:color="auto" w:fill="auto"/>
          </w:tcPr>
          <w:p w14:paraId="14393B01" w14:textId="4B77C9AE" w:rsidR="000B7D4C" w:rsidRPr="0025736B" w:rsidRDefault="0025736B" w:rsidP="0025736B">
            <w:pPr>
              <w:pStyle w:val="Sansinterligne"/>
              <w:rPr>
                <w:rFonts w:ascii="Verdana" w:hAnsi="Verdana"/>
                <w:sz w:val="20"/>
                <w:szCs w:val="20"/>
              </w:rPr>
            </w:pPr>
            <w:proofErr w:type="spellStart"/>
            <w:r w:rsidRPr="0025736B">
              <w:rPr>
                <w:rFonts w:ascii="Verdana" w:hAnsi="Verdana"/>
                <w:sz w:val="20"/>
                <w:szCs w:val="20"/>
              </w:rPr>
              <w:t>Minister</w:t>
            </w:r>
            <w:proofErr w:type="spellEnd"/>
            <w:r w:rsidRPr="0025736B">
              <w:rPr>
                <w:rFonts w:ascii="Verdana" w:hAnsi="Verdana"/>
                <w:sz w:val="20"/>
                <w:szCs w:val="20"/>
              </w:rPr>
              <w:t xml:space="preserve"> van </w:t>
            </w:r>
            <w:proofErr w:type="spellStart"/>
            <w:r w:rsidRPr="0025736B">
              <w:rPr>
                <w:rFonts w:ascii="Verdana" w:hAnsi="Verdana"/>
                <w:sz w:val="20"/>
                <w:szCs w:val="20"/>
              </w:rPr>
              <w:t>Binnenlandse</w:t>
            </w:r>
            <w:proofErr w:type="spellEnd"/>
            <w:r w:rsidRPr="0025736B">
              <w:rPr>
                <w:rFonts w:ascii="Verdana" w:hAnsi="Verdana"/>
                <w:sz w:val="20"/>
                <w:szCs w:val="20"/>
              </w:rPr>
              <w:t xml:space="preserve"> </w:t>
            </w:r>
            <w:proofErr w:type="spellStart"/>
            <w:r w:rsidRPr="0025736B">
              <w:rPr>
                <w:rFonts w:ascii="Verdana" w:hAnsi="Verdana"/>
                <w:sz w:val="20"/>
                <w:szCs w:val="20"/>
              </w:rPr>
              <w:t>Zaken</w:t>
            </w:r>
            <w:proofErr w:type="spellEnd"/>
          </w:p>
        </w:tc>
        <w:tc>
          <w:tcPr>
            <w:tcW w:w="2126" w:type="dxa"/>
          </w:tcPr>
          <w:p w14:paraId="3D51D90D" w14:textId="77777777" w:rsidR="0025697E" w:rsidRPr="0025697E" w:rsidRDefault="0025697E" w:rsidP="0025697E">
            <w:pPr>
              <w:spacing w:before="240" w:after="240"/>
              <w:jc w:val="both"/>
              <w:rPr>
                <w:rFonts w:ascii="Verdana" w:eastAsia="Verdana" w:hAnsi="Verdana" w:cs="Verdana"/>
                <w:sz w:val="20"/>
                <w:szCs w:val="20"/>
              </w:rPr>
            </w:pPr>
            <w:proofErr w:type="spellStart"/>
            <w:r w:rsidRPr="0025697E">
              <w:rPr>
                <w:rFonts w:ascii="Verdana" w:eastAsia="Verdana" w:hAnsi="Verdana" w:cs="Verdana"/>
                <w:sz w:val="20"/>
                <w:szCs w:val="20"/>
              </w:rPr>
              <w:t>Geen</w:t>
            </w:r>
            <w:proofErr w:type="spellEnd"/>
            <w:r w:rsidRPr="0025697E">
              <w:rPr>
                <w:rFonts w:ascii="Verdana" w:eastAsia="Verdana" w:hAnsi="Verdana" w:cs="Verdana"/>
                <w:sz w:val="20"/>
                <w:szCs w:val="20"/>
              </w:rPr>
              <w:t xml:space="preserve"> </w:t>
            </w:r>
            <w:proofErr w:type="spellStart"/>
            <w:r w:rsidRPr="0025697E">
              <w:rPr>
                <w:rFonts w:ascii="Verdana" w:eastAsia="Verdana" w:hAnsi="Verdana" w:cs="Verdana"/>
                <w:sz w:val="20"/>
                <w:szCs w:val="20"/>
              </w:rPr>
              <w:t>budgettaire</w:t>
            </w:r>
            <w:proofErr w:type="spellEnd"/>
            <w:r w:rsidRPr="0025697E">
              <w:rPr>
                <w:rFonts w:ascii="Verdana" w:eastAsia="Verdana" w:hAnsi="Verdana" w:cs="Verdana"/>
                <w:sz w:val="20"/>
                <w:szCs w:val="20"/>
              </w:rPr>
              <w:t xml:space="preserve"> </w:t>
            </w:r>
            <w:proofErr w:type="spellStart"/>
            <w:r w:rsidRPr="0025697E">
              <w:rPr>
                <w:rFonts w:ascii="Verdana" w:eastAsia="Verdana" w:hAnsi="Verdana" w:cs="Verdana"/>
                <w:sz w:val="20"/>
                <w:szCs w:val="20"/>
              </w:rPr>
              <w:t>gevolgen</w:t>
            </w:r>
            <w:proofErr w:type="spellEnd"/>
          </w:p>
          <w:p w14:paraId="0800AF94" w14:textId="77777777" w:rsidR="0025697E" w:rsidRPr="0025697E" w:rsidRDefault="0025697E" w:rsidP="0025697E">
            <w:pPr>
              <w:spacing w:before="240" w:after="240"/>
              <w:jc w:val="both"/>
              <w:rPr>
                <w:rFonts w:ascii="Verdana" w:eastAsia="Verdana" w:hAnsi="Verdana" w:cs="Verdana"/>
                <w:sz w:val="20"/>
                <w:szCs w:val="20"/>
              </w:rPr>
            </w:pPr>
          </w:p>
          <w:p w14:paraId="1D5C6ACE" w14:textId="77777777" w:rsidR="0025697E" w:rsidRPr="0025697E" w:rsidRDefault="0025697E" w:rsidP="0025697E">
            <w:pPr>
              <w:spacing w:before="240" w:after="240"/>
              <w:jc w:val="both"/>
              <w:rPr>
                <w:rFonts w:ascii="Verdana" w:eastAsia="Verdana" w:hAnsi="Verdana" w:cs="Verdana"/>
                <w:sz w:val="20"/>
                <w:szCs w:val="20"/>
              </w:rPr>
            </w:pPr>
          </w:p>
          <w:p w14:paraId="729941B8" w14:textId="18096017" w:rsidR="000B7D4C" w:rsidRDefault="000B7D4C" w:rsidP="000B7D4C">
            <w:pPr>
              <w:spacing w:before="240" w:after="240"/>
              <w:jc w:val="both"/>
              <w:rPr>
                <w:rFonts w:ascii="Verdana" w:eastAsia="Verdana" w:hAnsi="Verdana" w:cs="Verdana"/>
                <w:sz w:val="20"/>
                <w:szCs w:val="20"/>
              </w:rPr>
            </w:pPr>
          </w:p>
        </w:tc>
        <w:tc>
          <w:tcPr>
            <w:tcW w:w="2042" w:type="dxa"/>
          </w:tcPr>
          <w:p w14:paraId="7C7B1E0F" w14:textId="174F2965" w:rsidR="000B7D4C" w:rsidRDefault="000B7D4C" w:rsidP="000B7D4C">
            <w:pPr>
              <w:spacing w:before="240" w:after="240"/>
              <w:jc w:val="both"/>
              <w:rPr>
                <w:rFonts w:ascii="Verdana" w:eastAsia="Verdana" w:hAnsi="Verdana" w:cs="Verdana"/>
                <w:sz w:val="20"/>
                <w:szCs w:val="20"/>
              </w:rPr>
            </w:pPr>
            <w:r w:rsidRPr="000C48CD">
              <w:rPr>
                <w:rFonts w:ascii="Verdana" w:hAnsi="Verdana"/>
                <w:sz w:val="20"/>
                <w:szCs w:val="20"/>
                <w:lang w:val="fr-BE"/>
              </w:rPr>
              <w:t>CIM DDF – IMC VR – Fiche 21, mesure 4</w:t>
            </w:r>
          </w:p>
        </w:tc>
      </w:tr>
      <w:tr w:rsidR="000B7D4C" w:rsidRPr="00EB3AAD" w14:paraId="5CB385A0" w14:textId="77777777" w:rsidTr="006355B5">
        <w:tc>
          <w:tcPr>
            <w:tcW w:w="5240" w:type="dxa"/>
            <w:shd w:val="clear" w:color="auto" w:fill="auto"/>
          </w:tcPr>
          <w:p w14:paraId="37F9BC7C" w14:textId="3EB2BA50" w:rsidR="000B7D4C" w:rsidRPr="006355B5" w:rsidRDefault="006355B5" w:rsidP="006355B5">
            <w:pPr>
              <w:pStyle w:val="Sansinterligne"/>
              <w:jc w:val="both"/>
              <w:rPr>
                <w:rFonts w:ascii="Verdana" w:eastAsia="Verdana" w:hAnsi="Verdana" w:cs="Verdana"/>
                <w:sz w:val="20"/>
                <w:szCs w:val="20"/>
                <w:lang w:val="nl-NL"/>
              </w:rPr>
            </w:pPr>
            <w:r w:rsidRPr="006355B5">
              <w:rPr>
                <w:rFonts w:ascii="Verdana" w:hAnsi="Verdana"/>
                <w:sz w:val="20"/>
                <w:szCs w:val="20"/>
                <w:lang w:val="nl-NL"/>
              </w:rPr>
              <w:t>81</w:t>
            </w:r>
            <w:r>
              <w:rPr>
                <w:rFonts w:ascii="Verdana" w:hAnsi="Verdana"/>
                <w:sz w:val="20"/>
                <w:szCs w:val="20"/>
                <w:lang w:val="nl-NL"/>
              </w:rPr>
              <w:t xml:space="preserve">. </w:t>
            </w:r>
            <w:r w:rsidR="000B7D4C" w:rsidRPr="006355B5">
              <w:rPr>
                <w:rFonts w:ascii="Verdana" w:hAnsi="Verdana"/>
                <w:sz w:val="20"/>
                <w:szCs w:val="20"/>
                <w:lang w:val="nl-NL"/>
              </w:rPr>
              <w:t>De proactieve politie-initiatieven inzake seksuele intimidatie ("</w:t>
            </w:r>
            <w:proofErr w:type="spellStart"/>
            <w:r w:rsidR="000B7D4C" w:rsidRPr="006355B5">
              <w:rPr>
                <w:rFonts w:ascii="Verdana" w:hAnsi="Verdana"/>
                <w:sz w:val="20"/>
                <w:szCs w:val="20"/>
                <w:lang w:val="nl-NL"/>
              </w:rPr>
              <w:t>police</w:t>
            </w:r>
            <w:proofErr w:type="spellEnd"/>
            <w:r w:rsidR="000B7D4C" w:rsidRPr="006355B5">
              <w:rPr>
                <w:rFonts w:ascii="Verdana" w:hAnsi="Verdana"/>
                <w:sz w:val="20"/>
                <w:szCs w:val="20"/>
                <w:lang w:val="nl-NL"/>
              </w:rPr>
              <w:t xml:space="preserve"> </w:t>
            </w:r>
            <w:proofErr w:type="spellStart"/>
            <w:r w:rsidR="000B7D4C" w:rsidRPr="006355B5">
              <w:rPr>
                <w:rFonts w:ascii="Verdana" w:hAnsi="Verdana"/>
                <w:sz w:val="20"/>
                <w:szCs w:val="20"/>
                <w:lang w:val="nl-NL"/>
              </w:rPr>
              <w:t>bait</w:t>
            </w:r>
            <w:proofErr w:type="spellEnd"/>
            <w:r w:rsidR="000B7D4C" w:rsidRPr="006355B5">
              <w:rPr>
                <w:rFonts w:ascii="Verdana" w:hAnsi="Verdana"/>
                <w:sz w:val="20"/>
                <w:szCs w:val="20"/>
                <w:lang w:val="nl-NL"/>
              </w:rPr>
              <w:t>")  evalueren en overwegen deze uit te rollen naar andere politiezones indien zij als goede praktijken worden geïdentificeerd.</w:t>
            </w:r>
          </w:p>
        </w:tc>
        <w:tc>
          <w:tcPr>
            <w:tcW w:w="4536" w:type="dxa"/>
            <w:shd w:val="clear" w:color="auto" w:fill="auto"/>
          </w:tcPr>
          <w:p w14:paraId="02C0A4F0" w14:textId="38A93734" w:rsidR="000B7D4C" w:rsidRPr="0025736B" w:rsidRDefault="0025736B" w:rsidP="0025736B">
            <w:pPr>
              <w:pStyle w:val="Sansinterligne"/>
              <w:rPr>
                <w:rFonts w:ascii="Verdana" w:hAnsi="Verdana"/>
                <w:sz w:val="20"/>
                <w:szCs w:val="20"/>
              </w:rPr>
            </w:pPr>
            <w:proofErr w:type="spellStart"/>
            <w:r w:rsidRPr="0025736B">
              <w:rPr>
                <w:rFonts w:ascii="Verdana" w:hAnsi="Verdana"/>
                <w:sz w:val="20"/>
                <w:szCs w:val="20"/>
              </w:rPr>
              <w:t>Minister</w:t>
            </w:r>
            <w:proofErr w:type="spellEnd"/>
            <w:r w:rsidRPr="0025736B">
              <w:rPr>
                <w:rFonts w:ascii="Verdana" w:hAnsi="Verdana"/>
                <w:sz w:val="20"/>
                <w:szCs w:val="20"/>
              </w:rPr>
              <w:t xml:space="preserve"> van </w:t>
            </w:r>
            <w:proofErr w:type="spellStart"/>
            <w:r w:rsidRPr="0025736B">
              <w:rPr>
                <w:rFonts w:ascii="Verdana" w:hAnsi="Verdana"/>
                <w:sz w:val="20"/>
                <w:szCs w:val="20"/>
              </w:rPr>
              <w:t>Binnenlandse</w:t>
            </w:r>
            <w:proofErr w:type="spellEnd"/>
            <w:r w:rsidRPr="0025736B">
              <w:rPr>
                <w:rFonts w:ascii="Verdana" w:hAnsi="Verdana"/>
                <w:sz w:val="20"/>
                <w:szCs w:val="20"/>
              </w:rPr>
              <w:t xml:space="preserve"> </w:t>
            </w:r>
            <w:proofErr w:type="spellStart"/>
            <w:r w:rsidRPr="0025736B">
              <w:rPr>
                <w:rFonts w:ascii="Verdana" w:hAnsi="Verdana"/>
                <w:sz w:val="20"/>
                <w:szCs w:val="20"/>
              </w:rPr>
              <w:t>Zaken</w:t>
            </w:r>
            <w:proofErr w:type="spellEnd"/>
          </w:p>
        </w:tc>
        <w:tc>
          <w:tcPr>
            <w:tcW w:w="2126" w:type="dxa"/>
          </w:tcPr>
          <w:p w14:paraId="772F8F44" w14:textId="77777777" w:rsidR="0025697E" w:rsidRPr="0025697E" w:rsidRDefault="0025697E" w:rsidP="0025697E">
            <w:pPr>
              <w:spacing w:before="240" w:after="240"/>
              <w:jc w:val="both"/>
              <w:rPr>
                <w:rFonts w:ascii="Verdana" w:eastAsia="Verdana" w:hAnsi="Verdana" w:cs="Verdana"/>
                <w:sz w:val="20"/>
                <w:szCs w:val="20"/>
              </w:rPr>
            </w:pPr>
            <w:proofErr w:type="spellStart"/>
            <w:r w:rsidRPr="0025697E">
              <w:rPr>
                <w:rFonts w:ascii="Verdana" w:eastAsia="Verdana" w:hAnsi="Verdana" w:cs="Verdana"/>
                <w:sz w:val="20"/>
                <w:szCs w:val="20"/>
              </w:rPr>
              <w:t>Geen</w:t>
            </w:r>
            <w:proofErr w:type="spellEnd"/>
            <w:r w:rsidRPr="0025697E">
              <w:rPr>
                <w:rFonts w:ascii="Verdana" w:eastAsia="Verdana" w:hAnsi="Verdana" w:cs="Verdana"/>
                <w:sz w:val="20"/>
                <w:szCs w:val="20"/>
              </w:rPr>
              <w:t xml:space="preserve"> </w:t>
            </w:r>
            <w:proofErr w:type="spellStart"/>
            <w:r w:rsidRPr="0025697E">
              <w:rPr>
                <w:rFonts w:ascii="Verdana" w:eastAsia="Verdana" w:hAnsi="Verdana" w:cs="Verdana"/>
                <w:sz w:val="20"/>
                <w:szCs w:val="20"/>
              </w:rPr>
              <w:t>budgettaire</w:t>
            </w:r>
            <w:proofErr w:type="spellEnd"/>
            <w:r w:rsidRPr="0025697E">
              <w:rPr>
                <w:rFonts w:ascii="Verdana" w:eastAsia="Verdana" w:hAnsi="Verdana" w:cs="Verdana"/>
                <w:sz w:val="20"/>
                <w:szCs w:val="20"/>
              </w:rPr>
              <w:t xml:space="preserve"> </w:t>
            </w:r>
            <w:proofErr w:type="spellStart"/>
            <w:r w:rsidRPr="0025697E">
              <w:rPr>
                <w:rFonts w:ascii="Verdana" w:eastAsia="Verdana" w:hAnsi="Verdana" w:cs="Verdana"/>
                <w:sz w:val="20"/>
                <w:szCs w:val="20"/>
              </w:rPr>
              <w:t>gevolgen</w:t>
            </w:r>
            <w:proofErr w:type="spellEnd"/>
          </w:p>
          <w:p w14:paraId="76981CB6" w14:textId="77777777" w:rsidR="0025697E" w:rsidRPr="0025697E" w:rsidRDefault="0025697E" w:rsidP="0025697E">
            <w:pPr>
              <w:spacing w:before="240" w:after="240"/>
              <w:jc w:val="both"/>
              <w:rPr>
                <w:rFonts w:ascii="Verdana" w:eastAsia="Verdana" w:hAnsi="Verdana" w:cs="Verdana"/>
                <w:sz w:val="20"/>
                <w:szCs w:val="20"/>
              </w:rPr>
            </w:pPr>
          </w:p>
          <w:p w14:paraId="44925971" w14:textId="77777777" w:rsidR="0025697E" w:rsidRPr="0025697E" w:rsidRDefault="0025697E" w:rsidP="0025697E">
            <w:pPr>
              <w:spacing w:before="240" w:after="240"/>
              <w:jc w:val="both"/>
              <w:rPr>
                <w:rFonts w:ascii="Verdana" w:eastAsia="Verdana" w:hAnsi="Verdana" w:cs="Verdana"/>
                <w:sz w:val="20"/>
                <w:szCs w:val="20"/>
              </w:rPr>
            </w:pPr>
          </w:p>
          <w:p w14:paraId="33842E08" w14:textId="7D7A107D" w:rsidR="000B7D4C" w:rsidRDefault="000B7D4C" w:rsidP="000B7D4C">
            <w:pPr>
              <w:spacing w:before="240" w:after="240"/>
              <w:jc w:val="both"/>
              <w:rPr>
                <w:rFonts w:ascii="Verdana" w:eastAsia="Verdana" w:hAnsi="Verdana" w:cs="Verdana"/>
                <w:sz w:val="20"/>
                <w:szCs w:val="20"/>
              </w:rPr>
            </w:pPr>
          </w:p>
        </w:tc>
        <w:tc>
          <w:tcPr>
            <w:tcW w:w="2042" w:type="dxa"/>
          </w:tcPr>
          <w:p w14:paraId="70E6AE24" w14:textId="6759A671" w:rsidR="000B7D4C" w:rsidRDefault="000B7D4C" w:rsidP="000B7D4C">
            <w:pPr>
              <w:spacing w:before="240" w:after="240"/>
              <w:jc w:val="both"/>
              <w:rPr>
                <w:rFonts w:ascii="Verdana" w:eastAsia="Verdana" w:hAnsi="Verdana" w:cs="Verdana"/>
                <w:sz w:val="20"/>
                <w:szCs w:val="20"/>
              </w:rPr>
            </w:pPr>
            <w:r w:rsidRPr="000C48CD">
              <w:rPr>
                <w:rFonts w:ascii="Verdana" w:hAnsi="Verdana"/>
                <w:sz w:val="20"/>
                <w:szCs w:val="20"/>
                <w:lang w:val="fr-BE"/>
              </w:rPr>
              <w:t>CIM DDF – IMC VR- fiche 21, mesure 12</w:t>
            </w:r>
          </w:p>
        </w:tc>
      </w:tr>
      <w:tr w:rsidR="000B7D4C" w14:paraId="16FB712B" w14:textId="77777777" w:rsidTr="006355B5">
        <w:tc>
          <w:tcPr>
            <w:tcW w:w="5240" w:type="dxa"/>
            <w:shd w:val="clear" w:color="auto" w:fill="auto"/>
          </w:tcPr>
          <w:p w14:paraId="6E1A305A" w14:textId="1CC2E963" w:rsidR="000B7D4C" w:rsidRPr="006355B5" w:rsidRDefault="006355B5" w:rsidP="006355B5">
            <w:pPr>
              <w:pStyle w:val="Sansinterligne"/>
              <w:jc w:val="both"/>
              <w:rPr>
                <w:rFonts w:ascii="Verdana" w:eastAsia="Verdana" w:hAnsi="Verdana" w:cs="Verdana"/>
                <w:sz w:val="20"/>
                <w:szCs w:val="20"/>
                <w:lang w:val="nl-NL"/>
              </w:rPr>
            </w:pPr>
            <w:r>
              <w:rPr>
                <w:rFonts w:ascii="Verdana" w:hAnsi="Verdana"/>
                <w:sz w:val="20"/>
                <w:szCs w:val="20"/>
                <w:lang w:val="nl"/>
              </w:rPr>
              <w:lastRenderedPageBreak/>
              <w:t xml:space="preserve">82. </w:t>
            </w:r>
            <w:r w:rsidR="000B7D4C" w:rsidRPr="006355B5">
              <w:rPr>
                <w:rFonts w:ascii="Verdana" w:hAnsi="Verdana"/>
                <w:sz w:val="20"/>
                <w:szCs w:val="20"/>
                <w:lang w:val="nl"/>
              </w:rPr>
              <w:t>Er zal worden nagedacht over een theoretisch kader en een op empirische evaluatie gebaseerde opleidingsaanpak voor jongens en mannen ontwikkelen die seksuele intimidatie in openbare ruimten doeltreffend vermindert.</w:t>
            </w:r>
          </w:p>
        </w:tc>
        <w:tc>
          <w:tcPr>
            <w:tcW w:w="4536" w:type="dxa"/>
            <w:shd w:val="clear" w:color="auto" w:fill="auto"/>
          </w:tcPr>
          <w:p w14:paraId="37A0AC78" w14:textId="22A03974" w:rsidR="000B7D4C" w:rsidRDefault="00355414" w:rsidP="000B7D4C">
            <w:pPr>
              <w:pStyle w:val="Sansinterligne"/>
              <w:jc w:val="both"/>
              <w:rPr>
                <w:rFonts w:ascii="Verdana" w:hAnsi="Verdana"/>
                <w:sz w:val="20"/>
                <w:szCs w:val="20"/>
                <w:lang w:val="nl-BE"/>
              </w:rPr>
            </w:pPr>
            <w:r w:rsidRPr="00355414">
              <w:rPr>
                <w:rFonts w:ascii="Verdana" w:hAnsi="Verdana"/>
                <w:sz w:val="20"/>
                <w:szCs w:val="20"/>
                <w:lang w:val="nl-BE"/>
              </w:rPr>
              <w:t>Federale staat, Gemeenschappen en Gewesten</w:t>
            </w:r>
          </w:p>
          <w:p w14:paraId="3A125AE0" w14:textId="77777777" w:rsidR="00355414" w:rsidRPr="00A06D8E" w:rsidRDefault="00355414" w:rsidP="000B7D4C">
            <w:pPr>
              <w:pStyle w:val="Sansinterligne"/>
              <w:jc w:val="both"/>
              <w:rPr>
                <w:rFonts w:ascii="Verdana" w:hAnsi="Verdana"/>
                <w:sz w:val="20"/>
                <w:szCs w:val="20"/>
                <w:lang w:val="nl-BE"/>
              </w:rPr>
            </w:pPr>
          </w:p>
          <w:p w14:paraId="731DC933" w14:textId="37CD1BAA" w:rsidR="00373CE3" w:rsidRPr="00373CE3" w:rsidRDefault="00373CE3" w:rsidP="000B7D4C">
            <w:pPr>
              <w:pStyle w:val="Sansinterligne"/>
              <w:jc w:val="both"/>
              <w:rPr>
                <w:rFonts w:ascii="Verdana" w:hAnsi="Verdana"/>
                <w:sz w:val="20"/>
                <w:szCs w:val="20"/>
                <w:lang w:val="nl-NL"/>
              </w:rPr>
            </w:pPr>
            <w:r w:rsidRPr="00373CE3">
              <w:rPr>
                <w:rFonts w:ascii="Verdana" w:hAnsi="Verdana"/>
                <w:sz w:val="20"/>
                <w:szCs w:val="20"/>
                <w:lang w:val="nl-NL"/>
              </w:rPr>
              <w:t>Staatssecretaris van het Brussels Hoofdstedelijk Gewest, belast met Gelijke kansen</w:t>
            </w:r>
          </w:p>
          <w:p w14:paraId="361B43EA" w14:textId="15DD350E" w:rsidR="00373CE3" w:rsidRDefault="00373CE3" w:rsidP="000B7D4C">
            <w:pPr>
              <w:spacing w:before="240" w:after="240"/>
              <w:jc w:val="both"/>
              <w:rPr>
                <w:rFonts w:ascii="Verdana" w:eastAsia="Verdana" w:hAnsi="Verdana" w:cs="Verdana"/>
                <w:sz w:val="20"/>
                <w:szCs w:val="20"/>
                <w:lang w:val="nl-NL"/>
              </w:rPr>
            </w:pPr>
            <w:r w:rsidRPr="00373CE3">
              <w:rPr>
                <w:rFonts w:ascii="Verdana" w:eastAsia="Verdana" w:hAnsi="Verdana" w:cs="Verdana"/>
                <w:sz w:val="20"/>
                <w:szCs w:val="20"/>
                <w:lang w:val="nl-NL"/>
              </w:rPr>
              <w:t>Minister-president van het Brussels Hoofdstedelijk Gewest, belast met preventie en veiligheid</w:t>
            </w:r>
          </w:p>
          <w:p w14:paraId="44E9238E" w14:textId="4278F9FD" w:rsidR="000B7D4C" w:rsidRDefault="00190336" w:rsidP="000B7D4C">
            <w:pPr>
              <w:spacing w:before="240" w:after="240"/>
              <w:jc w:val="both"/>
              <w:rPr>
                <w:rFonts w:ascii="Verdana" w:eastAsia="Verdana" w:hAnsi="Verdana" w:cs="Verdana"/>
                <w:sz w:val="20"/>
                <w:szCs w:val="20"/>
                <w:lang w:val="nl-NL"/>
              </w:rPr>
            </w:pPr>
            <w:r w:rsidRPr="00190336">
              <w:rPr>
                <w:rFonts w:ascii="Verdana" w:eastAsia="Verdana" w:hAnsi="Verdana" w:cs="Verdana"/>
                <w:sz w:val="20"/>
                <w:szCs w:val="20"/>
                <w:lang w:val="nl-NL"/>
              </w:rPr>
              <w:t>Minister van de Franse Gemeenschap belast met Jeugdhulp</w:t>
            </w:r>
          </w:p>
          <w:p w14:paraId="1D758ED1" w14:textId="77777777" w:rsidR="00A96587" w:rsidRDefault="00A96587" w:rsidP="000B7D4C">
            <w:pPr>
              <w:spacing w:before="240" w:after="240"/>
              <w:jc w:val="both"/>
              <w:rPr>
                <w:rFonts w:ascii="Verdana" w:eastAsia="Verdana" w:hAnsi="Verdana" w:cs="Verdana"/>
                <w:sz w:val="20"/>
                <w:szCs w:val="20"/>
                <w:lang w:val="nl-NL"/>
              </w:rPr>
            </w:pPr>
            <w:r w:rsidRPr="00A96587">
              <w:rPr>
                <w:rFonts w:ascii="Verdana" w:eastAsia="Verdana" w:hAnsi="Verdana" w:cs="Verdana"/>
                <w:sz w:val="20"/>
                <w:szCs w:val="20"/>
                <w:lang w:val="nl-NL"/>
              </w:rPr>
              <w:t>Waals minister van Vrouwenrechten</w:t>
            </w:r>
          </w:p>
          <w:p w14:paraId="41F4AFEF" w14:textId="538B6D67" w:rsidR="00146A16" w:rsidRPr="00F54A1E" w:rsidRDefault="00146A16" w:rsidP="00146A16">
            <w:pPr>
              <w:pStyle w:val="Sansinterligne"/>
              <w:jc w:val="both"/>
              <w:rPr>
                <w:rFonts w:ascii="Verdana" w:eastAsia="Verdana" w:hAnsi="Verdana" w:cs="Verdana"/>
                <w:sz w:val="20"/>
                <w:szCs w:val="20"/>
                <w:lang w:val="nl-NL"/>
              </w:rPr>
            </w:pPr>
            <w:r w:rsidRPr="00F54A1E">
              <w:rPr>
                <w:rFonts w:ascii="Verdana" w:eastAsia="Verdana" w:hAnsi="Verdana" w:cs="Verdana"/>
                <w:sz w:val="20"/>
                <w:szCs w:val="20"/>
                <w:lang w:val="nl-NL"/>
              </w:rPr>
              <w:t>Minister van de Duitstalige Gemeenschap</w:t>
            </w:r>
            <w:r w:rsidR="00DA4245">
              <w:rPr>
                <w:rFonts w:ascii="Verdana" w:eastAsia="Verdana" w:hAnsi="Verdana" w:cs="Verdana"/>
                <w:sz w:val="20"/>
                <w:szCs w:val="20"/>
                <w:lang w:val="nl-NL"/>
              </w:rPr>
              <w:t xml:space="preserve"> belast met Gelijke kansen</w:t>
            </w:r>
          </w:p>
          <w:p w14:paraId="630E2CA7" w14:textId="625F6BD9" w:rsidR="00146A16" w:rsidRDefault="00146A16" w:rsidP="00146A16">
            <w:pPr>
              <w:pStyle w:val="Sansinterligne"/>
              <w:jc w:val="both"/>
              <w:rPr>
                <w:rFonts w:ascii="Verdana" w:eastAsia="Verdana" w:hAnsi="Verdana" w:cs="Verdana"/>
                <w:sz w:val="20"/>
                <w:szCs w:val="20"/>
                <w:lang w:val="nl-NL"/>
              </w:rPr>
            </w:pPr>
            <w:r w:rsidRPr="00F54A1E">
              <w:rPr>
                <w:rFonts w:ascii="Verdana" w:eastAsia="Verdana" w:hAnsi="Verdana" w:cs="Verdana"/>
                <w:sz w:val="20"/>
                <w:szCs w:val="20"/>
                <w:lang w:val="nl-NL"/>
              </w:rPr>
              <w:t>Minister van de Duitstalige Gemeenschap belast met Jeugd</w:t>
            </w:r>
            <w:r w:rsidR="000741BB">
              <w:rPr>
                <w:rFonts w:ascii="Verdana" w:eastAsia="Verdana" w:hAnsi="Verdana" w:cs="Verdana"/>
                <w:sz w:val="20"/>
                <w:szCs w:val="20"/>
                <w:lang w:val="nl-NL"/>
              </w:rPr>
              <w:t>hulp</w:t>
            </w:r>
            <w:r w:rsidRPr="00F54A1E">
              <w:rPr>
                <w:rFonts w:ascii="Verdana" w:eastAsia="Verdana" w:hAnsi="Verdana" w:cs="Verdana"/>
                <w:sz w:val="20"/>
                <w:szCs w:val="20"/>
                <w:lang w:val="nl-NL"/>
              </w:rPr>
              <w:t xml:space="preserve"> en Justitiehuizen</w:t>
            </w:r>
          </w:p>
          <w:p w14:paraId="2AEF942C" w14:textId="6B70A26A" w:rsidR="00146A16" w:rsidRDefault="00146A16" w:rsidP="00146A16">
            <w:pPr>
              <w:pStyle w:val="Sansinterligne"/>
              <w:jc w:val="both"/>
              <w:rPr>
                <w:rFonts w:ascii="Verdana" w:eastAsia="Verdana" w:hAnsi="Verdana" w:cs="Verdana"/>
                <w:sz w:val="20"/>
                <w:szCs w:val="20"/>
                <w:lang w:val="nl-NL"/>
              </w:rPr>
            </w:pPr>
            <w:r w:rsidRPr="00F54A1E">
              <w:rPr>
                <w:rFonts w:ascii="Verdana" w:eastAsia="Verdana" w:hAnsi="Verdana" w:cs="Verdana"/>
                <w:sz w:val="20"/>
                <w:szCs w:val="20"/>
                <w:lang w:val="nl-NL"/>
              </w:rPr>
              <w:t>Minister van de Duitstalige Gemeenschap belast met Jeugd</w:t>
            </w:r>
          </w:p>
          <w:p w14:paraId="7DBDD5BE" w14:textId="18089CD6" w:rsidR="00146A16" w:rsidRPr="00190336" w:rsidRDefault="00146A16" w:rsidP="000B7D4C">
            <w:pPr>
              <w:spacing w:before="240" w:after="240"/>
              <w:jc w:val="both"/>
              <w:rPr>
                <w:rFonts w:ascii="Verdana" w:eastAsia="Verdana" w:hAnsi="Verdana" w:cs="Verdana"/>
                <w:sz w:val="20"/>
                <w:szCs w:val="20"/>
                <w:lang w:val="nl-NL"/>
              </w:rPr>
            </w:pPr>
          </w:p>
        </w:tc>
        <w:tc>
          <w:tcPr>
            <w:tcW w:w="2126" w:type="dxa"/>
          </w:tcPr>
          <w:p w14:paraId="76BDCD56" w14:textId="77777777" w:rsidR="000B7D4C" w:rsidRPr="00190336" w:rsidRDefault="000B7D4C" w:rsidP="000B7D4C">
            <w:pPr>
              <w:spacing w:before="240" w:after="240"/>
              <w:jc w:val="both"/>
              <w:rPr>
                <w:rFonts w:ascii="Verdana" w:eastAsia="Verdana" w:hAnsi="Verdana" w:cs="Verdana"/>
                <w:sz w:val="20"/>
                <w:szCs w:val="20"/>
                <w:lang w:val="nl-NL"/>
              </w:rPr>
            </w:pPr>
          </w:p>
        </w:tc>
        <w:tc>
          <w:tcPr>
            <w:tcW w:w="2042" w:type="dxa"/>
          </w:tcPr>
          <w:p w14:paraId="6A7B4B0F" w14:textId="760ED3CB" w:rsidR="000B7D4C" w:rsidRDefault="000B7D4C" w:rsidP="000B7D4C">
            <w:pPr>
              <w:spacing w:before="240" w:after="240"/>
              <w:jc w:val="both"/>
              <w:rPr>
                <w:rFonts w:ascii="Verdana" w:eastAsia="Verdana" w:hAnsi="Verdana" w:cs="Verdana"/>
                <w:sz w:val="20"/>
                <w:szCs w:val="20"/>
              </w:rPr>
            </w:pPr>
            <w:r w:rsidRPr="00EF541B">
              <w:rPr>
                <w:rFonts w:ascii="Verdana" w:hAnsi="Verdana"/>
                <w:sz w:val="20"/>
                <w:szCs w:val="20"/>
                <w:lang w:val="fr-BE"/>
              </w:rPr>
              <w:t>PVIF – 8</w:t>
            </w:r>
            <w:r>
              <w:rPr>
                <w:rFonts w:ascii="Verdana" w:hAnsi="Verdana"/>
                <w:sz w:val="20"/>
                <w:szCs w:val="20"/>
                <w:lang w:val="fr-BE"/>
              </w:rPr>
              <w:t xml:space="preserve"> </w:t>
            </w:r>
            <w:r w:rsidRPr="000C48CD">
              <w:rPr>
                <w:rFonts w:ascii="Verdana" w:hAnsi="Verdana"/>
                <w:sz w:val="20"/>
                <w:szCs w:val="20"/>
                <w:lang w:val="fr-BE"/>
              </w:rPr>
              <w:t>+ objectif opérationnel 4</w:t>
            </w:r>
          </w:p>
        </w:tc>
      </w:tr>
    </w:tbl>
    <w:p w14:paraId="2994B43B" w14:textId="6101B1F5" w:rsidR="00CA38EA" w:rsidRDefault="00CA38EA">
      <w:pPr>
        <w:spacing w:before="240" w:after="240"/>
        <w:jc w:val="both"/>
        <w:rPr>
          <w:rFonts w:ascii="Verdana" w:eastAsia="Verdana" w:hAnsi="Verdana" w:cs="Verdana"/>
          <w:sz w:val="20"/>
          <w:szCs w:val="20"/>
        </w:rPr>
      </w:pPr>
    </w:p>
    <w:p w14:paraId="1914DDB2" w14:textId="77777777" w:rsidR="000B7D4C" w:rsidRPr="00AB6CF0" w:rsidRDefault="000B7D4C">
      <w:pPr>
        <w:spacing w:before="240" w:after="240"/>
        <w:jc w:val="both"/>
        <w:rPr>
          <w:rFonts w:ascii="Verdana" w:eastAsia="Verdana" w:hAnsi="Verdana" w:cs="Verdana"/>
          <w:sz w:val="20"/>
          <w:szCs w:val="20"/>
        </w:rPr>
      </w:pPr>
    </w:p>
    <w:p w14:paraId="4093903B" w14:textId="77777777" w:rsidR="00CA38EA" w:rsidRPr="00AB6CF0" w:rsidRDefault="00CA38EA">
      <w:pPr>
        <w:spacing w:before="240" w:after="240"/>
        <w:rPr>
          <w:rFonts w:ascii="Verdana" w:eastAsia="Verdana" w:hAnsi="Verdana" w:cs="Verdana"/>
          <w:sz w:val="20"/>
          <w:szCs w:val="20"/>
        </w:rPr>
        <w:sectPr w:rsidR="00CA38EA" w:rsidRPr="00AB6CF0" w:rsidSect="00293B25">
          <w:headerReference w:type="default" r:id="rId18"/>
          <w:pgSz w:w="16834" w:h="11909" w:orient="landscape"/>
          <w:pgMar w:top="1440" w:right="1440" w:bottom="1440" w:left="1440" w:header="720" w:footer="720" w:gutter="0"/>
          <w:cols w:space="720"/>
          <w:docGrid w:linePitch="299"/>
        </w:sectPr>
      </w:pPr>
    </w:p>
    <w:p w14:paraId="413C5727" w14:textId="77777777" w:rsidR="00CA38EA" w:rsidRPr="00AB6CF0" w:rsidRDefault="00CA38EA">
      <w:pPr>
        <w:spacing w:before="240" w:after="240"/>
        <w:rPr>
          <w:rFonts w:ascii="Verdana" w:eastAsia="Verdana" w:hAnsi="Verdana" w:cs="Verdana"/>
          <w:sz w:val="20"/>
          <w:szCs w:val="20"/>
        </w:rPr>
      </w:pPr>
    </w:p>
    <w:tbl>
      <w:tblPr>
        <w:tblStyle w:val="afffffa"/>
        <w:tblW w:w="1388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3882"/>
      </w:tblGrid>
      <w:tr w:rsidR="001D57CB" w:rsidRPr="00AB6CF0" w14:paraId="627DB2D0" w14:textId="77777777" w:rsidTr="00193D40">
        <w:trPr>
          <w:trHeight w:val="935"/>
        </w:trPr>
        <w:tc>
          <w:tcPr>
            <w:tcW w:w="138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E83D1F" w14:textId="2B0F5878" w:rsidR="00CA38EA" w:rsidRPr="00AB6CF0" w:rsidRDefault="0083297F">
            <w:pPr>
              <w:pStyle w:val="Titre2"/>
            </w:pPr>
            <w:bookmarkStart w:id="34" w:name="_Toc88246554"/>
            <w:r w:rsidRPr="00AB6CF0">
              <w:lastRenderedPageBreak/>
              <w:t xml:space="preserve">PIJLER IV: Beschermen, begeleiden en ondersteunen van slachtoffers van </w:t>
            </w:r>
            <w:proofErr w:type="spellStart"/>
            <w:r w:rsidRPr="00AB6CF0">
              <w:t>gendergerelateerd</w:t>
            </w:r>
            <w:proofErr w:type="spellEnd"/>
            <w:r w:rsidRPr="00AB6CF0">
              <w:t xml:space="preserve"> geweld en hun omgeving (met inbegrip van kinderen die aan dergelijk geweld worden blootgesteld) door de opvolging rond </w:t>
            </w:r>
            <w:r w:rsidR="000A6631" w:rsidRPr="00AB6CF0">
              <w:t xml:space="preserve">hen </w:t>
            </w:r>
            <w:r w:rsidRPr="00AB6CF0">
              <w:t>te centreren.</w:t>
            </w:r>
            <w:bookmarkEnd w:id="34"/>
          </w:p>
        </w:tc>
      </w:tr>
    </w:tbl>
    <w:p w14:paraId="0B41CCA1" w14:textId="77777777" w:rsidR="00CA38EA" w:rsidRPr="00AB6CF0" w:rsidRDefault="0083297F">
      <w:pPr>
        <w:rPr>
          <w:rFonts w:ascii="Verdana" w:eastAsia="Verdana" w:hAnsi="Verdana" w:cs="Verdana"/>
          <w:sz w:val="20"/>
          <w:szCs w:val="20"/>
        </w:rPr>
      </w:pPr>
      <w:r w:rsidRPr="00AB6CF0">
        <w:rPr>
          <w:rFonts w:ascii="Verdana" w:eastAsia="Verdana" w:hAnsi="Verdana" w:cs="Verdana"/>
          <w:sz w:val="20"/>
          <w:szCs w:val="20"/>
        </w:rPr>
        <w:t xml:space="preserve"> </w:t>
      </w:r>
    </w:p>
    <w:tbl>
      <w:tblPr>
        <w:tblStyle w:val="afffffb"/>
        <w:tblW w:w="1388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3882"/>
      </w:tblGrid>
      <w:tr w:rsidR="001D57CB" w:rsidRPr="00AB6CF0" w14:paraId="0B04A11B" w14:textId="77777777" w:rsidTr="00193D40">
        <w:trPr>
          <w:trHeight w:val="455"/>
        </w:trPr>
        <w:tc>
          <w:tcPr>
            <w:tcW w:w="13882" w:type="dxa"/>
            <w:tcBorders>
              <w:top w:val="single" w:sz="8" w:space="0" w:color="000000"/>
              <w:left w:val="single" w:sz="8" w:space="0" w:color="000000"/>
              <w:bottom w:val="single" w:sz="8" w:space="0" w:color="000000"/>
              <w:right w:val="single" w:sz="8" w:space="0" w:color="000000"/>
            </w:tcBorders>
            <w:shd w:val="clear" w:color="auto" w:fill="D9ECE1"/>
            <w:tcMar>
              <w:top w:w="100" w:type="dxa"/>
              <w:left w:w="100" w:type="dxa"/>
              <w:bottom w:w="100" w:type="dxa"/>
              <w:right w:w="100" w:type="dxa"/>
            </w:tcMar>
          </w:tcPr>
          <w:p w14:paraId="7653E1A6" w14:textId="77777777" w:rsidR="00CA38EA" w:rsidRPr="00AB6CF0" w:rsidRDefault="0083297F">
            <w:pPr>
              <w:ind w:left="100" w:right="100"/>
              <w:jc w:val="center"/>
              <w:rPr>
                <w:rFonts w:ascii="Verdana" w:eastAsia="Verdana" w:hAnsi="Verdana" w:cs="Verdana"/>
                <w:i/>
                <w:sz w:val="20"/>
                <w:szCs w:val="20"/>
              </w:rPr>
            </w:pPr>
            <w:r w:rsidRPr="00AB6CF0">
              <w:rPr>
                <w:rFonts w:ascii="Verdana" w:eastAsia="Verdana" w:hAnsi="Verdana" w:cs="Verdana"/>
                <w:i/>
                <w:sz w:val="20"/>
                <w:szCs w:val="20"/>
              </w:rPr>
              <w:t>Specifieke doelstelling</w:t>
            </w:r>
          </w:p>
        </w:tc>
      </w:tr>
      <w:tr w:rsidR="001D57CB" w:rsidRPr="00AB6CF0" w14:paraId="1FF1EC92" w14:textId="77777777" w:rsidTr="00193D40">
        <w:trPr>
          <w:trHeight w:val="455"/>
        </w:trPr>
        <w:tc>
          <w:tcPr>
            <w:tcW w:w="13882" w:type="dxa"/>
            <w:tcBorders>
              <w:top w:val="nil"/>
              <w:left w:val="single" w:sz="8" w:space="0" w:color="000000"/>
              <w:bottom w:val="single" w:sz="8" w:space="0" w:color="000000"/>
              <w:right w:val="single" w:sz="8" w:space="0" w:color="000000"/>
            </w:tcBorders>
            <w:shd w:val="clear" w:color="auto" w:fill="D9ECE1"/>
            <w:tcMar>
              <w:top w:w="100" w:type="dxa"/>
              <w:left w:w="100" w:type="dxa"/>
              <w:bottom w:w="100" w:type="dxa"/>
              <w:right w:w="100" w:type="dxa"/>
            </w:tcMar>
          </w:tcPr>
          <w:p w14:paraId="4BA54FC4" w14:textId="77777777" w:rsidR="00CA38EA" w:rsidRPr="00AB6CF0" w:rsidRDefault="0083297F">
            <w:pPr>
              <w:ind w:left="100" w:right="100"/>
              <w:jc w:val="both"/>
              <w:rPr>
                <w:rFonts w:ascii="Verdana" w:eastAsia="Verdana" w:hAnsi="Verdana" w:cs="Verdana"/>
                <w:sz w:val="20"/>
                <w:szCs w:val="20"/>
              </w:rPr>
            </w:pPr>
            <w:r w:rsidRPr="00AB6CF0">
              <w:rPr>
                <w:rFonts w:ascii="Verdana" w:eastAsia="Verdana" w:hAnsi="Verdana" w:cs="Verdana"/>
                <w:sz w:val="20"/>
                <w:szCs w:val="20"/>
              </w:rPr>
              <w:t>HET BESCHIKBAAR STELLEN VAN AANGEPASTE ONDERSTEUNENDE DIENSTEN AAN SLACHTOFFERS</w:t>
            </w:r>
          </w:p>
        </w:tc>
      </w:tr>
    </w:tbl>
    <w:p w14:paraId="5D2CE5BE" w14:textId="377DA64B" w:rsidR="00CA38EA" w:rsidRPr="00AB6CF0" w:rsidRDefault="0083297F">
      <w:pPr>
        <w:spacing w:before="240" w:after="240"/>
        <w:jc w:val="both"/>
        <w:rPr>
          <w:rFonts w:ascii="Verdana" w:eastAsia="Verdana" w:hAnsi="Verdana" w:cs="Verdana"/>
          <w:sz w:val="20"/>
          <w:szCs w:val="20"/>
        </w:rPr>
      </w:pPr>
      <w:r w:rsidRPr="00AB6CF0">
        <w:rPr>
          <w:rFonts w:ascii="Verdana" w:eastAsia="Verdana" w:hAnsi="Verdana" w:cs="Verdana"/>
          <w:sz w:val="20"/>
          <w:szCs w:val="20"/>
        </w:rPr>
        <w:t xml:space="preserve">De periode van </w:t>
      </w:r>
      <w:proofErr w:type="spellStart"/>
      <w:r w:rsidRPr="00AB6CF0">
        <w:rPr>
          <w:rFonts w:ascii="Verdana" w:eastAsia="Verdana" w:hAnsi="Verdana" w:cs="Verdana"/>
          <w:sz w:val="20"/>
          <w:szCs w:val="20"/>
        </w:rPr>
        <w:t>lockdowns</w:t>
      </w:r>
      <w:proofErr w:type="spellEnd"/>
      <w:r w:rsidRPr="00AB6CF0">
        <w:rPr>
          <w:rFonts w:ascii="Verdana" w:eastAsia="Verdana" w:hAnsi="Verdana" w:cs="Verdana"/>
          <w:sz w:val="20"/>
          <w:szCs w:val="20"/>
        </w:rPr>
        <w:t xml:space="preserve"> heeft </w:t>
      </w:r>
      <w:r w:rsidR="00790AD8" w:rsidRPr="00AB6CF0">
        <w:rPr>
          <w:rFonts w:ascii="Verdana" w:eastAsia="Verdana" w:hAnsi="Verdana" w:cs="Verdana"/>
          <w:sz w:val="20"/>
          <w:szCs w:val="20"/>
        </w:rPr>
        <w:t>eens te meer aangetoond</w:t>
      </w:r>
      <w:r w:rsidR="00790AD8" w:rsidRPr="00AB6CF0" w:rsidDel="00790AD8">
        <w:rPr>
          <w:rFonts w:ascii="Verdana" w:eastAsia="Verdana" w:hAnsi="Verdana" w:cs="Verdana"/>
          <w:sz w:val="20"/>
          <w:szCs w:val="20"/>
        </w:rPr>
        <w:t xml:space="preserve"> </w:t>
      </w:r>
      <w:r w:rsidR="00790AD8" w:rsidRPr="00AB6CF0">
        <w:rPr>
          <w:rFonts w:ascii="Verdana" w:eastAsia="Verdana" w:hAnsi="Verdana" w:cs="Verdana"/>
          <w:sz w:val="20"/>
          <w:szCs w:val="20"/>
        </w:rPr>
        <w:t xml:space="preserve">dat </w:t>
      </w:r>
      <w:r w:rsidRPr="00AB6CF0">
        <w:rPr>
          <w:rFonts w:ascii="Verdana" w:eastAsia="Verdana" w:hAnsi="Verdana" w:cs="Verdana"/>
          <w:sz w:val="20"/>
          <w:szCs w:val="20"/>
        </w:rPr>
        <w:t xml:space="preserve">ondersteunende diensten voor slachtoffers van </w:t>
      </w:r>
      <w:proofErr w:type="spellStart"/>
      <w:r w:rsidRPr="00AB6CF0">
        <w:rPr>
          <w:rFonts w:ascii="Verdana" w:eastAsia="Verdana" w:hAnsi="Verdana" w:cs="Verdana"/>
          <w:sz w:val="20"/>
          <w:szCs w:val="20"/>
        </w:rPr>
        <w:t>gendergerelateerd</w:t>
      </w:r>
      <w:proofErr w:type="spellEnd"/>
      <w:r w:rsidRPr="00AB6CF0">
        <w:rPr>
          <w:rFonts w:ascii="Verdana" w:eastAsia="Verdana" w:hAnsi="Verdana" w:cs="Verdana"/>
          <w:sz w:val="20"/>
          <w:szCs w:val="20"/>
        </w:rPr>
        <w:t xml:space="preserve"> geweld</w:t>
      </w:r>
      <w:r w:rsidR="00790AD8" w:rsidRPr="00AB6CF0">
        <w:t xml:space="preserve"> </w:t>
      </w:r>
      <w:r w:rsidR="00790AD8" w:rsidRPr="00AB6CF0">
        <w:rPr>
          <w:rFonts w:ascii="Verdana" w:eastAsia="Verdana" w:hAnsi="Verdana" w:cs="Verdana"/>
          <w:sz w:val="20"/>
          <w:szCs w:val="20"/>
        </w:rPr>
        <w:t>van essentieel belang zijn</w:t>
      </w:r>
      <w:r w:rsidRPr="00AB6CF0">
        <w:rPr>
          <w:rFonts w:ascii="Verdana" w:eastAsia="Verdana" w:hAnsi="Verdana" w:cs="Verdana"/>
          <w:sz w:val="20"/>
          <w:szCs w:val="20"/>
        </w:rPr>
        <w:t xml:space="preserve">. Ze hebben enorm veel energie en creativiteit gestoken </w:t>
      </w:r>
      <w:r w:rsidR="00826078" w:rsidRPr="00AB6CF0">
        <w:rPr>
          <w:rFonts w:ascii="Verdana" w:eastAsia="Verdana" w:hAnsi="Verdana" w:cs="Verdana"/>
          <w:sz w:val="20"/>
          <w:szCs w:val="20"/>
        </w:rPr>
        <w:t>om</w:t>
      </w:r>
      <w:r w:rsidRPr="00AB6CF0">
        <w:rPr>
          <w:rFonts w:ascii="Verdana" w:eastAsia="Verdana" w:hAnsi="Verdana" w:cs="Verdana"/>
          <w:sz w:val="20"/>
          <w:szCs w:val="20"/>
        </w:rPr>
        <w:t xml:space="preserve"> zich aan</w:t>
      </w:r>
      <w:r w:rsidR="00B217FC" w:rsidRPr="00AB6CF0">
        <w:rPr>
          <w:rFonts w:ascii="Verdana" w:eastAsia="Verdana" w:hAnsi="Verdana" w:cs="Verdana"/>
          <w:sz w:val="20"/>
          <w:szCs w:val="20"/>
        </w:rPr>
        <w:t xml:space="preserve"> te </w:t>
      </w:r>
      <w:r w:rsidRPr="00AB6CF0">
        <w:rPr>
          <w:rFonts w:ascii="Verdana" w:eastAsia="Verdana" w:hAnsi="Verdana" w:cs="Verdana"/>
          <w:sz w:val="20"/>
          <w:szCs w:val="20"/>
        </w:rPr>
        <w:t>passen aan de uitzonderlijke omstandigheden van de gezondheidscrisis.</w:t>
      </w:r>
    </w:p>
    <w:p w14:paraId="1E76A13D" w14:textId="77777777" w:rsidR="00CA38EA" w:rsidRPr="00AB6CF0" w:rsidRDefault="0083297F">
      <w:pPr>
        <w:spacing w:before="240" w:after="240"/>
        <w:jc w:val="both"/>
        <w:rPr>
          <w:rFonts w:ascii="Verdana" w:eastAsia="Verdana" w:hAnsi="Verdana" w:cs="Verdana"/>
          <w:sz w:val="20"/>
          <w:szCs w:val="20"/>
        </w:rPr>
      </w:pPr>
      <w:r w:rsidRPr="00AB6CF0">
        <w:rPr>
          <w:rFonts w:ascii="Verdana" w:eastAsia="Verdana" w:hAnsi="Verdana" w:cs="Verdana"/>
          <w:sz w:val="20"/>
          <w:szCs w:val="20"/>
        </w:rPr>
        <w:t>Gezondheids- en sociale diensten moeten over voldoende middelen en opgeleid personeel beschikken om slachtoffers te helpen en door te verwijzen naar gespecialiseerde diensten. Naast psychosociale en medische hulp moeten slachtoffers van gendergeweld ook toegang hebben tot andere diensten, bijvoorbeeld op het gebied van huisvesting, onderwijs, opleiding of het zoeken naar werk.</w:t>
      </w:r>
    </w:p>
    <w:p w14:paraId="48145443" w14:textId="6A616D66" w:rsidR="00CA38EA" w:rsidRPr="00AB6CF0" w:rsidRDefault="0083297F">
      <w:pPr>
        <w:spacing w:before="240" w:after="240"/>
        <w:jc w:val="both"/>
        <w:rPr>
          <w:rFonts w:ascii="Verdana" w:eastAsia="Verdana" w:hAnsi="Verdana" w:cs="Verdana"/>
          <w:sz w:val="20"/>
          <w:szCs w:val="20"/>
        </w:rPr>
      </w:pPr>
      <w:r w:rsidRPr="00AB6CF0">
        <w:rPr>
          <w:rFonts w:ascii="Verdana" w:eastAsia="Verdana" w:hAnsi="Verdana" w:cs="Verdana"/>
          <w:sz w:val="20"/>
          <w:szCs w:val="20"/>
        </w:rPr>
        <w:t xml:space="preserve">Het NAP 2021-2025 zal daarom gericht zijn op het versterken van de actie op lokaal niveau </w:t>
      </w:r>
      <w:r w:rsidR="009B0AB2" w:rsidRPr="00AB6CF0">
        <w:rPr>
          <w:rFonts w:ascii="Verdana" w:eastAsia="Verdana" w:hAnsi="Verdana" w:cs="Verdana"/>
          <w:sz w:val="20"/>
          <w:szCs w:val="20"/>
        </w:rPr>
        <w:t xml:space="preserve">om </w:t>
      </w:r>
      <w:r w:rsidRPr="00AB6CF0">
        <w:rPr>
          <w:rFonts w:ascii="Verdana" w:eastAsia="Verdana" w:hAnsi="Verdana" w:cs="Verdana"/>
          <w:sz w:val="20"/>
          <w:szCs w:val="20"/>
        </w:rPr>
        <w:t>de opsporing, behandeling en doorverwijzing van slachtoffers naar relevante ondersteunende diensten te ontwikkelen. Het is ook de bedoeling om de toegang van slachtoffers tot veilige en duurzame huisvesting te vergemakkelijken.</w:t>
      </w:r>
    </w:p>
    <w:p w14:paraId="4EF16388" w14:textId="470111B1" w:rsidR="00CA38EA" w:rsidRPr="00AB6CF0" w:rsidRDefault="0083297F">
      <w:pPr>
        <w:spacing w:before="240" w:after="240"/>
        <w:jc w:val="both"/>
        <w:rPr>
          <w:rFonts w:ascii="Verdana" w:eastAsia="Verdana" w:hAnsi="Verdana" w:cs="Verdana"/>
          <w:sz w:val="20"/>
          <w:szCs w:val="20"/>
        </w:rPr>
      </w:pPr>
      <w:r w:rsidRPr="00AB6CF0">
        <w:rPr>
          <w:rFonts w:ascii="Verdana" w:eastAsia="Verdana" w:hAnsi="Verdana" w:cs="Verdana"/>
          <w:sz w:val="20"/>
          <w:szCs w:val="20"/>
        </w:rPr>
        <w:t xml:space="preserve">Ook de </w:t>
      </w:r>
      <w:r w:rsidR="00FD0C1B" w:rsidRPr="00AB6CF0">
        <w:rPr>
          <w:rFonts w:ascii="Verdana" w:eastAsia="Verdana" w:hAnsi="Verdana" w:cs="Verdana"/>
          <w:sz w:val="20"/>
          <w:szCs w:val="20"/>
        </w:rPr>
        <w:t xml:space="preserve">aanpak </w:t>
      </w:r>
      <w:r w:rsidRPr="00AB6CF0">
        <w:rPr>
          <w:rFonts w:ascii="Verdana" w:eastAsia="Verdana" w:hAnsi="Verdana" w:cs="Verdana"/>
          <w:sz w:val="20"/>
          <w:szCs w:val="20"/>
        </w:rPr>
        <w:t xml:space="preserve">van geweldsituaties in ziekenhuizen zal worden </w:t>
      </w:r>
      <w:r w:rsidR="008E7CE9" w:rsidRPr="00AB6CF0">
        <w:rPr>
          <w:rFonts w:ascii="Verdana" w:eastAsia="Verdana" w:hAnsi="Verdana" w:cs="Verdana"/>
          <w:sz w:val="20"/>
          <w:szCs w:val="20"/>
        </w:rPr>
        <w:t xml:space="preserve">verbeterd </w:t>
      </w:r>
      <w:r w:rsidRPr="00AB6CF0">
        <w:rPr>
          <w:rFonts w:ascii="Verdana" w:eastAsia="Verdana" w:hAnsi="Verdana" w:cs="Verdana"/>
          <w:sz w:val="20"/>
          <w:szCs w:val="20"/>
        </w:rPr>
        <w:t xml:space="preserve">met name door </w:t>
      </w:r>
      <w:r w:rsidR="006F052D" w:rsidRPr="00C225F0">
        <w:rPr>
          <w:rFonts w:ascii="Verdana" w:eastAsia="Verdana" w:hAnsi="Verdana" w:cs="Verdana"/>
          <w:sz w:val="20"/>
          <w:szCs w:val="20"/>
        </w:rPr>
        <w:t xml:space="preserve">sensibilisering </w:t>
      </w:r>
      <w:r w:rsidR="00F82498" w:rsidRPr="00AB6CF0">
        <w:rPr>
          <w:rFonts w:ascii="Verdana" w:eastAsia="Verdana" w:hAnsi="Verdana" w:cs="Verdana"/>
          <w:sz w:val="20"/>
          <w:szCs w:val="20"/>
        </w:rPr>
        <w:t xml:space="preserve">en opleiding </w:t>
      </w:r>
      <w:r w:rsidRPr="00AB6CF0">
        <w:rPr>
          <w:rFonts w:ascii="Verdana" w:eastAsia="Verdana" w:hAnsi="Verdana" w:cs="Verdana"/>
          <w:sz w:val="20"/>
          <w:szCs w:val="20"/>
        </w:rPr>
        <w:t>binnen de ziekenhuizen.</w:t>
      </w:r>
    </w:p>
    <w:p w14:paraId="1D844667" w14:textId="7373AC49" w:rsidR="00CA38EA" w:rsidRDefault="0083297F">
      <w:pPr>
        <w:spacing w:before="240" w:after="240"/>
        <w:jc w:val="both"/>
        <w:rPr>
          <w:rFonts w:ascii="Verdana" w:eastAsia="Verdana" w:hAnsi="Verdana" w:cs="Verdana"/>
          <w:sz w:val="20"/>
          <w:szCs w:val="20"/>
        </w:rPr>
      </w:pPr>
      <w:r w:rsidRPr="00AB6CF0">
        <w:rPr>
          <w:rFonts w:ascii="Verdana" w:eastAsia="Verdana" w:hAnsi="Verdana" w:cs="Verdana"/>
          <w:sz w:val="20"/>
          <w:szCs w:val="20"/>
        </w:rPr>
        <w:t xml:space="preserve">Sinds een paar jaar zijn we getuige van </w:t>
      </w:r>
      <w:r w:rsidR="00FD0C1B" w:rsidRPr="00AB6CF0">
        <w:rPr>
          <w:rFonts w:ascii="Verdana" w:eastAsia="Verdana" w:hAnsi="Verdana" w:cs="Verdana"/>
          <w:sz w:val="20"/>
          <w:szCs w:val="20"/>
        </w:rPr>
        <w:t xml:space="preserve">meldingen </w:t>
      </w:r>
      <w:r w:rsidRPr="00AB6CF0">
        <w:rPr>
          <w:rFonts w:ascii="Verdana" w:eastAsia="Verdana" w:hAnsi="Verdana" w:cs="Verdana"/>
          <w:sz w:val="20"/>
          <w:szCs w:val="20"/>
        </w:rPr>
        <w:t xml:space="preserve">van vrouwen die getuigen dat ze tijdens hun bevalling onnodige medische procedures hebben ondergaan. Ze worden </w:t>
      </w:r>
      <w:r w:rsidR="00557BE8" w:rsidRPr="00AB6CF0">
        <w:rPr>
          <w:rFonts w:ascii="Verdana" w:eastAsia="Verdana" w:hAnsi="Verdana" w:cs="Verdana"/>
          <w:sz w:val="20"/>
          <w:szCs w:val="20"/>
        </w:rPr>
        <w:t>door de belangrijkste belanghebbenden, vrouwenverenigingen</w:t>
      </w:r>
      <w:r w:rsidR="00557BE8" w:rsidRPr="00AB6CF0">
        <w:rPr>
          <w:rFonts w:ascii="Verdana" w:eastAsia="Verdana" w:hAnsi="Verdana" w:cs="Verdana"/>
          <w:sz w:val="20"/>
          <w:szCs w:val="20"/>
          <w:vertAlign w:val="superscript"/>
        </w:rPr>
        <w:footnoteReference w:id="48"/>
      </w:r>
      <w:r w:rsidR="00557BE8" w:rsidRPr="00AB6CF0">
        <w:rPr>
          <w:rFonts w:ascii="Verdana" w:eastAsia="Verdana" w:hAnsi="Verdana" w:cs="Verdana"/>
          <w:sz w:val="20"/>
          <w:szCs w:val="20"/>
        </w:rPr>
        <w:t xml:space="preserve"> maar ook door beroepsverenigingen </w:t>
      </w:r>
      <w:r w:rsidRPr="00AB6CF0">
        <w:rPr>
          <w:rFonts w:ascii="Verdana" w:eastAsia="Verdana" w:hAnsi="Verdana" w:cs="Verdana"/>
          <w:sz w:val="20"/>
          <w:szCs w:val="20"/>
        </w:rPr>
        <w:t xml:space="preserve">gekwalificeerd als </w:t>
      </w:r>
      <w:r w:rsidRPr="00AB6CF0">
        <w:rPr>
          <w:rFonts w:ascii="Verdana" w:eastAsia="Verdana" w:hAnsi="Verdana" w:cs="Verdana"/>
          <w:bCs/>
          <w:sz w:val="20"/>
          <w:szCs w:val="20"/>
        </w:rPr>
        <w:t>obstetrisch en gynaecologisch geweld.</w:t>
      </w:r>
      <w:r w:rsidRPr="00AB6CF0">
        <w:rPr>
          <w:rFonts w:ascii="Verdana" w:eastAsia="Verdana" w:hAnsi="Verdana" w:cs="Verdana"/>
          <w:sz w:val="20"/>
          <w:szCs w:val="20"/>
        </w:rPr>
        <w:t xml:space="preserve"> Het voorkomen van dit geweld is een noodzaak. Er zal een </w:t>
      </w:r>
      <w:proofErr w:type="spellStart"/>
      <w:r w:rsidRPr="00AB6CF0">
        <w:rPr>
          <w:rFonts w:ascii="Verdana" w:eastAsia="Verdana" w:hAnsi="Verdana" w:cs="Verdana"/>
          <w:sz w:val="20"/>
          <w:szCs w:val="20"/>
        </w:rPr>
        <w:t>interfederale</w:t>
      </w:r>
      <w:proofErr w:type="spellEnd"/>
      <w:r w:rsidRPr="00AB6CF0">
        <w:rPr>
          <w:rFonts w:ascii="Verdana" w:eastAsia="Verdana" w:hAnsi="Verdana" w:cs="Verdana"/>
          <w:sz w:val="20"/>
          <w:szCs w:val="20"/>
        </w:rPr>
        <w:t xml:space="preserve"> werkgroep worden opgericht (met in het bijzonder beroepsverenigingen en vertegenwoordigers van ministers en ministeries van volksgezondheid) om </w:t>
      </w:r>
      <w:r w:rsidRPr="00AB6CF0">
        <w:rPr>
          <w:rFonts w:ascii="Verdana" w:eastAsia="Verdana" w:hAnsi="Verdana" w:cs="Verdana"/>
          <w:sz w:val="20"/>
          <w:szCs w:val="20"/>
        </w:rPr>
        <w:lastRenderedPageBreak/>
        <w:t xml:space="preserve">een </w:t>
      </w:r>
      <w:r w:rsidRPr="00AB6CF0">
        <w:rPr>
          <w:sz w:val="20"/>
          <w:szCs w:val="20"/>
        </w:rPr>
        <w:t>​​</w:t>
      </w:r>
      <w:r w:rsidRPr="00AB6CF0">
        <w:rPr>
          <w:rFonts w:ascii="Verdana" w:eastAsia="Verdana" w:hAnsi="Verdana" w:cs="Verdana"/>
          <w:sz w:val="20"/>
          <w:szCs w:val="20"/>
        </w:rPr>
        <w:t>specifiek beleid op dit gebied te ontwikkelen. Een verslag van de Senaat, dat op het moment van dit schrijven wordt opgesteld, zal zeer nuttig zijn bij het definiëren van de te nemen maatregelen.</w:t>
      </w:r>
    </w:p>
    <w:tbl>
      <w:tblPr>
        <w:tblStyle w:val="Grilledutableau2"/>
        <w:tblW w:w="0" w:type="auto"/>
        <w:tblLook w:val="04A0" w:firstRow="1" w:lastRow="0" w:firstColumn="1" w:lastColumn="0" w:noHBand="0" w:noVBand="1"/>
      </w:tblPr>
      <w:tblGrid>
        <w:gridCol w:w="5524"/>
        <w:gridCol w:w="4677"/>
        <w:gridCol w:w="1843"/>
        <w:gridCol w:w="1900"/>
      </w:tblGrid>
      <w:tr w:rsidR="004C41E3" w:rsidRPr="00193D40" w14:paraId="4A01713E" w14:textId="77777777" w:rsidTr="00CE4BD6">
        <w:tc>
          <w:tcPr>
            <w:tcW w:w="13944" w:type="dxa"/>
            <w:gridSpan w:val="4"/>
          </w:tcPr>
          <w:p w14:paraId="2A81A0C5" w14:textId="3475D9C8" w:rsidR="004C41E3" w:rsidRPr="006355B5" w:rsidRDefault="004C41E3" w:rsidP="006355B5">
            <w:pPr>
              <w:jc w:val="center"/>
              <w:rPr>
                <w:rFonts w:ascii="Verdana" w:hAnsi="Verdana"/>
                <w:b/>
                <w:bCs/>
                <w:sz w:val="20"/>
                <w:szCs w:val="20"/>
                <w:lang w:val="fr-BE"/>
              </w:rPr>
            </w:pPr>
            <w:proofErr w:type="spellStart"/>
            <w:r w:rsidRPr="006355B5">
              <w:rPr>
                <w:rFonts w:ascii="Verdana" w:hAnsi="Verdana"/>
                <w:b/>
                <w:bCs/>
                <w:sz w:val="20"/>
                <w:szCs w:val="20"/>
                <w:lang w:val="fr-BE"/>
              </w:rPr>
              <w:t>Sleutelmaatregelen</w:t>
            </w:r>
            <w:proofErr w:type="spellEnd"/>
            <w:r w:rsidRPr="006355B5">
              <w:rPr>
                <w:rFonts w:ascii="Verdana" w:hAnsi="Verdana"/>
                <w:b/>
                <w:bCs/>
                <w:sz w:val="20"/>
                <w:szCs w:val="20"/>
                <w:lang w:val="fr-BE"/>
              </w:rPr>
              <w:t xml:space="preserve"> 83 </w:t>
            </w:r>
            <w:proofErr w:type="spellStart"/>
            <w:r w:rsidRPr="006355B5">
              <w:rPr>
                <w:rFonts w:ascii="Verdana" w:hAnsi="Verdana"/>
                <w:b/>
                <w:bCs/>
                <w:sz w:val="20"/>
                <w:szCs w:val="20"/>
                <w:lang w:val="fr-BE"/>
              </w:rPr>
              <w:t>tot</w:t>
            </w:r>
            <w:proofErr w:type="spellEnd"/>
            <w:r w:rsidRPr="006355B5">
              <w:rPr>
                <w:rFonts w:ascii="Verdana" w:hAnsi="Verdana"/>
                <w:b/>
                <w:bCs/>
                <w:sz w:val="20"/>
                <w:szCs w:val="20"/>
                <w:lang w:val="fr-BE"/>
              </w:rPr>
              <w:t xml:space="preserve"> 93</w:t>
            </w:r>
          </w:p>
        </w:tc>
      </w:tr>
      <w:tr w:rsidR="00193D40" w:rsidRPr="00193D40" w14:paraId="19B2D712" w14:textId="77777777" w:rsidTr="006355B5">
        <w:tc>
          <w:tcPr>
            <w:tcW w:w="5524" w:type="dxa"/>
          </w:tcPr>
          <w:p w14:paraId="67EEF29A" w14:textId="5DCB41AF" w:rsidR="00193D40" w:rsidRPr="006811C4" w:rsidRDefault="006355B5" w:rsidP="006355B5">
            <w:pPr>
              <w:pStyle w:val="Sansinterligne"/>
              <w:jc w:val="both"/>
              <w:rPr>
                <w:rFonts w:ascii="Verdana" w:eastAsia="Verdana" w:hAnsi="Verdana" w:cs="Verdana"/>
                <w:sz w:val="20"/>
                <w:szCs w:val="20"/>
                <w:lang w:val="nl-BE"/>
              </w:rPr>
            </w:pPr>
            <w:r w:rsidRPr="006355B5">
              <w:rPr>
                <w:rFonts w:ascii="Verdana" w:hAnsi="Verdana"/>
                <w:sz w:val="20"/>
                <w:szCs w:val="20"/>
                <w:lang w:val="nl-NL"/>
              </w:rPr>
              <w:t>83</w:t>
            </w:r>
            <w:r>
              <w:rPr>
                <w:rFonts w:ascii="Verdana" w:hAnsi="Verdana"/>
                <w:sz w:val="20"/>
                <w:szCs w:val="20"/>
                <w:lang w:val="nl-NL"/>
              </w:rPr>
              <w:t xml:space="preserve">. </w:t>
            </w:r>
            <w:r w:rsidR="00193D40" w:rsidRPr="006355B5">
              <w:rPr>
                <w:rFonts w:ascii="Verdana" w:hAnsi="Verdana"/>
                <w:sz w:val="20"/>
                <w:szCs w:val="20"/>
                <w:lang w:val="nl-NL"/>
              </w:rPr>
              <w:t xml:space="preserve">De huisvesting in vlucht- en opvanghuizen of transitwoningen kan als noodoplossing dienen voor de bescherming van slachtoffers in direct gevaar. </w:t>
            </w:r>
            <w:r w:rsidR="00193D40" w:rsidRPr="006811C4">
              <w:rPr>
                <w:rFonts w:ascii="Verdana" w:hAnsi="Verdana"/>
                <w:sz w:val="20"/>
                <w:szCs w:val="20"/>
                <w:lang w:val="nl-BE"/>
              </w:rPr>
              <w:t>Om op lange termijn bij te dragen tot de wederopbouw van een zelfstandig leven, zal bij de toewijzing van sociale huurwoningen de nodige aandacht gaan naar personen in een precaire woonsituatie. Op die manier kan de brug worden gemaakt tussen noodoplossing en stabiele huisvesting</w:t>
            </w:r>
          </w:p>
        </w:tc>
        <w:tc>
          <w:tcPr>
            <w:tcW w:w="4677" w:type="dxa"/>
          </w:tcPr>
          <w:p w14:paraId="54DDFAA0" w14:textId="0813FBD4" w:rsidR="00193D40" w:rsidRPr="00193D40" w:rsidRDefault="00355414" w:rsidP="00193D40">
            <w:pPr>
              <w:jc w:val="both"/>
              <w:rPr>
                <w:rFonts w:ascii="Verdana" w:hAnsi="Verdana"/>
                <w:sz w:val="20"/>
                <w:szCs w:val="20"/>
                <w:lang w:val="nl-NL"/>
              </w:rPr>
            </w:pPr>
            <w:r>
              <w:rPr>
                <w:rFonts w:ascii="Verdana" w:hAnsi="Verdana"/>
                <w:sz w:val="20"/>
                <w:szCs w:val="20"/>
                <w:lang w:val="nl-NL"/>
              </w:rPr>
              <w:t>Gewesten</w:t>
            </w:r>
          </w:p>
          <w:p w14:paraId="62E4AF8E" w14:textId="77777777" w:rsidR="00193D40" w:rsidRPr="00193D40" w:rsidRDefault="00193D40" w:rsidP="00193D40">
            <w:pPr>
              <w:jc w:val="both"/>
              <w:rPr>
                <w:rFonts w:ascii="Verdana" w:hAnsi="Verdana"/>
                <w:sz w:val="20"/>
                <w:szCs w:val="20"/>
                <w:lang w:val="nl-NL"/>
              </w:rPr>
            </w:pPr>
            <w:r w:rsidRPr="00193D40">
              <w:rPr>
                <w:rFonts w:ascii="Verdana" w:hAnsi="Verdana"/>
                <w:sz w:val="20"/>
                <w:szCs w:val="20"/>
                <w:lang w:val="nl-NL"/>
              </w:rPr>
              <w:t>Vlaams minister van Welzijn</w:t>
            </w:r>
          </w:p>
          <w:p w14:paraId="7A2FB5D8" w14:textId="77777777" w:rsidR="00193D40" w:rsidRPr="00193D40" w:rsidRDefault="00193D40" w:rsidP="00193D40">
            <w:pPr>
              <w:jc w:val="both"/>
              <w:rPr>
                <w:rFonts w:ascii="Verdana" w:hAnsi="Verdana"/>
                <w:sz w:val="20"/>
                <w:szCs w:val="20"/>
                <w:lang w:val="nl-NL"/>
              </w:rPr>
            </w:pPr>
            <w:r w:rsidRPr="00193D40">
              <w:rPr>
                <w:rFonts w:ascii="Verdana" w:hAnsi="Verdana"/>
                <w:sz w:val="20"/>
                <w:szCs w:val="20"/>
                <w:lang w:val="nl-NL"/>
              </w:rPr>
              <w:t>Vlaams minister van Wonen</w:t>
            </w:r>
          </w:p>
          <w:p w14:paraId="70C9679B" w14:textId="3549E41F" w:rsidR="009F3C0C" w:rsidRPr="009F3C0C" w:rsidRDefault="009F3C0C" w:rsidP="00193D40">
            <w:pPr>
              <w:jc w:val="both"/>
              <w:rPr>
                <w:rFonts w:ascii="Verdana" w:hAnsi="Verdana"/>
                <w:sz w:val="20"/>
                <w:szCs w:val="20"/>
                <w:lang w:val="nl-NL"/>
              </w:rPr>
            </w:pPr>
            <w:r w:rsidRPr="009F3C0C">
              <w:rPr>
                <w:rFonts w:ascii="Verdana" w:hAnsi="Verdana"/>
                <w:sz w:val="20"/>
                <w:szCs w:val="20"/>
                <w:lang w:val="nl-NL"/>
              </w:rPr>
              <w:t>Staatssecretaris van het Brussels Hoofdstedelijk Gewest, belast met Huisvesting</w:t>
            </w:r>
          </w:p>
          <w:p w14:paraId="0B7CA1A9" w14:textId="3873B18B" w:rsidR="00243981" w:rsidRPr="00243981" w:rsidRDefault="00243981" w:rsidP="00193D40">
            <w:pPr>
              <w:jc w:val="both"/>
              <w:rPr>
                <w:rFonts w:ascii="Verdana" w:hAnsi="Verdana"/>
                <w:sz w:val="20"/>
                <w:szCs w:val="20"/>
                <w:lang w:val="nl-NL"/>
              </w:rPr>
            </w:pPr>
            <w:r w:rsidRPr="00243981">
              <w:rPr>
                <w:rFonts w:ascii="Verdana" w:hAnsi="Verdana"/>
                <w:sz w:val="20"/>
                <w:szCs w:val="20"/>
                <w:lang w:val="nl-NL"/>
              </w:rPr>
              <w:t>Minister van de Franse Gemeenschapscommissie, belast met Sociale Actie</w:t>
            </w:r>
          </w:p>
          <w:p w14:paraId="73DF97BD" w14:textId="32FA799F" w:rsidR="00193D40" w:rsidRPr="002F0ADC" w:rsidRDefault="00A96587" w:rsidP="006811C4">
            <w:pPr>
              <w:jc w:val="both"/>
              <w:rPr>
                <w:rFonts w:ascii="Verdana" w:hAnsi="Verdana"/>
                <w:sz w:val="20"/>
                <w:szCs w:val="20"/>
                <w:lang w:val="nl-BE"/>
              </w:rPr>
            </w:pPr>
            <w:r w:rsidRPr="002F0ADC">
              <w:rPr>
                <w:rFonts w:ascii="Verdana" w:hAnsi="Verdana"/>
                <w:sz w:val="20"/>
                <w:szCs w:val="20"/>
                <w:lang w:val="nl-BE"/>
              </w:rPr>
              <w:t>Waals minister van Vrouwenrechten</w:t>
            </w:r>
          </w:p>
          <w:p w14:paraId="1DAAB317" w14:textId="2A66AAA0" w:rsidR="00146A16" w:rsidRPr="002F0ADC" w:rsidRDefault="00146A16" w:rsidP="00146A16">
            <w:pPr>
              <w:pStyle w:val="Sansinterligne"/>
              <w:jc w:val="both"/>
              <w:rPr>
                <w:rFonts w:ascii="Verdana" w:eastAsia="Verdana" w:hAnsi="Verdana" w:cs="Verdana"/>
                <w:sz w:val="20"/>
                <w:szCs w:val="20"/>
                <w:lang w:val="nl-BE"/>
              </w:rPr>
            </w:pPr>
            <w:r w:rsidRPr="00F54A1E">
              <w:rPr>
                <w:rFonts w:ascii="Verdana" w:eastAsia="Verdana" w:hAnsi="Verdana" w:cs="Verdana"/>
                <w:sz w:val="20"/>
                <w:szCs w:val="20"/>
                <w:lang w:val="nl-NL"/>
              </w:rPr>
              <w:t>Minister van de Duitstalige Gemeenschap</w:t>
            </w:r>
            <w:r w:rsidR="002F0ADC">
              <w:rPr>
                <w:rFonts w:ascii="Verdana" w:eastAsia="Verdana" w:hAnsi="Verdana" w:cs="Verdana"/>
                <w:sz w:val="20"/>
                <w:szCs w:val="20"/>
                <w:lang w:val="nl-NL"/>
              </w:rPr>
              <w:t xml:space="preserve"> belast met Gelijke Kansen</w:t>
            </w:r>
          </w:p>
          <w:p w14:paraId="38A5494E" w14:textId="22E65D13" w:rsidR="00146A16" w:rsidRDefault="00146A16" w:rsidP="00146A16">
            <w:pPr>
              <w:pStyle w:val="Sansinterligne"/>
              <w:jc w:val="both"/>
              <w:rPr>
                <w:rFonts w:ascii="Verdana" w:eastAsia="Verdana" w:hAnsi="Verdana" w:cs="Verdana"/>
                <w:sz w:val="20"/>
                <w:szCs w:val="20"/>
                <w:lang w:val="nl-NL"/>
              </w:rPr>
            </w:pPr>
            <w:r w:rsidRPr="00F54A1E">
              <w:rPr>
                <w:rFonts w:ascii="Verdana" w:eastAsia="Verdana" w:hAnsi="Verdana" w:cs="Verdana"/>
                <w:sz w:val="20"/>
                <w:szCs w:val="20"/>
                <w:lang w:val="nl-NL"/>
              </w:rPr>
              <w:t>Minister van de Duitstalige Gemeenschap belast met Jeugd</w:t>
            </w:r>
            <w:r w:rsidR="002D41F7">
              <w:rPr>
                <w:rFonts w:ascii="Verdana" w:eastAsia="Verdana" w:hAnsi="Verdana" w:cs="Verdana"/>
                <w:sz w:val="20"/>
                <w:szCs w:val="20"/>
                <w:lang w:val="nl-NL"/>
              </w:rPr>
              <w:t>hulp</w:t>
            </w:r>
            <w:r w:rsidRPr="00F54A1E">
              <w:rPr>
                <w:rFonts w:ascii="Verdana" w:eastAsia="Verdana" w:hAnsi="Verdana" w:cs="Verdana"/>
                <w:sz w:val="20"/>
                <w:szCs w:val="20"/>
                <w:lang w:val="nl-NL"/>
              </w:rPr>
              <w:t xml:space="preserve"> en Justitiehuizen</w:t>
            </w:r>
          </w:p>
          <w:p w14:paraId="4E1884C7" w14:textId="77777777" w:rsidR="00146A16" w:rsidRPr="00146A16" w:rsidRDefault="00146A16" w:rsidP="006811C4">
            <w:pPr>
              <w:jc w:val="both"/>
              <w:rPr>
                <w:rFonts w:ascii="Verdana" w:hAnsi="Verdana"/>
                <w:sz w:val="20"/>
                <w:szCs w:val="20"/>
                <w:lang w:val="nl-NL"/>
              </w:rPr>
            </w:pPr>
          </w:p>
          <w:p w14:paraId="7B34DC96" w14:textId="7BBF45A4" w:rsidR="006811C4" w:rsidRPr="00146A16" w:rsidRDefault="006811C4" w:rsidP="006811C4">
            <w:pPr>
              <w:jc w:val="both"/>
              <w:rPr>
                <w:rFonts w:ascii="Verdana" w:eastAsia="Verdana" w:hAnsi="Verdana" w:cs="Verdana"/>
                <w:sz w:val="20"/>
                <w:szCs w:val="20"/>
                <w:lang w:val="nl-BE"/>
              </w:rPr>
            </w:pPr>
          </w:p>
        </w:tc>
        <w:tc>
          <w:tcPr>
            <w:tcW w:w="1843" w:type="dxa"/>
          </w:tcPr>
          <w:p w14:paraId="35FF5157" w14:textId="77777777" w:rsidR="00193D40" w:rsidRPr="00146A16" w:rsidRDefault="00193D40" w:rsidP="00193D40">
            <w:pPr>
              <w:spacing w:before="240" w:after="240"/>
              <w:jc w:val="both"/>
              <w:rPr>
                <w:rFonts w:ascii="Verdana" w:eastAsia="Verdana" w:hAnsi="Verdana" w:cs="Verdana"/>
                <w:sz w:val="20"/>
                <w:szCs w:val="20"/>
                <w:lang w:val="nl-BE"/>
              </w:rPr>
            </w:pPr>
          </w:p>
        </w:tc>
        <w:tc>
          <w:tcPr>
            <w:tcW w:w="1900" w:type="dxa"/>
          </w:tcPr>
          <w:p w14:paraId="1EE05159" w14:textId="77777777" w:rsidR="00193D40" w:rsidRPr="00193D40" w:rsidRDefault="00193D40" w:rsidP="00193D40">
            <w:pPr>
              <w:jc w:val="both"/>
              <w:rPr>
                <w:rFonts w:ascii="Verdana" w:hAnsi="Verdana"/>
                <w:sz w:val="20"/>
                <w:szCs w:val="20"/>
                <w:lang w:val="fr-BE"/>
              </w:rPr>
            </w:pPr>
            <w:r w:rsidRPr="00193D40">
              <w:rPr>
                <w:rFonts w:ascii="Verdana" w:hAnsi="Verdana"/>
                <w:sz w:val="20"/>
                <w:szCs w:val="20"/>
                <w:lang w:val="fr-BE"/>
              </w:rPr>
              <w:t>PBXL - 47 et 48</w:t>
            </w:r>
          </w:p>
          <w:p w14:paraId="1E9D7589" w14:textId="77777777" w:rsidR="00193D40" w:rsidRPr="00193D40" w:rsidRDefault="00193D40" w:rsidP="00193D40">
            <w:pPr>
              <w:spacing w:before="240" w:after="240"/>
              <w:jc w:val="both"/>
              <w:rPr>
                <w:rFonts w:ascii="Verdana" w:eastAsia="Verdana" w:hAnsi="Verdana" w:cs="Verdana"/>
                <w:sz w:val="20"/>
                <w:szCs w:val="20"/>
              </w:rPr>
            </w:pPr>
            <w:r w:rsidRPr="00193D40">
              <w:rPr>
                <w:rFonts w:ascii="Verdana" w:hAnsi="Verdana"/>
                <w:sz w:val="20"/>
                <w:szCs w:val="20"/>
                <w:lang w:val="fr-BE"/>
              </w:rPr>
              <w:t>PVIF – 55, 56, 57, 58, 59, 60, 61 et 62</w:t>
            </w:r>
          </w:p>
        </w:tc>
      </w:tr>
      <w:tr w:rsidR="00193D40" w:rsidRPr="00193D40" w14:paraId="479359CA" w14:textId="77777777" w:rsidTr="006355B5">
        <w:tc>
          <w:tcPr>
            <w:tcW w:w="5524" w:type="dxa"/>
          </w:tcPr>
          <w:p w14:paraId="7CF1A042" w14:textId="3E6E6BF0" w:rsidR="00193D40" w:rsidRPr="006811C4" w:rsidRDefault="006355B5" w:rsidP="006355B5">
            <w:pPr>
              <w:pStyle w:val="Sansinterligne"/>
              <w:jc w:val="both"/>
              <w:rPr>
                <w:rFonts w:ascii="Verdana" w:eastAsia="Verdana" w:hAnsi="Verdana" w:cs="Verdana"/>
                <w:sz w:val="20"/>
                <w:szCs w:val="20"/>
                <w:lang w:val="nl-BE"/>
              </w:rPr>
            </w:pPr>
            <w:r w:rsidRPr="006355B5">
              <w:rPr>
                <w:rFonts w:ascii="Verdana" w:eastAsia="Verdana" w:hAnsi="Verdana" w:cs="Verdana"/>
                <w:sz w:val="20"/>
                <w:szCs w:val="20"/>
                <w:lang w:val="nl-NL"/>
              </w:rPr>
              <w:t>84</w:t>
            </w:r>
            <w:r>
              <w:rPr>
                <w:rFonts w:ascii="Verdana" w:eastAsia="Verdana" w:hAnsi="Verdana" w:cs="Verdana"/>
                <w:sz w:val="20"/>
                <w:szCs w:val="20"/>
                <w:lang w:val="nl-NL"/>
              </w:rPr>
              <w:t xml:space="preserve">. </w:t>
            </w:r>
            <w:r w:rsidR="00193D40" w:rsidRPr="006355B5">
              <w:rPr>
                <w:rFonts w:ascii="Verdana" w:eastAsia="Verdana" w:hAnsi="Verdana" w:cs="Verdana"/>
                <w:sz w:val="20"/>
                <w:szCs w:val="20"/>
                <w:lang w:val="nl-NL"/>
              </w:rPr>
              <w:t>Garanderen van de toepassing van deze visie dat slachtoffers in hun huis moeten kunnen blijven, door de geweldpleger te verwijderen</w:t>
            </w:r>
            <w:r w:rsidR="00193D40" w:rsidRPr="006355B5">
              <w:rPr>
                <w:rFonts w:ascii="Verdana" w:eastAsia="Times New Roman" w:hAnsi="Verdana" w:cs="Times New Roman"/>
                <w:sz w:val="20"/>
                <w:szCs w:val="20"/>
                <w:lang w:val="nl-NL"/>
              </w:rPr>
              <w:t xml:space="preserve">, en waarbij de veiligheid van het slachtoffer en de kinderen wordt gewaarborgd. </w:t>
            </w:r>
            <w:r w:rsidR="00193D40" w:rsidRPr="006811C4">
              <w:rPr>
                <w:rFonts w:ascii="Verdana" w:eastAsia="Times New Roman" w:hAnsi="Verdana" w:cs="Times New Roman"/>
                <w:sz w:val="20"/>
                <w:szCs w:val="20"/>
                <w:lang w:val="nl-BE"/>
              </w:rPr>
              <w:t>Er wordt bekeken of en hoe er systemen van (financiële) steun moeten uitgebouwd worden.</w:t>
            </w:r>
          </w:p>
        </w:tc>
        <w:tc>
          <w:tcPr>
            <w:tcW w:w="4677" w:type="dxa"/>
          </w:tcPr>
          <w:p w14:paraId="7A7165EC" w14:textId="54E123E2" w:rsidR="000C0589" w:rsidRPr="00373CE3" w:rsidRDefault="000C0589" w:rsidP="00193D40">
            <w:pPr>
              <w:jc w:val="both"/>
              <w:rPr>
                <w:rFonts w:ascii="Verdana" w:hAnsi="Verdana"/>
                <w:sz w:val="20"/>
                <w:szCs w:val="20"/>
                <w:lang w:val="nl-NL"/>
              </w:rPr>
            </w:pPr>
            <w:r w:rsidRPr="00373CE3">
              <w:rPr>
                <w:rFonts w:ascii="Verdana" w:hAnsi="Verdana"/>
                <w:sz w:val="20"/>
                <w:szCs w:val="20"/>
                <w:lang w:val="nl-NL"/>
              </w:rPr>
              <w:t>Minister van Justitie</w:t>
            </w:r>
          </w:p>
          <w:p w14:paraId="5B6CAA13" w14:textId="77777777" w:rsidR="000C0589" w:rsidRPr="00373CE3" w:rsidRDefault="000C0589" w:rsidP="00193D40">
            <w:pPr>
              <w:jc w:val="both"/>
              <w:rPr>
                <w:rFonts w:ascii="Verdana" w:hAnsi="Verdana"/>
                <w:sz w:val="20"/>
                <w:szCs w:val="20"/>
                <w:lang w:val="nl-NL"/>
              </w:rPr>
            </w:pPr>
          </w:p>
          <w:p w14:paraId="5C9DF232" w14:textId="4B7528AA" w:rsidR="00193D40" w:rsidRPr="00373CE3" w:rsidRDefault="00355414" w:rsidP="00193D40">
            <w:pPr>
              <w:jc w:val="both"/>
              <w:rPr>
                <w:rFonts w:ascii="Verdana" w:hAnsi="Verdana"/>
                <w:sz w:val="20"/>
                <w:szCs w:val="20"/>
                <w:lang w:val="nl-NL"/>
              </w:rPr>
            </w:pPr>
            <w:r>
              <w:rPr>
                <w:rFonts w:ascii="Verdana" w:hAnsi="Verdana"/>
                <w:sz w:val="20"/>
                <w:szCs w:val="20"/>
                <w:lang w:val="nl-NL"/>
              </w:rPr>
              <w:t>Gewesten</w:t>
            </w:r>
          </w:p>
          <w:p w14:paraId="594D651A" w14:textId="77777777" w:rsidR="00193D40" w:rsidRPr="00373CE3" w:rsidRDefault="00193D40" w:rsidP="00193D40">
            <w:pPr>
              <w:jc w:val="both"/>
              <w:rPr>
                <w:rFonts w:ascii="Verdana" w:hAnsi="Verdana"/>
                <w:sz w:val="20"/>
                <w:szCs w:val="20"/>
                <w:lang w:val="nl-NL"/>
              </w:rPr>
            </w:pPr>
          </w:p>
          <w:p w14:paraId="0B386F4D" w14:textId="01487E9F" w:rsidR="00373CE3" w:rsidRPr="00373CE3" w:rsidRDefault="00373CE3" w:rsidP="00193D40">
            <w:pPr>
              <w:spacing w:before="240" w:after="240"/>
              <w:jc w:val="both"/>
              <w:rPr>
                <w:rFonts w:ascii="Verdana" w:hAnsi="Verdana"/>
                <w:sz w:val="20"/>
                <w:szCs w:val="20"/>
                <w:lang w:val="nl-NL"/>
              </w:rPr>
            </w:pPr>
            <w:r w:rsidRPr="00373CE3">
              <w:rPr>
                <w:rFonts w:ascii="Verdana" w:hAnsi="Verdana"/>
                <w:sz w:val="20"/>
                <w:szCs w:val="20"/>
                <w:lang w:val="nl-NL"/>
              </w:rPr>
              <w:t>Staatssecretaris van het Brussels Hoofdstedelijk Gewest, belast met Gelijke kansen</w:t>
            </w:r>
          </w:p>
          <w:p w14:paraId="278EAB01" w14:textId="03C43599" w:rsidR="00373CE3" w:rsidRPr="00373CE3" w:rsidRDefault="00373CE3" w:rsidP="00193D40">
            <w:pPr>
              <w:spacing w:before="240" w:after="240"/>
              <w:jc w:val="both"/>
              <w:rPr>
                <w:rFonts w:ascii="Verdana" w:hAnsi="Verdana"/>
                <w:sz w:val="20"/>
                <w:szCs w:val="20"/>
                <w:lang w:val="nl-NL"/>
              </w:rPr>
            </w:pPr>
            <w:r w:rsidRPr="00373CE3">
              <w:rPr>
                <w:rFonts w:ascii="Verdana" w:hAnsi="Verdana"/>
                <w:sz w:val="20"/>
                <w:szCs w:val="20"/>
                <w:lang w:val="nl-NL"/>
              </w:rPr>
              <w:t>Minister-president van het Brussels Hoofdstedelijk Gewest, belast met preventie en veiligheid</w:t>
            </w:r>
          </w:p>
          <w:p w14:paraId="0A46A1E6" w14:textId="62490D43" w:rsidR="00A96587" w:rsidRPr="00193D40" w:rsidRDefault="00A96587" w:rsidP="00193D40">
            <w:pPr>
              <w:spacing w:before="240" w:after="240"/>
              <w:jc w:val="both"/>
              <w:rPr>
                <w:rFonts w:ascii="Verdana" w:eastAsia="Verdana" w:hAnsi="Verdana" w:cs="Verdana"/>
                <w:sz w:val="20"/>
                <w:szCs w:val="20"/>
              </w:rPr>
            </w:pPr>
            <w:r w:rsidRPr="00A96587">
              <w:rPr>
                <w:rFonts w:ascii="Verdana" w:eastAsia="Verdana" w:hAnsi="Verdana" w:cs="Verdana"/>
                <w:sz w:val="20"/>
                <w:szCs w:val="20"/>
              </w:rPr>
              <w:t xml:space="preserve">Waals </w:t>
            </w:r>
            <w:proofErr w:type="spellStart"/>
            <w:r w:rsidRPr="00A96587">
              <w:rPr>
                <w:rFonts w:ascii="Verdana" w:eastAsia="Verdana" w:hAnsi="Verdana" w:cs="Verdana"/>
                <w:sz w:val="20"/>
                <w:szCs w:val="20"/>
              </w:rPr>
              <w:t>minister</w:t>
            </w:r>
            <w:proofErr w:type="spellEnd"/>
            <w:r w:rsidRPr="00A96587">
              <w:rPr>
                <w:rFonts w:ascii="Verdana" w:eastAsia="Verdana" w:hAnsi="Verdana" w:cs="Verdana"/>
                <w:sz w:val="20"/>
                <w:szCs w:val="20"/>
              </w:rPr>
              <w:t xml:space="preserve"> van </w:t>
            </w:r>
            <w:proofErr w:type="spellStart"/>
            <w:r w:rsidRPr="00A96587">
              <w:rPr>
                <w:rFonts w:ascii="Verdana" w:eastAsia="Verdana" w:hAnsi="Verdana" w:cs="Verdana"/>
                <w:sz w:val="20"/>
                <w:szCs w:val="20"/>
              </w:rPr>
              <w:t>Vrouwenrechten</w:t>
            </w:r>
            <w:proofErr w:type="spellEnd"/>
          </w:p>
        </w:tc>
        <w:tc>
          <w:tcPr>
            <w:tcW w:w="1843" w:type="dxa"/>
          </w:tcPr>
          <w:p w14:paraId="52BDB96A" w14:textId="77777777" w:rsidR="00193D40" w:rsidRPr="00193D40" w:rsidRDefault="00193D40" w:rsidP="00193D40">
            <w:pPr>
              <w:spacing w:before="240" w:after="240"/>
              <w:jc w:val="both"/>
              <w:rPr>
                <w:rFonts w:ascii="Verdana" w:eastAsia="Verdana" w:hAnsi="Verdana" w:cs="Verdana"/>
                <w:sz w:val="20"/>
                <w:szCs w:val="20"/>
              </w:rPr>
            </w:pPr>
          </w:p>
        </w:tc>
        <w:tc>
          <w:tcPr>
            <w:tcW w:w="1900" w:type="dxa"/>
          </w:tcPr>
          <w:p w14:paraId="537EEE93" w14:textId="77777777" w:rsidR="00193D40" w:rsidRPr="00193D40" w:rsidRDefault="00193D40" w:rsidP="00193D40">
            <w:pPr>
              <w:spacing w:before="240" w:after="240"/>
              <w:jc w:val="both"/>
              <w:rPr>
                <w:rFonts w:ascii="Verdana" w:eastAsia="Verdana" w:hAnsi="Verdana" w:cs="Verdana"/>
                <w:sz w:val="20"/>
                <w:szCs w:val="20"/>
              </w:rPr>
            </w:pPr>
            <w:r w:rsidRPr="00193D40">
              <w:rPr>
                <w:rFonts w:ascii="Verdana" w:hAnsi="Verdana"/>
                <w:sz w:val="20"/>
                <w:szCs w:val="20"/>
                <w:lang w:val="fr-BE"/>
              </w:rPr>
              <w:t>PVIF - 65</w:t>
            </w:r>
          </w:p>
        </w:tc>
      </w:tr>
      <w:tr w:rsidR="00193D40" w:rsidRPr="00193D40" w14:paraId="3CA8463F" w14:textId="77777777" w:rsidTr="006355B5">
        <w:tc>
          <w:tcPr>
            <w:tcW w:w="5524" w:type="dxa"/>
            <w:shd w:val="clear" w:color="auto" w:fill="auto"/>
          </w:tcPr>
          <w:p w14:paraId="7AE872CC" w14:textId="73B87C16" w:rsidR="00193D40" w:rsidRPr="006355B5" w:rsidRDefault="006355B5" w:rsidP="006355B5">
            <w:pPr>
              <w:pStyle w:val="Sansinterligne"/>
              <w:jc w:val="both"/>
              <w:rPr>
                <w:rFonts w:ascii="Verdana" w:eastAsia="Verdana" w:hAnsi="Verdana" w:cs="Verdana"/>
                <w:sz w:val="20"/>
                <w:szCs w:val="20"/>
                <w:lang w:val="nl-BE"/>
              </w:rPr>
            </w:pPr>
            <w:r>
              <w:rPr>
                <w:rFonts w:ascii="Verdana" w:hAnsi="Verdana"/>
                <w:bCs/>
                <w:sz w:val="20"/>
                <w:szCs w:val="20"/>
                <w:lang w:val="nl-BE"/>
              </w:rPr>
              <w:lastRenderedPageBreak/>
              <w:t xml:space="preserve">85. </w:t>
            </w:r>
            <w:r w:rsidR="00193D40" w:rsidRPr="006355B5">
              <w:rPr>
                <w:rFonts w:ascii="Verdana" w:hAnsi="Verdana"/>
                <w:bCs/>
                <w:sz w:val="20"/>
                <w:szCs w:val="20"/>
                <w:lang w:val="nl-BE"/>
              </w:rPr>
              <w:t>In overleg met het College van procureurs-generaal, onderzoeken hoe naast de politie en de referentiemagistraten ook gezondheidswerkers als referentiepersonen met een duidelijk mandaat kunnen worden aangewezen om de doorverwijzing van slachtoffers via de gezondheidszorg in de praktijk te brengen en zij een belangrijke schakel kunnen vormen tussen de hulpverleningsdiensten en de politie.</w:t>
            </w:r>
          </w:p>
        </w:tc>
        <w:tc>
          <w:tcPr>
            <w:tcW w:w="4677" w:type="dxa"/>
            <w:shd w:val="clear" w:color="auto" w:fill="auto"/>
          </w:tcPr>
          <w:p w14:paraId="196AF7E9" w14:textId="05C0F94C" w:rsidR="0025736B" w:rsidRPr="006811C4" w:rsidRDefault="0025736B" w:rsidP="00591495">
            <w:pPr>
              <w:pStyle w:val="Sansinterligne"/>
              <w:rPr>
                <w:rFonts w:ascii="Verdana" w:hAnsi="Verdana"/>
                <w:sz w:val="20"/>
                <w:szCs w:val="20"/>
                <w:lang w:val="nl-BE"/>
              </w:rPr>
            </w:pPr>
            <w:r w:rsidRPr="006811C4">
              <w:rPr>
                <w:rFonts w:ascii="Verdana" w:hAnsi="Verdana"/>
                <w:sz w:val="20"/>
                <w:szCs w:val="20"/>
                <w:lang w:val="nl-BE"/>
              </w:rPr>
              <w:t>Minister van Binnenlandse Zaken</w:t>
            </w:r>
          </w:p>
          <w:p w14:paraId="7C63CD66" w14:textId="77777777" w:rsidR="00193D40" w:rsidRDefault="000C0589" w:rsidP="00591495">
            <w:pPr>
              <w:pStyle w:val="Sansinterligne"/>
              <w:rPr>
                <w:rFonts w:ascii="Verdana" w:eastAsia="Verdana" w:hAnsi="Verdana" w:cs="Verdana"/>
                <w:sz w:val="20"/>
                <w:szCs w:val="20"/>
                <w:lang w:val="nl-BE"/>
              </w:rPr>
            </w:pPr>
            <w:r w:rsidRPr="006811C4">
              <w:rPr>
                <w:rFonts w:ascii="Verdana" w:eastAsia="Verdana" w:hAnsi="Verdana" w:cs="Verdana"/>
                <w:sz w:val="20"/>
                <w:szCs w:val="20"/>
                <w:lang w:val="nl-BE"/>
              </w:rPr>
              <w:t>Minister van Justitie</w:t>
            </w:r>
          </w:p>
          <w:p w14:paraId="1DF644AA" w14:textId="77777777" w:rsidR="00033BFF" w:rsidRPr="006811C4" w:rsidRDefault="00033BFF" w:rsidP="00033BFF">
            <w:pPr>
              <w:pStyle w:val="Sansinterligne"/>
              <w:rPr>
                <w:rFonts w:ascii="Verdana" w:hAnsi="Verdana"/>
                <w:sz w:val="20"/>
                <w:szCs w:val="20"/>
                <w:lang w:val="nl-BE"/>
              </w:rPr>
            </w:pPr>
            <w:r w:rsidRPr="006811C4">
              <w:rPr>
                <w:rFonts w:ascii="Verdana" w:hAnsi="Verdana"/>
                <w:sz w:val="20"/>
                <w:szCs w:val="20"/>
                <w:lang w:val="nl-BE"/>
              </w:rPr>
              <w:t>Minister van Sociale Zaken en Volksgezondheid</w:t>
            </w:r>
          </w:p>
          <w:p w14:paraId="0FD7F4BC" w14:textId="097F86D2" w:rsidR="00033BFF" w:rsidRPr="006811C4" w:rsidRDefault="00033BFF" w:rsidP="00591495">
            <w:pPr>
              <w:pStyle w:val="Sansinterligne"/>
              <w:rPr>
                <w:rFonts w:eastAsia="Verdana" w:cs="Verdana"/>
                <w:lang w:val="nl-BE"/>
              </w:rPr>
            </w:pPr>
          </w:p>
        </w:tc>
        <w:tc>
          <w:tcPr>
            <w:tcW w:w="1843" w:type="dxa"/>
          </w:tcPr>
          <w:p w14:paraId="6AD48E1C" w14:textId="56507F78" w:rsidR="00193D40" w:rsidRPr="00193D40" w:rsidRDefault="00193D40" w:rsidP="00193D40">
            <w:pPr>
              <w:spacing w:before="240" w:after="240"/>
              <w:jc w:val="both"/>
              <w:rPr>
                <w:rFonts w:ascii="Verdana" w:eastAsia="Verdana" w:hAnsi="Verdana" w:cs="Verdana"/>
                <w:sz w:val="20"/>
                <w:szCs w:val="20"/>
              </w:rPr>
            </w:pPr>
            <w:r w:rsidRPr="00193D40">
              <w:rPr>
                <w:rFonts w:ascii="Verdana" w:hAnsi="Verdana"/>
                <w:sz w:val="20"/>
                <w:szCs w:val="20"/>
                <w:lang w:val="fr-BE"/>
              </w:rPr>
              <w:t>Not</w:t>
            </w:r>
            <w:r w:rsidR="008B535E">
              <w:rPr>
                <w:rFonts w:ascii="Verdana" w:hAnsi="Verdana"/>
                <w:sz w:val="20"/>
                <w:szCs w:val="20"/>
                <w:lang w:val="fr-BE"/>
              </w:rPr>
              <w:t>a</w:t>
            </w:r>
            <w:r w:rsidRPr="00193D40">
              <w:rPr>
                <w:rFonts w:ascii="Verdana" w:hAnsi="Verdana"/>
                <w:sz w:val="20"/>
                <w:szCs w:val="20"/>
                <w:lang w:val="fr-BE"/>
              </w:rPr>
              <w:t xml:space="preserve"> « Go for </w:t>
            </w:r>
            <w:proofErr w:type="spellStart"/>
            <w:r w:rsidRPr="00193D40">
              <w:rPr>
                <w:rFonts w:ascii="Verdana" w:hAnsi="Verdana"/>
                <w:sz w:val="20"/>
                <w:szCs w:val="20"/>
                <w:lang w:val="fr-BE"/>
              </w:rPr>
              <w:t>Equality</w:t>
            </w:r>
            <w:proofErr w:type="spellEnd"/>
            <w:r w:rsidRPr="00193D40">
              <w:rPr>
                <w:rFonts w:ascii="Verdana" w:hAnsi="Verdana"/>
                <w:sz w:val="20"/>
                <w:szCs w:val="20"/>
                <w:lang w:val="fr-BE"/>
              </w:rPr>
              <w:t xml:space="preserve"> »</w:t>
            </w:r>
          </w:p>
        </w:tc>
        <w:tc>
          <w:tcPr>
            <w:tcW w:w="1900" w:type="dxa"/>
          </w:tcPr>
          <w:p w14:paraId="775CC2C0" w14:textId="77777777" w:rsidR="00193D40" w:rsidRPr="00193D40" w:rsidRDefault="00193D40" w:rsidP="00193D40">
            <w:pPr>
              <w:spacing w:before="240" w:after="240"/>
              <w:jc w:val="both"/>
              <w:rPr>
                <w:rFonts w:ascii="Verdana" w:eastAsia="Verdana" w:hAnsi="Verdana" w:cs="Verdana"/>
                <w:sz w:val="20"/>
                <w:szCs w:val="20"/>
              </w:rPr>
            </w:pPr>
          </w:p>
        </w:tc>
      </w:tr>
      <w:tr w:rsidR="00193D40" w:rsidRPr="00193D40" w14:paraId="1BDD885F" w14:textId="77777777" w:rsidTr="006355B5">
        <w:tc>
          <w:tcPr>
            <w:tcW w:w="5524" w:type="dxa"/>
          </w:tcPr>
          <w:p w14:paraId="1E9BBA87" w14:textId="1E68069C" w:rsidR="00193D40" w:rsidRPr="006355B5" w:rsidRDefault="006355B5" w:rsidP="006355B5">
            <w:pPr>
              <w:pStyle w:val="Sansinterligne"/>
              <w:jc w:val="both"/>
              <w:rPr>
                <w:rFonts w:ascii="Verdana" w:eastAsia="Verdana" w:hAnsi="Verdana" w:cs="Verdana"/>
                <w:sz w:val="20"/>
                <w:szCs w:val="20"/>
                <w:lang w:val="nl-NL"/>
              </w:rPr>
            </w:pPr>
            <w:r w:rsidRPr="006355B5">
              <w:rPr>
                <w:rFonts w:ascii="Verdana" w:hAnsi="Verdana"/>
                <w:bCs/>
                <w:sz w:val="20"/>
                <w:szCs w:val="20"/>
                <w:lang w:val="nl-NL"/>
              </w:rPr>
              <w:t>86</w:t>
            </w:r>
            <w:r>
              <w:rPr>
                <w:rFonts w:ascii="Verdana" w:hAnsi="Verdana"/>
                <w:bCs/>
                <w:sz w:val="20"/>
                <w:szCs w:val="20"/>
                <w:lang w:val="nl-NL"/>
              </w:rPr>
              <w:t xml:space="preserve">. </w:t>
            </w:r>
            <w:r w:rsidR="00193D40" w:rsidRPr="006355B5">
              <w:rPr>
                <w:rFonts w:ascii="Verdana" w:hAnsi="Verdana"/>
                <w:bCs/>
                <w:sz w:val="20"/>
                <w:szCs w:val="20"/>
                <w:lang w:val="nl-NL"/>
              </w:rPr>
              <w:t xml:space="preserve">Binnen het multidisciplinaire expertisecentrum (zie maatregel 11) een </w:t>
            </w:r>
            <w:proofErr w:type="spellStart"/>
            <w:r w:rsidR="00193D40" w:rsidRPr="006355B5">
              <w:rPr>
                <w:rFonts w:ascii="Verdana" w:hAnsi="Verdana"/>
                <w:bCs/>
                <w:sz w:val="20"/>
                <w:szCs w:val="20"/>
                <w:lang w:val="nl-NL"/>
              </w:rPr>
              <w:t>interfederale</w:t>
            </w:r>
            <w:proofErr w:type="spellEnd"/>
            <w:r w:rsidR="00193D40" w:rsidRPr="006355B5">
              <w:rPr>
                <w:rFonts w:ascii="Verdana" w:hAnsi="Verdana"/>
                <w:bCs/>
                <w:sz w:val="20"/>
                <w:szCs w:val="20"/>
                <w:lang w:val="nl-NL"/>
              </w:rPr>
              <w:t xml:space="preserve"> werkgroep oprichten, om in samenwerking met stakeholders (gynaecologen, vroedvrouwen, enz.) de aanbevelingen voor professionals inzake obstetrisch en gynaecologisch geweld op te volgen.</w:t>
            </w:r>
          </w:p>
        </w:tc>
        <w:tc>
          <w:tcPr>
            <w:tcW w:w="4677" w:type="dxa"/>
          </w:tcPr>
          <w:p w14:paraId="3524797E" w14:textId="13D74369" w:rsidR="008E4E2A" w:rsidRPr="008E4E2A" w:rsidRDefault="008E4E2A" w:rsidP="00193D40">
            <w:pPr>
              <w:jc w:val="both"/>
              <w:rPr>
                <w:rFonts w:ascii="Verdana" w:hAnsi="Verdana"/>
                <w:sz w:val="20"/>
                <w:szCs w:val="20"/>
                <w:lang w:val="nl-NL"/>
              </w:rPr>
            </w:pPr>
            <w:r w:rsidRPr="008E4E2A">
              <w:rPr>
                <w:rFonts w:ascii="Verdana" w:hAnsi="Verdana"/>
                <w:sz w:val="20"/>
                <w:szCs w:val="20"/>
                <w:lang w:val="nl-NL"/>
              </w:rPr>
              <w:t>Staatssecretaris voor Gendergelijkheid, Gelijke Kansen en Diversiteit</w:t>
            </w:r>
          </w:p>
          <w:p w14:paraId="5FFEAC19" w14:textId="46432E9B" w:rsidR="00193D40" w:rsidRPr="00591495" w:rsidRDefault="00591495" w:rsidP="00193D40">
            <w:pPr>
              <w:jc w:val="both"/>
              <w:rPr>
                <w:rFonts w:ascii="Verdana" w:hAnsi="Verdana"/>
                <w:sz w:val="20"/>
                <w:szCs w:val="20"/>
                <w:lang w:val="nl-NL"/>
              </w:rPr>
            </w:pPr>
            <w:r w:rsidRPr="00591495">
              <w:rPr>
                <w:rFonts w:ascii="Verdana" w:hAnsi="Verdana"/>
                <w:sz w:val="20"/>
                <w:szCs w:val="20"/>
                <w:lang w:val="nl-NL"/>
              </w:rPr>
              <w:t>Minister van Sociale Zaken en Volksgezondheid</w:t>
            </w:r>
          </w:p>
          <w:p w14:paraId="761DB6D9" w14:textId="77777777" w:rsidR="00591495" w:rsidRPr="00591495" w:rsidRDefault="00591495" w:rsidP="00193D40">
            <w:pPr>
              <w:jc w:val="both"/>
              <w:rPr>
                <w:rFonts w:ascii="Verdana" w:hAnsi="Verdana"/>
                <w:sz w:val="20"/>
                <w:szCs w:val="20"/>
                <w:lang w:val="nl-NL"/>
              </w:rPr>
            </w:pPr>
          </w:p>
          <w:p w14:paraId="2130D6F5" w14:textId="7F0C48D1" w:rsidR="00193D40" w:rsidRPr="00355414" w:rsidRDefault="00355414" w:rsidP="00193D40">
            <w:pPr>
              <w:jc w:val="both"/>
              <w:rPr>
                <w:rFonts w:ascii="Verdana" w:hAnsi="Verdana"/>
                <w:sz w:val="20"/>
                <w:szCs w:val="20"/>
                <w:lang w:val="nl-NL"/>
              </w:rPr>
            </w:pPr>
            <w:r w:rsidRPr="00355414">
              <w:rPr>
                <w:rFonts w:ascii="Verdana" w:hAnsi="Verdana"/>
                <w:sz w:val="20"/>
                <w:szCs w:val="20"/>
                <w:lang w:val="nl-NL"/>
              </w:rPr>
              <w:t>In samenwerking met de Gemeenschappen en de Gewesten</w:t>
            </w:r>
          </w:p>
          <w:p w14:paraId="17EBBC73" w14:textId="77777777" w:rsidR="00355414" w:rsidRPr="00355414" w:rsidRDefault="00355414" w:rsidP="00193D40">
            <w:pPr>
              <w:jc w:val="both"/>
              <w:rPr>
                <w:rFonts w:ascii="Verdana" w:hAnsi="Verdana"/>
                <w:color w:val="FF0000"/>
                <w:sz w:val="20"/>
                <w:szCs w:val="20"/>
                <w:lang w:val="nl-NL"/>
              </w:rPr>
            </w:pPr>
          </w:p>
          <w:p w14:paraId="69B3361D" w14:textId="77777777" w:rsidR="00193D40" w:rsidRPr="00F37460" w:rsidRDefault="00193D40" w:rsidP="00193D40">
            <w:pPr>
              <w:jc w:val="both"/>
              <w:rPr>
                <w:rFonts w:ascii="Verdana" w:hAnsi="Verdana"/>
                <w:sz w:val="20"/>
                <w:szCs w:val="20"/>
                <w:lang w:val="nl-BE"/>
              </w:rPr>
            </w:pPr>
            <w:r w:rsidRPr="00F37460">
              <w:rPr>
                <w:rFonts w:ascii="Verdana" w:hAnsi="Verdana"/>
                <w:sz w:val="20"/>
                <w:szCs w:val="20"/>
                <w:lang w:val="nl-BE"/>
              </w:rPr>
              <w:t>Vlaams minister van Welzijn</w:t>
            </w:r>
          </w:p>
          <w:p w14:paraId="0A307786" w14:textId="2A8CFFCC" w:rsidR="009F3C0C" w:rsidRPr="009F3C0C" w:rsidRDefault="009F3C0C" w:rsidP="00193D40">
            <w:pPr>
              <w:jc w:val="both"/>
              <w:rPr>
                <w:rFonts w:ascii="Verdana" w:hAnsi="Verdana"/>
                <w:sz w:val="20"/>
                <w:szCs w:val="20"/>
                <w:lang w:val="nl-NL"/>
              </w:rPr>
            </w:pPr>
            <w:r w:rsidRPr="009F3C0C">
              <w:rPr>
                <w:rFonts w:ascii="Verdana" w:hAnsi="Verdana"/>
                <w:sz w:val="20"/>
                <w:szCs w:val="20"/>
                <w:lang w:val="nl-NL"/>
              </w:rPr>
              <w:t>Staatssecretaris van het Brussels Hoofdstedelijk Gewest, belast met Huisvesting</w:t>
            </w:r>
          </w:p>
          <w:p w14:paraId="41200A40" w14:textId="3170E0A4" w:rsidR="00243981" w:rsidRPr="00243981" w:rsidRDefault="00243981" w:rsidP="00193D40">
            <w:pPr>
              <w:spacing w:before="240" w:after="240"/>
              <w:jc w:val="both"/>
              <w:rPr>
                <w:rFonts w:ascii="Verdana" w:hAnsi="Verdana"/>
                <w:sz w:val="20"/>
                <w:szCs w:val="20"/>
                <w:lang w:val="nl-NL"/>
              </w:rPr>
            </w:pPr>
            <w:r w:rsidRPr="00243981">
              <w:rPr>
                <w:rFonts w:ascii="Verdana" w:hAnsi="Verdana"/>
                <w:sz w:val="20"/>
                <w:szCs w:val="20"/>
                <w:lang w:val="nl-NL"/>
              </w:rPr>
              <w:t xml:space="preserve">Minister van de Franse Gemeenschapscommissie, belast met </w:t>
            </w:r>
            <w:r>
              <w:rPr>
                <w:rFonts w:ascii="Verdana" w:hAnsi="Verdana"/>
                <w:sz w:val="20"/>
                <w:szCs w:val="20"/>
                <w:lang w:val="nl-NL"/>
              </w:rPr>
              <w:t>Gezondheid</w:t>
            </w:r>
          </w:p>
          <w:p w14:paraId="6D41506B" w14:textId="496EF7AA" w:rsidR="00193D40" w:rsidRDefault="00190336" w:rsidP="00193D40">
            <w:pPr>
              <w:spacing w:before="240" w:after="240"/>
              <w:jc w:val="both"/>
              <w:rPr>
                <w:rFonts w:ascii="Verdana" w:eastAsia="Verdana" w:hAnsi="Verdana" w:cs="Verdana"/>
                <w:sz w:val="20"/>
                <w:szCs w:val="20"/>
                <w:lang w:val="nl-NL"/>
              </w:rPr>
            </w:pPr>
            <w:r w:rsidRPr="00190336">
              <w:rPr>
                <w:rFonts w:ascii="Verdana" w:eastAsia="Verdana" w:hAnsi="Verdana" w:cs="Verdana"/>
                <w:sz w:val="20"/>
                <w:szCs w:val="20"/>
                <w:lang w:val="nl-NL"/>
              </w:rPr>
              <w:t>Minister van de Franse Gemeenschap, belast met Vrouw</w:t>
            </w:r>
            <w:r w:rsidR="00D17016">
              <w:rPr>
                <w:rFonts w:ascii="Verdana" w:eastAsia="Verdana" w:hAnsi="Verdana" w:cs="Verdana"/>
                <w:sz w:val="20"/>
                <w:szCs w:val="20"/>
                <w:lang w:val="nl-NL"/>
              </w:rPr>
              <w:t>en</w:t>
            </w:r>
            <w:r w:rsidRPr="00190336">
              <w:rPr>
                <w:rFonts w:ascii="Verdana" w:eastAsia="Verdana" w:hAnsi="Verdana" w:cs="Verdana"/>
                <w:sz w:val="20"/>
                <w:szCs w:val="20"/>
                <w:lang w:val="nl-NL"/>
              </w:rPr>
              <w:t>rechten</w:t>
            </w:r>
          </w:p>
          <w:p w14:paraId="514390D0" w14:textId="77777777" w:rsidR="00A96587" w:rsidRDefault="00A96587" w:rsidP="00193D40">
            <w:pPr>
              <w:spacing w:before="240" w:after="240"/>
              <w:jc w:val="both"/>
              <w:rPr>
                <w:rFonts w:ascii="Verdana" w:eastAsia="Verdana" w:hAnsi="Verdana" w:cs="Verdana"/>
                <w:sz w:val="20"/>
                <w:szCs w:val="20"/>
                <w:lang w:val="nl-NL"/>
              </w:rPr>
            </w:pPr>
            <w:r w:rsidRPr="00A96587">
              <w:rPr>
                <w:rFonts w:ascii="Verdana" w:eastAsia="Verdana" w:hAnsi="Verdana" w:cs="Verdana"/>
                <w:sz w:val="20"/>
                <w:szCs w:val="20"/>
                <w:lang w:val="nl-NL"/>
              </w:rPr>
              <w:t>Waals minister van Vrouwenrechten</w:t>
            </w:r>
          </w:p>
          <w:p w14:paraId="28174BD0" w14:textId="5373C702" w:rsidR="00146A16" w:rsidRPr="00F54A1E" w:rsidRDefault="00146A16" w:rsidP="00146A16">
            <w:pPr>
              <w:pStyle w:val="Sansinterligne"/>
              <w:jc w:val="both"/>
              <w:rPr>
                <w:rFonts w:ascii="Verdana" w:eastAsia="Verdana" w:hAnsi="Verdana" w:cs="Verdana"/>
                <w:sz w:val="20"/>
                <w:szCs w:val="20"/>
                <w:lang w:val="nl-NL"/>
              </w:rPr>
            </w:pPr>
            <w:r w:rsidRPr="00F54A1E">
              <w:rPr>
                <w:rFonts w:ascii="Verdana" w:eastAsia="Verdana" w:hAnsi="Verdana" w:cs="Verdana"/>
                <w:sz w:val="20"/>
                <w:szCs w:val="20"/>
                <w:lang w:val="nl-NL"/>
              </w:rPr>
              <w:t>Minister van de Duitstalige Gemeenschap</w:t>
            </w:r>
            <w:r w:rsidR="002F0ADC">
              <w:rPr>
                <w:rFonts w:ascii="Verdana" w:eastAsia="Verdana" w:hAnsi="Verdana" w:cs="Verdana"/>
                <w:sz w:val="20"/>
                <w:szCs w:val="20"/>
                <w:lang w:val="nl-NL"/>
              </w:rPr>
              <w:t xml:space="preserve"> belast met Gelijke Kansen en Huisvesting</w:t>
            </w:r>
          </w:p>
          <w:p w14:paraId="57EF22E8" w14:textId="0E0E2F91" w:rsidR="00146A16" w:rsidRPr="00190336" w:rsidRDefault="00146A16" w:rsidP="00193D40">
            <w:pPr>
              <w:spacing w:before="240" w:after="240"/>
              <w:jc w:val="both"/>
              <w:rPr>
                <w:rFonts w:ascii="Verdana" w:eastAsia="Verdana" w:hAnsi="Verdana" w:cs="Verdana"/>
                <w:sz w:val="20"/>
                <w:szCs w:val="20"/>
                <w:lang w:val="nl-NL"/>
              </w:rPr>
            </w:pPr>
          </w:p>
        </w:tc>
        <w:tc>
          <w:tcPr>
            <w:tcW w:w="1843" w:type="dxa"/>
          </w:tcPr>
          <w:p w14:paraId="0C1AF547" w14:textId="7E38BCBB" w:rsidR="00193D40" w:rsidRPr="00193D40" w:rsidRDefault="00193D40" w:rsidP="00193D40">
            <w:pPr>
              <w:spacing w:before="240" w:after="240"/>
              <w:jc w:val="both"/>
              <w:rPr>
                <w:rFonts w:ascii="Verdana" w:eastAsia="Verdana" w:hAnsi="Verdana" w:cs="Verdana"/>
                <w:sz w:val="20"/>
                <w:szCs w:val="20"/>
              </w:rPr>
            </w:pPr>
            <w:r w:rsidRPr="00193D40">
              <w:rPr>
                <w:rFonts w:ascii="Verdana" w:hAnsi="Verdana"/>
                <w:sz w:val="20"/>
                <w:szCs w:val="20"/>
                <w:lang w:val="fr-BE"/>
              </w:rPr>
              <w:lastRenderedPageBreak/>
              <w:t>Not</w:t>
            </w:r>
            <w:r w:rsidR="008B535E">
              <w:rPr>
                <w:rFonts w:ascii="Verdana" w:hAnsi="Verdana"/>
                <w:sz w:val="20"/>
                <w:szCs w:val="20"/>
                <w:lang w:val="fr-BE"/>
              </w:rPr>
              <w:t>a</w:t>
            </w:r>
            <w:r w:rsidRPr="00193D40">
              <w:rPr>
                <w:rFonts w:ascii="Verdana" w:hAnsi="Verdana"/>
                <w:sz w:val="20"/>
                <w:szCs w:val="20"/>
                <w:lang w:val="fr-BE"/>
              </w:rPr>
              <w:t xml:space="preserve"> « Go for </w:t>
            </w:r>
            <w:proofErr w:type="spellStart"/>
            <w:r w:rsidRPr="00193D40">
              <w:rPr>
                <w:rFonts w:ascii="Verdana" w:hAnsi="Verdana"/>
                <w:sz w:val="20"/>
                <w:szCs w:val="20"/>
                <w:lang w:val="fr-BE"/>
              </w:rPr>
              <w:t>Equality</w:t>
            </w:r>
            <w:proofErr w:type="spellEnd"/>
            <w:r w:rsidRPr="00193D40">
              <w:rPr>
                <w:rFonts w:ascii="Verdana" w:hAnsi="Verdana"/>
                <w:sz w:val="20"/>
                <w:szCs w:val="20"/>
                <w:lang w:val="fr-BE"/>
              </w:rPr>
              <w:t xml:space="preserve"> »</w:t>
            </w:r>
          </w:p>
        </w:tc>
        <w:tc>
          <w:tcPr>
            <w:tcW w:w="1900" w:type="dxa"/>
          </w:tcPr>
          <w:p w14:paraId="014053DA" w14:textId="77777777" w:rsidR="00193D40" w:rsidRPr="00193D40" w:rsidRDefault="00193D40" w:rsidP="00193D40">
            <w:pPr>
              <w:spacing w:before="240" w:after="240"/>
              <w:jc w:val="both"/>
              <w:rPr>
                <w:rFonts w:ascii="Verdana" w:eastAsia="Verdana" w:hAnsi="Verdana" w:cs="Verdana"/>
                <w:sz w:val="20"/>
                <w:szCs w:val="20"/>
              </w:rPr>
            </w:pPr>
            <w:r w:rsidRPr="00193D40">
              <w:rPr>
                <w:rFonts w:ascii="Verdana" w:hAnsi="Verdana"/>
                <w:sz w:val="20"/>
                <w:szCs w:val="20"/>
                <w:lang w:val="fr-BE"/>
              </w:rPr>
              <w:t>PVIF 27, 28, 29</w:t>
            </w:r>
          </w:p>
        </w:tc>
      </w:tr>
      <w:tr w:rsidR="00193D40" w:rsidRPr="00193D40" w14:paraId="4725150F" w14:textId="77777777" w:rsidTr="006355B5">
        <w:tc>
          <w:tcPr>
            <w:tcW w:w="5524" w:type="dxa"/>
            <w:shd w:val="clear" w:color="auto" w:fill="auto"/>
          </w:tcPr>
          <w:p w14:paraId="1CC56481" w14:textId="634E03E1" w:rsidR="00193D40" w:rsidRPr="006355B5" w:rsidRDefault="006355B5" w:rsidP="006355B5">
            <w:pPr>
              <w:pStyle w:val="Sansinterligne"/>
              <w:jc w:val="both"/>
              <w:rPr>
                <w:rFonts w:ascii="Verdana" w:eastAsia="Verdana" w:hAnsi="Verdana" w:cs="Verdana"/>
                <w:sz w:val="20"/>
                <w:szCs w:val="20"/>
                <w:lang w:val="nl-BE"/>
              </w:rPr>
            </w:pPr>
            <w:r>
              <w:rPr>
                <w:rFonts w:ascii="Verdana" w:hAnsi="Verdana"/>
                <w:bCs/>
                <w:sz w:val="20"/>
                <w:szCs w:val="20"/>
                <w:lang w:val="nl-BE"/>
              </w:rPr>
              <w:t xml:space="preserve">87. </w:t>
            </w:r>
            <w:r w:rsidR="00193D40" w:rsidRPr="006355B5">
              <w:rPr>
                <w:rFonts w:ascii="Verdana" w:hAnsi="Verdana"/>
                <w:bCs/>
                <w:sz w:val="20"/>
                <w:szCs w:val="20"/>
                <w:lang w:val="nl-BE"/>
              </w:rPr>
              <w:t xml:space="preserve">Nagaan of het </w:t>
            </w:r>
            <w:r w:rsidR="00033BFF">
              <w:rPr>
                <w:rFonts w:ascii="Verdana" w:hAnsi="Verdana"/>
                <w:bCs/>
                <w:sz w:val="20"/>
                <w:szCs w:val="20"/>
                <w:lang w:val="nl-BE"/>
              </w:rPr>
              <w:t>haalbaar</w:t>
            </w:r>
            <w:r w:rsidR="00033BFF" w:rsidRPr="006355B5">
              <w:rPr>
                <w:rFonts w:ascii="Verdana" w:hAnsi="Verdana"/>
                <w:bCs/>
                <w:sz w:val="20"/>
                <w:szCs w:val="20"/>
                <w:lang w:val="nl-BE"/>
              </w:rPr>
              <w:t xml:space="preserve"> </w:t>
            </w:r>
            <w:r w:rsidR="00193D40" w:rsidRPr="006355B5">
              <w:rPr>
                <w:rFonts w:ascii="Verdana" w:hAnsi="Verdana"/>
                <w:bCs/>
                <w:sz w:val="20"/>
                <w:szCs w:val="20"/>
                <w:lang w:val="nl-BE"/>
              </w:rPr>
              <w:t xml:space="preserve">is een </w:t>
            </w:r>
            <w:r w:rsidR="00033BFF">
              <w:rPr>
                <w:rFonts w:ascii="Verdana" w:hAnsi="Verdana"/>
                <w:bCs/>
                <w:sz w:val="20"/>
                <w:szCs w:val="20"/>
                <w:lang w:val="nl-BE"/>
              </w:rPr>
              <w:t>“</w:t>
            </w:r>
            <w:r w:rsidR="00193D40" w:rsidRPr="006355B5">
              <w:rPr>
                <w:rFonts w:ascii="Verdana" w:hAnsi="Verdana"/>
                <w:bCs/>
                <w:sz w:val="20"/>
                <w:szCs w:val="20"/>
                <w:lang w:val="nl-BE"/>
              </w:rPr>
              <w:t xml:space="preserve">referentiefunctie </w:t>
            </w:r>
            <w:proofErr w:type="spellStart"/>
            <w:r w:rsidR="00193D40" w:rsidRPr="006355B5">
              <w:rPr>
                <w:rFonts w:ascii="Verdana" w:hAnsi="Verdana"/>
                <w:bCs/>
                <w:sz w:val="20"/>
                <w:szCs w:val="20"/>
                <w:lang w:val="nl-BE"/>
              </w:rPr>
              <w:t>gendergerelateerd</w:t>
            </w:r>
            <w:proofErr w:type="spellEnd"/>
            <w:r w:rsidR="00193D40" w:rsidRPr="006355B5">
              <w:rPr>
                <w:rFonts w:ascii="Verdana" w:hAnsi="Verdana"/>
                <w:bCs/>
                <w:sz w:val="20"/>
                <w:szCs w:val="20"/>
                <w:lang w:val="nl-BE"/>
              </w:rPr>
              <w:t xml:space="preserve"> geweld"</w:t>
            </w:r>
            <w:r w:rsidR="00033BFF">
              <w:rPr>
                <w:rFonts w:ascii="Verdana" w:hAnsi="Verdana"/>
                <w:bCs/>
                <w:sz w:val="20"/>
                <w:szCs w:val="20"/>
                <w:lang w:val="nl-BE"/>
              </w:rPr>
              <w:t xml:space="preserve"> te implementeren</w:t>
            </w:r>
            <w:r w:rsidR="00193D40" w:rsidRPr="006355B5">
              <w:rPr>
                <w:rFonts w:ascii="Verdana" w:hAnsi="Verdana"/>
                <w:bCs/>
                <w:sz w:val="20"/>
                <w:szCs w:val="20"/>
                <w:lang w:val="nl-BE"/>
              </w:rPr>
              <w:t xml:space="preserve"> in </w:t>
            </w:r>
            <w:r w:rsidR="00033BFF">
              <w:rPr>
                <w:rFonts w:ascii="Verdana" w:hAnsi="Verdana"/>
                <w:bCs/>
                <w:sz w:val="20"/>
                <w:szCs w:val="20"/>
                <w:lang w:val="nl-BE"/>
              </w:rPr>
              <w:t>de</w:t>
            </w:r>
            <w:r w:rsidR="00033BFF" w:rsidRPr="006355B5">
              <w:rPr>
                <w:rFonts w:ascii="Verdana" w:hAnsi="Verdana"/>
                <w:bCs/>
                <w:sz w:val="20"/>
                <w:szCs w:val="20"/>
                <w:lang w:val="nl-BE"/>
              </w:rPr>
              <w:t xml:space="preserve"> </w:t>
            </w:r>
            <w:r w:rsidR="00193D40" w:rsidRPr="006355B5">
              <w:rPr>
                <w:rFonts w:ascii="Verdana" w:hAnsi="Verdana"/>
                <w:bCs/>
                <w:sz w:val="20"/>
                <w:szCs w:val="20"/>
                <w:lang w:val="nl-BE"/>
              </w:rPr>
              <w:t>ziekenhui</w:t>
            </w:r>
            <w:r w:rsidR="00033BFF">
              <w:rPr>
                <w:rFonts w:ascii="Verdana" w:hAnsi="Verdana"/>
                <w:bCs/>
                <w:sz w:val="20"/>
                <w:szCs w:val="20"/>
                <w:lang w:val="nl-BE"/>
              </w:rPr>
              <w:t>zen</w:t>
            </w:r>
            <w:r w:rsidR="00193D40" w:rsidRPr="006355B5">
              <w:rPr>
                <w:rFonts w:ascii="Verdana" w:hAnsi="Verdana"/>
                <w:bCs/>
                <w:sz w:val="20"/>
                <w:szCs w:val="20"/>
                <w:lang w:val="nl-BE"/>
              </w:rPr>
              <w:t xml:space="preserve">, </w:t>
            </w:r>
            <w:r w:rsidR="00033BFF">
              <w:rPr>
                <w:rFonts w:ascii="Verdana" w:hAnsi="Verdana"/>
                <w:bCs/>
                <w:sz w:val="20"/>
                <w:szCs w:val="20"/>
                <w:lang w:val="nl-BE"/>
              </w:rPr>
              <w:t>naar analogie met de</w:t>
            </w:r>
            <w:r w:rsidR="00193D40" w:rsidRPr="006355B5">
              <w:rPr>
                <w:rFonts w:ascii="Verdana" w:hAnsi="Verdana"/>
                <w:bCs/>
                <w:sz w:val="20"/>
                <w:szCs w:val="20"/>
                <w:lang w:val="nl-BE"/>
              </w:rPr>
              <w:t xml:space="preserve"> alcoholpreventieprojecten.</w:t>
            </w:r>
          </w:p>
        </w:tc>
        <w:tc>
          <w:tcPr>
            <w:tcW w:w="4677" w:type="dxa"/>
            <w:shd w:val="clear" w:color="auto" w:fill="auto"/>
          </w:tcPr>
          <w:p w14:paraId="5BAD6C7C" w14:textId="66B6D5AC" w:rsidR="00033BFF" w:rsidRPr="00F37460" w:rsidRDefault="00591495" w:rsidP="00591495">
            <w:pPr>
              <w:pStyle w:val="Sansinterligne"/>
              <w:rPr>
                <w:rFonts w:ascii="Verdana" w:hAnsi="Verdana"/>
                <w:sz w:val="20"/>
                <w:szCs w:val="20"/>
                <w:lang w:val="nl-BE"/>
              </w:rPr>
            </w:pPr>
            <w:r w:rsidRPr="00F37460">
              <w:rPr>
                <w:rFonts w:ascii="Verdana" w:hAnsi="Verdana"/>
                <w:sz w:val="20"/>
                <w:szCs w:val="20"/>
                <w:lang w:val="nl-BE"/>
              </w:rPr>
              <w:t>Minister van Sociale Zaken en Volksgezondheid</w:t>
            </w:r>
          </w:p>
        </w:tc>
        <w:tc>
          <w:tcPr>
            <w:tcW w:w="1843" w:type="dxa"/>
          </w:tcPr>
          <w:p w14:paraId="2727BB69" w14:textId="5300C5C5" w:rsidR="00193D40" w:rsidRPr="00193D40" w:rsidRDefault="00193D40" w:rsidP="00193D40">
            <w:pPr>
              <w:spacing w:before="240" w:after="240"/>
              <w:jc w:val="both"/>
              <w:rPr>
                <w:rFonts w:ascii="Verdana" w:eastAsia="Verdana" w:hAnsi="Verdana" w:cs="Verdana"/>
                <w:sz w:val="20"/>
                <w:szCs w:val="20"/>
              </w:rPr>
            </w:pPr>
            <w:r w:rsidRPr="00193D40">
              <w:rPr>
                <w:rFonts w:ascii="Verdana" w:hAnsi="Verdana"/>
                <w:sz w:val="20"/>
                <w:szCs w:val="20"/>
                <w:lang w:val="fr-BE"/>
              </w:rPr>
              <w:t>Not</w:t>
            </w:r>
            <w:r w:rsidR="008B535E">
              <w:rPr>
                <w:rFonts w:ascii="Verdana" w:hAnsi="Verdana"/>
                <w:sz w:val="20"/>
                <w:szCs w:val="20"/>
                <w:lang w:val="fr-BE"/>
              </w:rPr>
              <w:t>a</w:t>
            </w:r>
            <w:r w:rsidRPr="00193D40">
              <w:rPr>
                <w:rFonts w:ascii="Verdana" w:hAnsi="Verdana"/>
                <w:sz w:val="20"/>
                <w:szCs w:val="20"/>
                <w:lang w:val="fr-BE"/>
              </w:rPr>
              <w:t xml:space="preserve"> « Go for </w:t>
            </w:r>
            <w:proofErr w:type="spellStart"/>
            <w:r w:rsidRPr="00193D40">
              <w:rPr>
                <w:rFonts w:ascii="Verdana" w:hAnsi="Verdana"/>
                <w:sz w:val="20"/>
                <w:szCs w:val="20"/>
                <w:lang w:val="fr-BE"/>
              </w:rPr>
              <w:t>Equality</w:t>
            </w:r>
            <w:proofErr w:type="spellEnd"/>
            <w:r w:rsidRPr="00193D40">
              <w:rPr>
                <w:rFonts w:ascii="Verdana" w:hAnsi="Verdana"/>
                <w:sz w:val="20"/>
                <w:szCs w:val="20"/>
                <w:lang w:val="fr-BE"/>
              </w:rPr>
              <w:t xml:space="preserve"> »</w:t>
            </w:r>
          </w:p>
        </w:tc>
        <w:tc>
          <w:tcPr>
            <w:tcW w:w="1900" w:type="dxa"/>
          </w:tcPr>
          <w:p w14:paraId="3A4D6B95" w14:textId="77777777" w:rsidR="00193D40" w:rsidRPr="00193D40" w:rsidRDefault="00193D40" w:rsidP="00193D40">
            <w:pPr>
              <w:spacing w:before="240" w:after="240"/>
              <w:jc w:val="both"/>
              <w:rPr>
                <w:rFonts w:ascii="Verdana" w:eastAsia="Verdana" w:hAnsi="Verdana" w:cs="Verdana"/>
                <w:sz w:val="20"/>
                <w:szCs w:val="20"/>
              </w:rPr>
            </w:pPr>
          </w:p>
        </w:tc>
      </w:tr>
      <w:tr w:rsidR="00193D40" w:rsidRPr="00193D40" w14:paraId="3229BA63" w14:textId="77777777" w:rsidTr="006355B5">
        <w:tc>
          <w:tcPr>
            <w:tcW w:w="5524" w:type="dxa"/>
            <w:shd w:val="clear" w:color="auto" w:fill="auto"/>
          </w:tcPr>
          <w:p w14:paraId="74A5C9CC" w14:textId="697C268D" w:rsidR="00193D40" w:rsidRPr="006355B5" w:rsidRDefault="006355B5" w:rsidP="006355B5">
            <w:pPr>
              <w:pStyle w:val="Sansinterligne"/>
              <w:jc w:val="both"/>
              <w:rPr>
                <w:rFonts w:ascii="Verdana" w:eastAsia="Verdana" w:hAnsi="Verdana" w:cs="Verdana"/>
                <w:sz w:val="20"/>
                <w:szCs w:val="20"/>
                <w:lang w:val="nl-NL"/>
              </w:rPr>
            </w:pPr>
            <w:r w:rsidRPr="006355B5">
              <w:rPr>
                <w:rFonts w:ascii="Verdana" w:hAnsi="Verdana"/>
                <w:bCs/>
                <w:sz w:val="20"/>
                <w:szCs w:val="20"/>
                <w:lang w:val="nl-NL"/>
              </w:rPr>
              <w:t>88</w:t>
            </w:r>
            <w:r>
              <w:rPr>
                <w:rFonts w:ascii="Verdana" w:hAnsi="Verdana"/>
                <w:bCs/>
                <w:sz w:val="20"/>
                <w:szCs w:val="20"/>
                <w:lang w:val="nl-NL"/>
              </w:rPr>
              <w:t xml:space="preserve">. </w:t>
            </w:r>
            <w:r w:rsidR="00193D40" w:rsidRPr="006355B5">
              <w:rPr>
                <w:rFonts w:ascii="Verdana" w:hAnsi="Verdana"/>
                <w:bCs/>
                <w:sz w:val="20"/>
                <w:szCs w:val="20"/>
                <w:lang w:val="nl-NL"/>
              </w:rPr>
              <w:t>Onderzoeken of de wet van 18 juni 2018   binnen ziekenhuizen kan worden geoperationaliseerd om systematisch gegevens over VGV te registreren in de relevante medische dossiers.</w:t>
            </w:r>
          </w:p>
        </w:tc>
        <w:tc>
          <w:tcPr>
            <w:tcW w:w="4677" w:type="dxa"/>
            <w:shd w:val="clear" w:color="auto" w:fill="auto"/>
          </w:tcPr>
          <w:p w14:paraId="173B7FC9" w14:textId="3DDEDF7B" w:rsidR="00193D40" w:rsidRPr="00F37460" w:rsidRDefault="00591495" w:rsidP="00591495">
            <w:pPr>
              <w:pStyle w:val="Sansinterligne"/>
              <w:rPr>
                <w:rFonts w:ascii="Verdana" w:hAnsi="Verdana"/>
                <w:sz w:val="20"/>
                <w:szCs w:val="20"/>
                <w:lang w:val="nl-BE"/>
              </w:rPr>
            </w:pPr>
            <w:r w:rsidRPr="00F37460">
              <w:rPr>
                <w:rFonts w:ascii="Verdana" w:hAnsi="Verdana"/>
                <w:sz w:val="20"/>
                <w:szCs w:val="20"/>
                <w:lang w:val="nl-BE"/>
              </w:rPr>
              <w:t>Minister van Sociale Zaken en Volksgezondheid</w:t>
            </w:r>
          </w:p>
        </w:tc>
        <w:tc>
          <w:tcPr>
            <w:tcW w:w="1843" w:type="dxa"/>
          </w:tcPr>
          <w:p w14:paraId="739D80D8" w14:textId="3EA5F6BF" w:rsidR="0025697E" w:rsidRPr="0025697E" w:rsidRDefault="0025697E" w:rsidP="0025697E">
            <w:pPr>
              <w:spacing w:before="240" w:after="240"/>
              <w:jc w:val="both"/>
              <w:rPr>
                <w:rFonts w:ascii="Verdana" w:eastAsia="Verdana" w:hAnsi="Verdana" w:cs="Verdana"/>
                <w:sz w:val="20"/>
                <w:szCs w:val="20"/>
              </w:rPr>
            </w:pPr>
            <w:proofErr w:type="spellStart"/>
            <w:r w:rsidRPr="0025697E">
              <w:rPr>
                <w:rFonts w:ascii="Verdana" w:eastAsia="Verdana" w:hAnsi="Verdana" w:cs="Verdana"/>
                <w:sz w:val="20"/>
                <w:szCs w:val="20"/>
              </w:rPr>
              <w:t>Geen</w:t>
            </w:r>
            <w:proofErr w:type="spellEnd"/>
            <w:r w:rsidRPr="0025697E">
              <w:rPr>
                <w:rFonts w:ascii="Verdana" w:eastAsia="Verdana" w:hAnsi="Verdana" w:cs="Verdana"/>
                <w:sz w:val="20"/>
                <w:szCs w:val="20"/>
              </w:rPr>
              <w:t xml:space="preserve"> </w:t>
            </w:r>
            <w:proofErr w:type="spellStart"/>
            <w:r w:rsidRPr="0025697E">
              <w:rPr>
                <w:rFonts w:ascii="Verdana" w:eastAsia="Verdana" w:hAnsi="Verdana" w:cs="Verdana"/>
                <w:sz w:val="20"/>
                <w:szCs w:val="20"/>
              </w:rPr>
              <w:t>budgettaire</w:t>
            </w:r>
            <w:proofErr w:type="spellEnd"/>
            <w:r w:rsidRPr="0025697E">
              <w:rPr>
                <w:rFonts w:ascii="Verdana" w:eastAsia="Verdana" w:hAnsi="Verdana" w:cs="Verdana"/>
                <w:sz w:val="20"/>
                <w:szCs w:val="20"/>
              </w:rPr>
              <w:t xml:space="preserve"> </w:t>
            </w:r>
            <w:proofErr w:type="spellStart"/>
            <w:r w:rsidRPr="0025697E">
              <w:rPr>
                <w:rFonts w:ascii="Verdana" w:eastAsia="Verdana" w:hAnsi="Verdana" w:cs="Verdana"/>
                <w:sz w:val="20"/>
                <w:szCs w:val="20"/>
              </w:rPr>
              <w:t>gevolgen</w:t>
            </w:r>
            <w:proofErr w:type="spellEnd"/>
          </w:p>
          <w:p w14:paraId="60A2126A" w14:textId="3D7E3079" w:rsidR="00193D40" w:rsidRPr="00193D40" w:rsidRDefault="00193D40" w:rsidP="00193D40">
            <w:pPr>
              <w:spacing w:before="240" w:after="240"/>
              <w:jc w:val="both"/>
              <w:rPr>
                <w:rFonts w:ascii="Verdana" w:eastAsia="Verdana" w:hAnsi="Verdana" w:cs="Verdana"/>
                <w:sz w:val="20"/>
                <w:szCs w:val="20"/>
              </w:rPr>
            </w:pPr>
          </w:p>
        </w:tc>
        <w:tc>
          <w:tcPr>
            <w:tcW w:w="1900" w:type="dxa"/>
          </w:tcPr>
          <w:p w14:paraId="44A968E4" w14:textId="77777777" w:rsidR="00193D40" w:rsidRPr="00193D40" w:rsidRDefault="00193D40" w:rsidP="00193D40">
            <w:pPr>
              <w:spacing w:before="240" w:after="240"/>
              <w:jc w:val="both"/>
              <w:rPr>
                <w:rFonts w:ascii="Verdana" w:eastAsia="Verdana" w:hAnsi="Verdana" w:cs="Verdana"/>
                <w:sz w:val="20"/>
                <w:szCs w:val="20"/>
              </w:rPr>
            </w:pPr>
          </w:p>
        </w:tc>
      </w:tr>
      <w:tr w:rsidR="00193D40" w:rsidRPr="00591495" w14:paraId="061E3E25" w14:textId="77777777" w:rsidTr="006355B5">
        <w:tc>
          <w:tcPr>
            <w:tcW w:w="5524" w:type="dxa"/>
            <w:shd w:val="clear" w:color="auto" w:fill="auto"/>
          </w:tcPr>
          <w:p w14:paraId="05E02D5A" w14:textId="41463D3F" w:rsidR="00193D40" w:rsidRPr="006355B5" w:rsidRDefault="006355B5" w:rsidP="006355B5">
            <w:pPr>
              <w:pStyle w:val="Sansinterligne"/>
              <w:jc w:val="both"/>
              <w:rPr>
                <w:rFonts w:ascii="Verdana" w:eastAsia="Verdana" w:hAnsi="Verdana" w:cs="Verdana"/>
                <w:sz w:val="20"/>
                <w:szCs w:val="20"/>
                <w:lang w:val="nl-NL"/>
              </w:rPr>
            </w:pPr>
            <w:r w:rsidRPr="006355B5">
              <w:rPr>
                <w:rFonts w:ascii="Verdana" w:hAnsi="Verdana"/>
                <w:bCs/>
                <w:sz w:val="20"/>
                <w:szCs w:val="20"/>
                <w:lang w:val="nl-NL"/>
              </w:rPr>
              <w:t>89</w:t>
            </w:r>
            <w:r>
              <w:rPr>
                <w:rFonts w:ascii="Verdana" w:hAnsi="Verdana"/>
                <w:bCs/>
                <w:sz w:val="20"/>
                <w:szCs w:val="20"/>
                <w:lang w:val="nl-NL"/>
              </w:rPr>
              <w:t xml:space="preserve">. </w:t>
            </w:r>
            <w:r w:rsidR="00193D40" w:rsidRPr="006355B5">
              <w:rPr>
                <w:rFonts w:ascii="Verdana" w:hAnsi="Verdana"/>
                <w:bCs/>
                <w:sz w:val="20"/>
                <w:szCs w:val="20"/>
                <w:lang w:val="nl-NL"/>
              </w:rPr>
              <w:t xml:space="preserve">Het aantal VGV-opvolgingsprotocollen op kraamafdelingen verhogen.  </w:t>
            </w:r>
          </w:p>
        </w:tc>
        <w:tc>
          <w:tcPr>
            <w:tcW w:w="4677" w:type="dxa"/>
            <w:shd w:val="clear" w:color="auto" w:fill="auto"/>
          </w:tcPr>
          <w:p w14:paraId="043890D1" w14:textId="0D23670A" w:rsidR="00193D40" w:rsidRPr="00F37460" w:rsidRDefault="00591495" w:rsidP="00591495">
            <w:pPr>
              <w:pStyle w:val="Sansinterligne"/>
              <w:rPr>
                <w:rFonts w:ascii="Verdana" w:hAnsi="Verdana"/>
                <w:sz w:val="20"/>
                <w:szCs w:val="20"/>
                <w:lang w:val="nl-BE"/>
              </w:rPr>
            </w:pPr>
            <w:r w:rsidRPr="00F37460">
              <w:rPr>
                <w:rFonts w:ascii="Verdana" w:hAnsi="Verdana"/>
                <w:sz w:val="20"/>
                <w:szCs w:val="20"/>
                <w:lang w:val="nl-BE"/>
              </w:rPr>
              <w:t>Minister van Sociale Zaken en Volksgezondheid</w:t>
            </w:r>
          </w:p>
        </w:tc>
        <w:tc>
          <w:tcPr>
            <w:tcW w:w="1843" w:type="dxa"/>
          </w:tcPr>
          <w:p w14:paraId="09186178" w14:textId="77777777" w:rsidR="00193D40" w:rsidRPr="00591495" w:rsidRDefault="00193D40" w:rsidP="00193D40">
            <w:pPr>
              <w:spacing w:before="240" w:after="240"/>
              <w:jc w:val="both"/>
              <w:rPr>
                <w:rFonts w:ascii="Verdana" w:eastAsia="Verdana" w:hAnsi="Verdana" w:cs="Verdana"/>
                <w:sz w:val="20"/>
                <w:szCs w:val="20"/>
                <w:lang w:val="nl-NL"/>
              </w:rPr>
            </w:pPr>
          </w:p>
        </w:tc>
        <w:tc>
          <w:tcPr>
            <w:tcW w:w="1900" w:type="dxa"/>
          </w:tcPr>
          <w:p w14:paraId="075FED46" w14:textId="77777777" w:rsidR="00193D40" w:rsidRPr="00591495" w:rsidRDefault="00193D40" w:rsidP="00193D40">
            <w:pPr>
              <w:spacing w:before="240" w:after="240"/>
              <w:jc w:val="both"/>
              <w:rPr>
                <w:rFonts w:ascii="Verdana" w:eastAsia="Verdana" w:hAnsi="Verdana" w:cs="Verdana"/>
                <w:sz w:val="20"/>
                <w:szCs w:val="20"/>
                <w:lang w:val="nl-NL"/>
              </w:rPr>
            </w:pPr>
          </w:p>
        </w:tc>
      </w:tr>
      <w:tr w:rsidR="00193D40" w:rsidRPr="00193D40" w14:paraId="10AB4966" w14:textId="77777777" w:rsidTr="006355B5">
        <w:tc>
          <w:tcPr>
            <w:tcW w:w="5524" w:type="dxa"/>
          </w:tcPr>
          <w:p w14:paraId="5142CF42" w14:textId="44FA3ECE" w:rsidR="00193D40" w:rsidRPr="006355B5" w:rsidRDefault="006355B5" w:rsidP="006355B5">
            <w:pPr>
              <w:pStyle w:val="Sansinterligne"/>
              <w:jc w:val="both"/>
              <w:rPr>
                <w:rFonts w:ascii="Verdana" w:eastAsia="Verdana" w:hAnsi="Verdana" w:cs="Verdana"/>
                <w:sz w:val="20"/>
                <w:szCs w:val="20"/>
                <w:lang w:val="nl-NL"/>
              </w:rPr>
            </w:pPr>
            <w:r w:rsidRPr="006355B5">
              <w:rPr>
                <w:rFonts w:ascii="Verdana" w:eastAsia="Times New Roman" w:hAnsi="Verdana" w:cs="Times New Roman"/>
                <w:sz w:val="20"/>
                <w:szCs w:val="20"/>
                <w:lang w:val="nl-NL"/>
              </w:rPr>
              <w:t>90</w:t>
            </w:r>
            <w:r>
              <w:rPr>
                <w:rFonts w:ascii="Verdana" w:eastAsia="Times New Roman" w:hAnsi="Verdana" w:cs="Times New Roman"/>
                <w:sz w:val="20"/>
                <w:szCs w:val="20"/>
                <w:lang w:val="nl-NL"/>
              </w:rPr>
              <w:t xml:space="preserve">. </w:t>
            </w:r>
            <w:r w:rsidR="00193D40" w:rsidRPr="006355B5">
              <w:rPr>
                <w:rFonts w:ascii="Verdana" w:eastAsia="Times New Roman" w:hAnsi="Verdana" w:cs="Times New Roman"/>
                <w:sz w:val="20"/>
                <w:szCs w:val="20"/>
                <w:lang w:val="nl-NL"/>
              </w:rPr>
              <w:t xml:space="preserve">Zorgen voor toegang tot gespecialiseerde posttraumatische psychologische follow-up voor slachtoffers van partnergeweld en/of </w:t>
            </w:r>
            <w:proofErr w:type="spellStart"/>
            <w:r w:rsidR="00193D40" w:rsidRPr="006355B5">
              <w:rPr>
                <w:rFonts w:ascii="Verdana" w:eastAsia="Times New Roman" w:hAnsi="Verdana" w:cs="Times New Roman"/>
                <w:sz w:val="20"/>
                <w:szCs w:val="20"/>
                <w:lang w:val="nl-NL"/>
              </w:rPr>
              <w:t>intrafamiliaal</w:t>
            </w:r>
            <w:proofErr w:type="spellEnd"/>
            <w:r w:rsidR="00193D40" w:rsidRPr="006355B5">
              <w:rPr>
                <w:rFonts w:ascii="Verdana" w:eastAsia="Times New Roman" w:hAnsi="Verdana" w:cs="Times New Roman"/>
                <w:sz w:val="20"/>
                <w:szCs w:val="20"/>
                <w:lang w:val="nl-NL"/>
              </w:rPr>
              <w:t xml:space="preserve"> geweld.</w:t>
            </w:r>
          </w:p>
        </w:tc>
        <w:tc>
          <w:tcPr>
            <w:tcW w:w="4677" w:type="dxa"/>
          </w:tcPr>
          <w:p w14:paraId="62ECBD4C" w14:textId="0B835BE2" w:rsidR="00193D40" w:rsidRPr="006E2CF8" w:rsidRDefault="00355414" w:rsidP="00193D40">
            <w:pPr>
              <w:jc w:val="both"/>
              <w:rPr>
                <w:rFonts w:ascii="Verdana" w:hAnsi="Verdana"/>
                <w:sz w:val="20"/>
                <w:szCs w:val="20"/>
                <w:lang w:val="nl-NL"/>
              </w:rPr>
            </w:pPr>
            <w:r w:rsidRPr="006E2CF8">
              <w:rPr>
                <w:rFonts w:ascii="Verdana" w:hAnsi="Verdana"/>
                <w:sz w:val="20"/>
                <w:szCs w:val="20"/>
                <w:lang w:val="nl-NL"/>
              </w:rPr>
              <w:t>Federale staat, Gemeenschappen en Gewesten</w:t>
            </w:r>
          </w:p>
          <w:p w14:paraId="71397138" w14:textId="77777777" w:rsidR="00355414" w:rsidRPr="006E2CF8" w:rsidRDefault="00355414" w:rsidP="00193D40">
            <w:pPr>
              <w:jc w:val="both"/>
              <w:rPr>
                <w:rFonts w:ascii="Verdana" w:hAnsi="Verdana"/>
                <w:sz w:val="20"/>
                <w:szCs w:val="20"/>
                <w:lang w:val="nl-NL"/>
              </w:rPr>
            </w:pPr>
          </w:p>
          <w:p w14:paraId="2F26E82C" w14:textId="77777777" w:rsidR="00193D40" w:rsidRPr="006E2CF8" w:rsidRDefault="00193D40" w:rsidP="00193D40">
            <w:pPr>
              <w:jc w:val="both"/>
              <w:rPr>
                <w:rFonts w:ascii="Verdana" w:hAnsi="Verdana"/>
                <w:sz w:val="20"/>
                <w:szCs w:val="20"/>
                <w:lang w:val="nl-NL"/>
              </w:rPr>
            </w:pPr>
            <w:r w:rsidRPr="006E2CF8">
              <w:rPr>
                <w:rFonts w:ascii="Verdana" w:hAnsi="Verdana"/>
                <w:sz w:val="20"/>
                <w:szCs w:val="20"/>
                <w:lang w:val="nl-NL"/>
              </w:rPr>
              <w:t>Vlaams minister van Welzijn</w:t>
            </w:r>
          </w:p>
          <w:p w14:paraId="6B89D803" w14:textId="2F37444F" w:rsidR="00373CE3" w:rsidRPr="00373CE3" w:rsidRDefault="00373CE3" w:rsidP="00193D40">
            <w:pPr>
              <w:jc w:val="both"/>
              <w:rPr>
                <w:rFonts w:ascii="Verdana" w:hAnsi="Verdana"/>
                <w:sz w:val="20"/>
                <w:szCs w:val="20"/>
                <w:lang w:val="nl-NL"/>
              </w:rPr>
            </w:pPr>
            <w:r w:rsidRPr="00373CE3">
              <w:rPr>
                <w:rFonts w:ascii="Verdana" w:hAnsi="Verdana"/>
                <w:sz w:val="20"/>
                <w:szCs w:val="20"/>
                <w:lang w:val="nl-NL"/>
              </w:rPr>
              <w:t>Staatssecretaris van het Brussels Hoofdstedelijk Gewest, belast met Gelijke kansen</w:t>
            </w:r>
          </w:p>
          <w:p w14:paraId="48F540CF" w14:textId="36BBA031" w:rsidR="00243981" w:rsidRPr="00243981" w:rsidRDefault="00243981" w:rsidP="00190336">
            <w:pPr>
              <w:spacing w:before="240" w:after="240"/>
              <w:jc w:val="both"/>
              <w:rPr>
                <w:rFonts w:ascii="Verdana" w:hAnsi="Verdana"/>
                <w:sz w:val="20"/>
                <w:szCs w:val="20"/>
                <w:lang w:val="nl-NL"/>
              </w:rPr>
            </w:pPr>
            <w:r w:rsidRPr="00243981">
              <w:rPr>
                <w:rFonts w:ascii="Verdana" w:hAnsi="Verdana"/>
                <w:sz w:val="20"/>
                <w:szCs w:val="20"/>
                <w:lang w:val="nl-NL"/>
              </w:rPr>
              <w:t>Minister van de Franse Gemeenschapscommissie, belast met Sociale Actie</w:t>
            </w:r>
            <w:r>
              <w:rPr>
                <w:rFonts w:ascii="Verdana" w:hAnsi="Verdana"/>
                <w:sz w:val="20"/>
                <w:szCs w:val="20"/>
                <w:lang w:val="nl-NL"/>
              </w:rPr>
              <w:t xml:space="preserve"> en Gezondheid</w:t>
            </w:r>
          </w:p>
          <w:p w14:paraId="3D588E86" w14:textId="5266B331" w:rsidR="00190336" w:rsidRPr="00190336" w:rsidRDefault="00190336" w:rsidP="00190336">
            <w:pPr>
              <w:spacing w:before="240" w:after="240"/>
              <w:jc w:val="both"/>
              <w:rPr>
                <w:rFonts w:ascii="Verdana" w:eastAsia="Verdana" w:hAnsi="Verdana" w:cs="Verdana"/>
                <w:sz w:val="20"/>
                <w:szCs w:val="20"/>
                <w:lang w:val="nl-NL"/>
              </w:rPr>
            </w:pPr>
            <w:r w:rsidRPr="00190336">
              <w:rPr>
                <w:rFonts w:ascii="Verdana" w:eastAsia="Verdana" w:hAnsi="Verdana" w:cs="Verdana"/>
                <w:sz w:val="20"/>
                <w:szCs w:val="20"/>
                <w:lang w:val="nl-NL"/>
              </w:rPr>
              <w:t>Minister van de Franse Gemeenschap, belast met Vrouw</w:t>
            </w:r>
            <w:r w:rsidR="00D17016">
              <w:rPr>
                <w:rFonts w:ascii="Verdana" w:eastAsia="Verdana" w:hAnsi="Verdana" w:cs="Verdana"/>
                <w:sz w:val="20"/>
                <w:szCs w:val="20"/>
                <w:lang w:val="nl-NL"/>
              </w:rPr>
              <w:t>en</w:t>
            </w:r>
            <w:r w:rsidRPr="00190336">
              <w:rPr>
                <w:rFonts w:ascii="Verdana" w:eastAsia="Verdana" w:hAnsi="Verdana" w:cs="Verdana"/>
                <w:sz w:val="20"/>
                <w:szCs w:val="20"/>
                <w:lang w:val="nl-NL"/>
              </w:rPr>
              <w:t>rechten</w:t>
            </w:r>
          </w:p>
          <w:p w14:paraId="1385ED6A" w14:textId="77777777" w:rsidR="00193D40" w:rsidRDefault="00190336" w:rsidP="00190336">
            <w:pPr>
              <w:spacing w:before="240" w:after="240"/>
              <w:jc w:val="both"/>
              <w:rPr>
                <w:rFonts w:ascii="Verdana" w:eastAsia="Verdana" w:hAnsi="Verdana" w:cs="Verdana"/>
                <w:sz w:val="20"/>
                <w:szCs w:val="20"/>
                <w:lang w:val="nl-NL"/>
              </w:rPr>
            </w:pPr>
            <w:r w:rsidRPr="00190336">
              <w:rPr>
                <w:rFonts w:ascii="Verdana" w:eastAsia="Verdana" w:hAnsi="Verdana" w:cs="Verdana"/>
                <w:sz w:val="20"/>
                <w:szCs w:val="20"/>
                <w:lang w:val="nl-NL"/>
              </w:rPr>
              <w:t>Minister van de Franse Gemeenschap belast met Justitiehuizen</w:t>
            </w:r>
          </w:p>
          <w:p w14:paraId="71EA69C5" w14:textId="48E8AAEB" w:rsidR="00A96587" w:rsidRDefault="00A96587" w:rsidP="00190336">
            <w:pPr>
              <w:spacing w:before="240" w:after="240"/>
              <w:jc w:val="both"/>
              <w:rPr>
                <w:rFonts w:ascii="Verdana" w:eastAsia="Verdana" w:hAnsi="Verdana" w:cs="Verdana"/>
                <w:sz w:val="20"/>
                <w:szCs w:val="20"/>
                <w:lang w:val="nl-NL"/>
              </w:rPr>
            </w:pPr>
            <w:r w:rsidRPr="00A96587">
              <w:rPr>
                <w:rFonts w:ascii="Verdana" w:eastAsia="Verdana" w:hAnsi="Verdana" w:cs="Verdana"/>
                <w:sz w:val="20"/>
                <w:szCs w:val="20"/>
                <w:lang w:val="nl-NL"/>
              </w:rPr>
              <w:lastRenderedPageBreak/>
              <w:t>Waals minister van Vrouwenrechten</w:t>
            </w:r>
          </w:p>
          <w:p w14:paraId="57A80269" w14:textId="7813436F" w:rsidR="00146A16" w:rsidRDefault="00146A16" w:rsidP="00146A16">
            <w:pPr>
              <w:pStyle w:val="Sansinterligne"/>
              <w:jc w:val="both"/>
              <w:rPr>
                <w:rFonts w:ascii="Verdana" w:eastAsia="Verdana" w:hAnsi="Verdana" w:cs="Verdana"/>
                <w:sz w:val="20"/>
                <w:szCs w:val="20"/>
                <w:lang w:val="nl-NL"/>
              </w:rPr>
            </w:pPr>
            <w:r w:rsidRPr="00F54A1E">
              <w:rPr>
                <w:rFonts w:ascii="Verdana" w:eastAsia="Verdana" w:hAnsi="Verdana" w:cs="Verdana"/>
                <w:sz w:val="20"/>
                <w:szCs w:val="20"/>
                <w:lang w:val="nl-NL"/>
              </w:rPr>
              <w:t>Minister van de Duitstalige Gemeenschap</w:t>
            </w:r>
            <w:r w:rsidR="00AD6EFB">
              <w:rPr>
                <w:rFonts w:ascii="Verdana" w:eastAsia="Verdana" w:hAnsi="Verdana" w:cs="Verdana"/>
                <w:sz w:val="20"/>
                <w:szCs w:val="20"/>
                <w:lang w:val="nl-NL"/>
              </w:rPr>
              <w:t xml:space="preserve"> belast met Gelijke Kansen en Huisvesting</w:t>
            </w:r>
          </w:p>
          <w:p w14:paraId="0ECF636F" w14:textId="4A88A9AA" w:rsidR="00146A16" w:rsidRDefault="00146A16" w:rsidP="00146A16">
            <w:pPr>
              <w:pStyle w:val="Sansinterligne"/>
              <w:jc w:val="both"/>
              <w:rPr>
                <w:rFonts w:ascii="Verdana" w:eastAsia="Verdana" w:hAnsi="Verdana" w:cs="Verdana"/>
                <w:sz w:val="20"/>
                <w:szCs w:val="20"/>
                <w:lang w:val="nl-NL"/>
              </w:rPr>
            </w:pPr>
            <w:r w:rsidRPr="00F54A1E">
              <w:rPr>
                <w:rFonts w:ascii="Verdana" w:eastAsia="Verdana" w:hAnsi="Verdana" w:cs="Verdana"/>
                <w:sz w:val="20"/>
                <w:szCs w:val="20"/>
                <w:lang w:val="nl-NL"/>
              </w:rPr>
              <w:t>Minister van de Duitstalige Gemeenschap belast met Jeugd</w:t>
            </w:r>
            <w:r w:rsidR="002D41F7">
              <w:rPr>
                <w:rFonts w:ascii="Verdana" w:eastAsia="Verdana" w:hAnsi="Verdana" w:cs="Verdana"/>
                <w:sz w:val="20"/>
                <w:szCs w:val="20"/>
                <w:lang w:val="nl-NL"/>
              </w:rPr>
              <w:t>hulp</w:t>
            </w:r>
            <w:r w:rsidRPr="00F54A1E">
              <w:rPr>
                <w:rFonts w:ascii="Verdana" w:eastAsia="Verdana" w:hAnsi="Verdana" w:cs="Verdana"/>
                <w:sz w:val="20"/>
                <w:szCs w:val="20"/>
                <w:lang w:val="nl-NL"/>
              </w:rPr>
              <w:t xml:space="preserve"> en Justitiehuizen</w:t>
            </w:r>
          </w:p>
          <w:p w14:paraId="4526442F" w14:textId="77777777" w:rsidR="002C6AB8" w:rsidRDefault="002C6AB8" w:rsidP="002C6AB8">
            <w:pPr>
              <w:pStyle w:val="Sansinterligne"/>
              <w:jc w:val="both"/>
              <w:rPr>
                <w:rFonts w:ascii="Verdana" w:eastAsia="Verdana" w:hAnsi="Verdana" w:cs="Verdana"/>
                <w:sz w:val="20"/>
                <w:szCs w:val="20"/>
                <w:lang w:val="nl-NL"/>
              </w:rPr>
            </w:pPr>
            <w:r>
              <w:rPr>
                <w:rFonts w:ascii="Verdana" w:eastAsia="Verdana" w:hAnsi="Verdana" w:cs="Verdana"/>
                <w:sz w:val="20"/>
                <w:szCs w:val="20"/>
                <w:lang w:val="nl-NL"/>
              </w:rPr>
              <w:t>Mi</w:t>
            </w:r>
            <w:r w:rsidRPr="002C6AB8">
              <w:rPr>
                <w:rFonts w:ascii="Verdana" w:eastAsia="Verdana" w:hAnsi="Verdana" w:cs="Verdana"/>
                <w:sz w:val="20"/>
                <w:szCs w:val="20"/>
                <w:lang w:val="nl-NL"/>
              </w:rPr>
              <w:t>nister van de Duitstalige Gemeenschap belast met de</w:t>
            </w:r>
            <w:r w:rsidRPr="00394A5D">
              <w:rPr>
                <w:lang w:val="nl-BE"/>
              </w:rPr>
              <w:t xml:space="preserve"> </w:t>
            </w:r>
            <w:r>
              <w:rPr>
                <w:lang w:val="nl-BE"/>
              </w:rPr>
              <w:t>O</w:t>
            </w:r>
            <w:r w:rsidRPr="002C6AB8">
              <w:rPr>
                <w:rFonts w:ascii="Verdana" w:eastAsia="Verdana" w:hAnsi="Verdana" w:cs="Verdana"/>
                <w:sz w:val="20"/>
                <w:szCs w:val="20"/>
                <w:lang w:val="nl-NL"/>
              </w:rPr>
              <w:t>verheidsinstanties</w:t>
            </w:r>
          </w:p>
          <w:p w14:paraId="2E222813" w14:textId="49B062E9" w:rsidR="002C6AB8" w:rsidRPr="00190336" w:rsidRDefault="002C6AB8" w:rsidP="00EB3AAD">
            <w:pPr>
              <w:pStyle w:val="Sansinterligne"/>
              <w:jc w:val="both"/>
              <w:rPr>
                <w:rFonts w:ascii="Verdana" w:eastAsia="Verdana" w:hAnsi="Verdana" w:cs="Verdana"/>
                <w:sz w:val="20"/>
                <w:szCs w:val="20"/>
                <w:lang w:val="nl-NL"/>
              </w:rPr>
            </w:pPr>
          </w:p>
        </w:tc>
        <w:tc>
          <w:tcPr>
            <w:tcW w:w="1843" w:type="dxa"/>
          </w:tcPr>
          <w:p w14:paraId="6F683C9D" w14:textId="77777777" w:rsidR="00193D40" w:rsidRPr="00190336" w:rsidRDefault="00193D40" w:rsidP="00193D40">
            <w:pPr>
              <w:spacing w:before="240" w:after="240"/>
              <w:jc w:val="both"/>
              <w:rPr>
                <w:rFonts w:ascii="Verdana" w:eastAsia="Verdana" w:hAnsi="Verdana" w:cs="Verdana"/>
                <w:sz w:val="20"/>
                <w:szCs w:val="20"/>
                <w:lang w:val="nl-NL"/>
              </w:rPr>
            </w:pPr>
          </w:p>
        </w:tc>
        <w:tc>
          <w:tcPr>
            <w:tcW w:w="1900" w:type="dxa"/>
          </w:tcPr>
          <w:p w14:paraId="0CEA3977" w14:textId="77777777" w:rsidR="00193D40" w:rsidRPr="00193D40" w:rsidRDefault="00193D40" w:rsidP="00193D40">
            <w:pPr>
              <w:spacing w:before="240" w:after="240"/>
              <w:jc w:val="both"/>
              <w:rPr>
                <w:rFonts w:ascii="Verdana" w:eastAsia="Verdana" w:hAnsi="Verdana" w:cs="Verdana"/>
                <w:sz w:val="20"/>
                <w:szCs w:val="20"/>
              </w:rPr>
            </w:pPr>
            <w:r w:rsidRPr="00193D40">
              <w:rPr>
                <w:rFonts w:ascii="Verdana" w:hAnsi="Verdana"/>
                <w:sz w:val="20"/>
                <w:szCs w:val="20"/>
                <w:lang w:val="fr-BE"/>
              </w:rPr>
              <w:t>PVIF - 40</w:t>
            </w:r>
          </w:p>
        </w:tc>
      </w:tr>
      <w:tr w:rsidR="00193D40" w:rsidRPr="00193D40" w14:paraId="2834A609" w14:textId="77777777" w:rsidTr="006355B5">
        <w:tc>
          <w:tcPr>
            <w:tcW w:w="5524" w:type="dxa"/>
          </w:tcPr>
          <w:p w14:paraId="162B8641" w14:textId="2DFA5E96" w:rsidR="00193D40" w:rsidRPr="006355B5" w:rsidRDefault="006355B5" w:rsidP="006355B5">
            <w:pPr>
              <w:pStyle w:val="Sansinterligne"/>
              <w:jc w:val="both"/>
              <w:rPr>
                <w:rFonts w:ascii="Verdana" w:eastAsia="Verdana" w:hAnsi="Verdana" w:cs="Verdana"/>
                <w:sz w:val="20"/>
                <w:szCs w:val="20"/>
                <w:lang w:val="nl-NL"/>
              </w:rPr>
            </w:pPr>
            <w:r w:rsidRPr="006355B5">
              <w:rPr>
                <w:rFonts w:ascii="Verdana" w:eastAsia="Verdana" w:hAnsi="Verdana" w:cs="Verdana"/>
                <w:sz w:val="20"/>
                <w:szCs w:val="20"/>
                <w:lang w:val="nl-NL"/>
              </w:rPr>
              <w:t>91</w:t>
            </w:r>
            <w:r>
              <w:rPr>
                <w:rFonts w:ascii="Verdana" w:eastAsia="Verdana" w:hAnsi="Verdana" w:cs="Verdana"/>
                <w:sz w:val="20"/>
                <w:szCs w:val="20"/>
                <w:lang w:val="nl-NL"/>
              </w:rPr>
              <w:t xml:space="preserve">. </w:t>
            </w:r>
            <w:r w:rsidR="00193D40" w:rsidRPr="006355B5">
              <w:rPr>
                <w:rFonts w:ascii="Verdana" w:eastAsia="Verdana" w:hAnsi="Verdana" w:cs="Verdana"/>
                <w:sz w:val="20"/>
                <w:szCs w:val="20"/>
                <w:lang w:val="nl-NL"/>
              </w:rPr>
              <w:t xml:space="preserve">Rekening houden met de problematiek van secundaire </w:t>
            </w:r>
            <w:proofErr w:type="spellStart"/>
            <w:r w:rsidR="00193D40" w:rsidRPr="006355B5">
              <w:rPr>
                <w:rFonts w:ascii="Verdana" w:eastAsia="Verdana" w:hAnsi="Verdana" w:cs="Verdana"/>
                <w:sz w:val="20"/>
                <w:szCs w:val="20"/>
                <w:lang w:val="nl-NL"/>
              </w:rPr>
              <w:t>victimisatie</w:t>
            </w:r>
            <w:proofErr w:type="spellEnd"/>
            <w:r w:rsidR="00193D40" w:rsidRPr="006355B5">
              <w:rPr>
                <w:rFonts w:ascii="Verdana" w:eastAsia="Verdana" w:hAnsi="Verdana" w:cs="Verdana"/>
                <w:sz w:val="20"/>
                <w:szCs w:val="20"/>
                <w:lang w:val="nl-NL"/>
              </w:rPr>
              <w:t xml:space="preserve"> bij de richtlijnen en de opleiding van </w:t>
            </w:r>
            <w:r w:rsidR="00193D40" w:rsidRPr="006355B5">
              <w:rPr>
                <w:rFonts w:ascii="Verdana" w:eastAsia="Times New Roman" w:hAnsi="Verdana" w:cs="Times New Roman"/>
                <w:sz w:val="20"/>
                <w:szCs w:val="20"/>
                <w:lang w:val="nl-NL"/>
              </w:rPr>
              <w:t>professionals die betrokken zijn bij de opvang van een zorg aan slachtoffers.</w:t>
            </w:r>
          </w:p>
        </w:tc>
        <w:tc>
          <w:tcPr>
            <w:tcW w:w="4677" w:type="dxa"/>
          </w:tcPr>
          <w:p w14:paraId="1ECA27EF" w14:textId="4EA44469" w:rsidR="00193D40" w:rsidRPr="006E2CF8" w:rsidRDefault="00355414" w:rsidP="00193D40">
            <w:pPr>
              <w:jc w:val="both"/>
              <w:rPr>
                <w:rFonts w:ascii="Verdana" w:hAnsi="Verdana"/>
                <w:sz w:val="20"/>
                <w:szCs w:val="20"/>
                <w:lang w:val="nl-NL"/>
              </w:rPr>
            </w:pPr>
            <w:r w:rsidRPr="006E2CF8">
              <w:rPr>
                <w:rFonts w:ascii="Verdana" w:hAnsi="Verdana"/>
                <w:sz w:val="20"/>
                <w:szCs w:val="20"/>
                <w:lang w:val="nl-NL"/>
              </w:rPr>
              <w:t>Federale staat, Gemeenschappen en Gewesten</w:t>
            </w:r>
          </w:p>
          <w:p w14:paraId="475CB0DD" w14:textId="77777777" w:rsidR="00355414" w:rsidRPr="006E2CF8" w:rsidRDefault="00355414" w:rsidP="00193D40">
            <w:pPr>
              <w:jc w:val="both"/>
              <w:rPr>
                <w:rFonts w:ascii="Verdana" w:hAnsi="Verdana"/>
                <w:sz w:val="20"/>
                <w:szCs w:val="20"/>
                <w:lang w:val="nl-NL"/>
              </w:rPr>
            </w:pPr>
          </w:p>
          <w:p w14:paraId="4C6AB7C4" w14:textId="77777777" w:rsidR="00193D40" w:rsidRPr="006E2CF8" w:rsidRDefault="00193D40" w:rsidP="00193D40">
            <w:pPr>
              <w:jc w:val="both"/>
              <w:rPr>
                <w:rFonts w:ascii="Verdana" w:hAnsi="Verdana"/>
                <w:sz w:val="20"/>
                <w:szCs w:val="20"/>
                <w:lang w:val="nl-NL"/>
              </w:rPr>
            </w:pPr>
            <w:r w:rsidRPr="006E2CF8">
              <w:rPr>
                <w:rFonts w:ascii="Verdana" w:hAnsi="Verdana"/>
                <w:sz w:val="20"/>
                <w:szCs w:val="20"/>
                <w:lang w:val="nl-NL"/>
              </w:rPr>
              <w:t>Vlaams minister van Welzijn</w:t>
            </w:r>
          </w:p>
          <w:p w14:paraId="344E47CB" w14:textId="77777777" w:rsidR="00373CE3" w:rsidRPr="006E2CF8" w:rsidRDefault="00373CE3" w:rsidP="00193D40">
            <w:pPr>
              <w:jc w:val="both"/>
              <w:rPr>
                <w:rFonts w:ascii="Verdana" w:hAnsi="Verdana"/>
                <w:sz w:val="20"/>
                <w:szCs w:val="20"/>
                <w:lang w:val="nl-NL"/>
              </w:rPr>
            </w:pPr>
          </w:p>
          <w:p w14:paraId="3BF710C9" w14:textId="7490C7C0" w:rsidR="00373CE3" w:rsidRPr="00373CE3" w:rsidRDefault="00373CE3" w:rsidP="00193D40">
            <w:pPr>
              <w:jc w:val="both"/>
              <w:rPr>
                <w:rFonts w:ascii="Verdana" w:hAnsi="Verdana"/>
                <w:sz w:val="20"/>
                <w:szCs w:val="20"/>
                <w:lang w:val="nl-NL"/>
              </w:rPr>
            </w:pPr>
            <w:r w:rsidRPr="00373CE3">
              <w:rPr>
                <w:rFonts w:ascii="Verdana" w:hAnsi="Verdana"/>
                <w:sz w:val="20"/>
                <w:szCs w:val="20"/>
                <w:lang w:val="nl-NL"/>
              </w:rPr>
              <w:t>Staatssecretaris van het Brussels Hoofdstedelijk Gewest, belast met Gelijke kansen</w:t>
            </w:r>
          </w:p>
          <w:p w14:paraId="19382C1A" w14:textId="22661F06" w:rsidR="00373CE3" w:rsidRPr="00373CE3" w:rsidRDefault="00373CE3" w:rsidP="00190336">
            <w:pPr>
              <w:spacing w:before="240" w:after="240"/>
              <w:jc w:val="both"/>
              <w:rPr>
                <w:rFonts w:ascii="Verdana" w:hAnsi="Verdana"/>
                <w:sz w:val="20"/>
                <w:szCs w:val="20"/>
                <w:lang w:val="nl-NL"/>
              </w:rPr>
            </w:pPr>
            <w:r w:rsidRPr="00373CE3">
              <w:rPr>
                <w:rFonts w:ascii="Verdana" w:hAnsi="Verdana"/>
                <w:sz w:val="20"/>
                <w:szCs w:val="20"/>
                <w:lang w:val="nl-NL"/>
              </w:rPr>
              <w:t>Minister-president van het Brussels Hoofdstedelijk Gewest, belast met preventie en veiligheid</w:t>
            </w:r>
          </w:p>
          <w:p w14:paraId="15695EB4" w14:textId="1948CEF4" w:rsidR="00A96587" w:rsidRPr="00190336" w:rsidRDefault="00190336" w:rsidP="00190336">
            <w:pPr>
              <w:spacing w:before="240" w:after="240"/>
              <w:jc w:val="both"/>
              <w:rPr>
                <w:rFonts w:ascii="Verdana" w:eastAsia="Verdana" w:hAnsi="Verdana" w:cs="Verdana"/>
                <w:sz w:val="20"/>
                <w:szCs w:val="20"/>
                <w:lang w:val="nl-NL"/>
              </w:rPr>
            </w:pPr>
            <w:r w:rsidRPr="00190336">
              <w:rPr>
                <w:rFonts w:ascii="Verdana" w:eastAsia="Verdana" w:hAnsi="Verdana" w:cs="Verdana"/>
                <w:sz w:val="20"/>
                <w:szCs w:val="20"/>
                <w:lang w:val="nl-NL"/>
              </w:rPr>
              <w:t>Minister van de Franse Gemeenschap, belast met Vrouw</w:t>
            </w:r>
            <w:r w:rsidR="00D17016">
              <w:rPr>
                <w:rFonts w:ascii="Verdana" w:eastAsia="Verdana" w:hAnsi="Verdana" w:cs="Verdana"/>
                <w:sz w:val="20"/>
                <w:szCs w:val="20"/>
                <w:lang w:val="nl-NL"/>
              </w:rPr>
              <w:t>en</w:t>
            </w:r>
            <w:r w:rsidRPr="00190336">
              <w:rPr>
                <w:rFonts w:ascii="Verdana" w:eastAsia="Verdana" w:hAnsi="Verdana" w:cs="Verdana"/>
                <w:sz w:val="20"/>
                <w:szCs w:val="20"/>
                <w:lang w:val="nl-NL"/>
              </w:rPr>
              <w:t>rechten</w:t>
            </w:r>
          </w:p>
          <w:p w14:paraId="50DF7D4C" w14:textId="77777777" w:rsidR="00193D40" w:rsidRDefault="00190336" w:rsidP="00190336">
            <w:pPr>
              <w:spacing w:before="240" w:after="240"/>
              <w:jc w:val="both"/>
              <w:rPr>
                <w:rFonts w:ascii="Verdana" w:eastAsia="Verdana" w:hAnsi="Verdana" w:cs="Verdana"/>
                <w:sz w:val="20"/>
                <w:szCs w:val="20"/>
                <w:lang w:val="nl-NL"/>
              </w:rPr>
            </w:pPr>
            <w:r w:rsidRPr="00190336">
              <w:rPr>
                <w:rFonts w:ascii="Verdana" w:eastAsia="Verdana" w:hAnsi="Verdana" w:cs="Verdana"/>
                <w:sz w:val="20"/>
                <w:szCs w:val="20"/>
                <w:lang w:val="nl-NL"/>
              </w:rPr>
              <w:t>Minister van de Franse Gemeenschap belast met Jeugdhulp en Justitiehuizen</w:t>
            </w:r>
          </w:p>
          <w:p w14:paraId="48AB3EA9" w14:textId="77777777" w:rsidR="00A96587" w:rsidRDefault="00A96587" w:rsidP="00190336">
            <w:pPr>
              <w:spacing w:before="240" w:after="240"/>
              <w:jc w:val="both"/>
              <w:rPr>
                <w:rFonts w:ascii="Verdana" w:eastAsia="Verdana" w:hAnsi="Verdana" w:cs="Verdana"/>
                <w:sz w:val="20"/>
                <w:szCs w:val="20"/>
                <w:lang w:val="nl-NL"/>
              </w:rPr>
            </w:pPr>
            <w:r w:rsidRPr="00A96587">
              <w:rPr>
                <w:rFonts w:ascii="Verdana" w:eastAsia="Verdana" w:hAnsi="Verdana" w:cs="Verdana"/>
                <w:sz w:val="20"/>
                <w:szCs w:val="20"/>
                <w:lang w:val="nl-NL"/>
              </w:rPr>
              <w:t>Waals minister van Vrouwenrechten</w:t>
            </w:r>
          </w:p>
          <w:p w14:paraId="6C8FA97E" w14:textId="22D948CD" w:rsidR="002C6AB8" w:rsidRPr="00F54A1E" w:rsidRDefault="002C6AB8" w:rsidP="002C6AB8">
            <w:pPr>
              <w:pStyle w:val="Sansinterligne"/>
              <w:jc w:val="both"/>
              <w:rPr>
                <w:rFonts w:ascii="Verdana" w:eastAsia="Verdana" w:hAnsi="Verdana" w:cs="Verdana"/>
                <w:sz w:val="20"/>
                <w:szCs w:val="20"/>
                <w:lang w:val="nl-NL"/>
              </w:rPr>
            </w:pPr>
            <w:r w:rsidRPr="00F54A1E">
              <w:rPr>
                <w:rFonts w:ascii="Verdana" w:eastAsia="Verdana" w:hAnsi="Verdana" w:cs="Verdana"/>
                <w:sz w:val="20"/>
                <w:szCs w:val="20"/>
                <w:lang w:val="nl-NL"/>
              </w:rPr>
              <w:t>Minister van de Duitstalige Gemeenschap</w:t>
            </w:r>
            <w:r w:rsidR="007335DA">
              <w:rPr>
                <w:rFonts w:ascii="Verdana" w:eastAsia="Verdana" w:hAnsi="Verdana" w:cs="Verdana"/>
                <w:sz w:val="20"/>
                <w:szCs w:val="20"/>
                <w:lang w:val="nl-NL"/>
              </w:rPr>
              <w:t xml:space="preserve"> belast met Gelijke Kansen</w:t>
            </w:r>
          </w:p>
          <w:p w14:paraId="5E662748" w14:textId="0895A110" w:rsidR="002C6AB8" w:rsidRDefault="002C6AB8" w:rsidP="002C6AB8">
            <w:pPr>
              <w:pStyle w:val="Sansinterligne"/>
              <w:jc w:val="both"/>
              <w:rPr>
                <w:rFonts w:ascii="Verdana" w:eastAsia="Verdana" w:hAnsi="Verdana" w:cs="Verdana"/>
                <w:sz w:val="20"/>
                <w:szCs w:val="20"/>
                <w:lang w:val="nl-NL"/>
              </w:rPr>
            </w:pPr>
            <w:r w:rsidRPr="00F54A1E">
              <w:rPr>
                <w:rFonts w:ascii="Verdana" w:eastAsia="Verdana" w:hAnsi="Verdana" w:cs="Verdana"/>
                <w:sz w:val="20"/>
                <w:szCs w:val="20"/>
                <w:lang w:val="nl-NL"/>
              </w:rPr>
              <w:t>Minister van de Duitstalige Gemeenschap belast met Jeugd</w:t>
            </w:r>
            <w:r w:rsidR="002D41F7">
              <w:rPr>
                <w:rFonts w:ascii="Verdana" w:eastAsia="Verdana" w:hAnsi="Verdana" w:cs="Verdana"/>
                <w:sz w:val="20"/>
                <w:szCs w:val="20"/>
                <w:lang w:val="nl-NL"/>
              </w:rPr>
              <w:t>hulp</w:t>
            </w:r>
            <w:r w:rsidRPr="00F54A1E">
              <w:rPr>
                <w:rFonts w:ascii="Verdana" w:eastAsia="Verdana" w:hAnsi="Verdana" w:cs="Verdana"/>
                <w:sz w:val="20"/>
                <w:szCs w:val="20"/>
                <w:lang w:val="nl-NL"/>
              </w:rPr>
              <w:t xml:space="preserve"> en Justitiehuizen</w:t>
            </w:r>
          </w:p>
          <w:p w14:paraId="25147842" w14:textId="35C10360" w:rsidR="002C6AB8" w:rsidRPr="00190336" w:rsidRDefault="002C6AB8" w:rsidP="00190336">
            <w:pPr>
              <w:spacing w:before="240" w:after="240"/>
              <w:jc w:val="both"/>
              <w:rPr>
                <w:rFonts w:ascii="Verdana" w:eastAsia="Verdana" w:hAnsi="Verdana" w:cs="Verdana"/>
                <w:sz w:val="20"/>
                <w:szCs w:val="20"/>
                <w:lang w:val="nl-NL"/>
              </w:rPr>
            </w:pPr>
          </w:p>
        </w:tc>
        <w:tc>
          <w:tcPr>
            <w:tcW w:w="1843" w:type="dxa"/>
          </w:tcPr>
          <w:p w14:paraId="1D5653B8" w14:textId="77777777" w:rsidR="00193D40" w:rsidRPr="00190336" w:rsidRDefault="00193D40" w:rsidP="00193D40">
            <w:pPr>
              <w:spacing w:before="240" w:after="240"/>
              <w:jc w:val="both"/>
              <w:rPr>
                <w:rFonts w:ascii="Verdana" w:eastAsia="Verdana" w:hAnsi="Verdana" w:cs="Verdana"/>
                <w:sz w:val="20"/>
                <w:szCs w:val="20"/>
                <w:lang w:val="nl-NL"/>
              </w:rPr>
            </w:pPr>
          </w:p>
        </w:tc>
        <w:tc>
          <w:tcPr>
            <w:tcW w:w="1900" w:type="dxa"/>
          </w:tcPr>
          <w:p w14:paraId="13D68839" w14:textId="77777777" w:rsidR="00193D40" w:rsidRPr="00193D40" w:rsidRDefault="00193D40" w:rsidP="00193D40">
            <w:pPr>
              <w:spacing w:before="240" w:after="240"/>
              <w:jc w:val="both"/>
              <w:rPr>
                <w:rFonts w:ascii="Verdana" w:eastAsia="Verdana" w:hAnsi="Verdana" w:cs="Verdana"/>
                <w:sz w:val="20"/>
                <w:szCs w:val="20"/>
              </w:rPr>
            </w:pPr>
            <w:r w:rsidRPr="00193D40">
              <w:rPr>
                <w:rFonts w:ascii="Verdana" w:hAnsi="Verdana"/>
                <w:sz w:val="20"/>
                <w:szCs w:val="20"/>
                <w:lang w:val="fr-BE"/>
              </w:rPr>
              <w:t>PVIF - 31</w:t>
            </w:r>
          </w:p>
        </w:tc>
      </w:tr>
      <w:tr w:rsidR="00193D40" w:rsidRPr="00193D40" w14:paraId="60DCAC01" w14:textId="77777777" w:rsidTr="006355B5">
        <w:tc>
          <w:tcPr>
            <w:tcW w:w="5524" w:type="dxa"/>
          </w:tcPr>
          <w:p w14:paraId="06D26B02" w14:textId="415E42F3" w:rsidR="00193D40" w:rsidRPr="006355B5" w:rsidRDefault="006355B5" w:rsidP="006355B5">
            <w:pPr>
              <w:pStyle w:val="Sansinterligne"/>
              <w:jc w:val="both"/>
              <w:rPr>
                <w:rFonts w:ascii="Verdana" w:eastAsia="Verdana" w:hAnsi="Verdana" w:cs="Verdana"/>
                <w:sz w:val="20"/>
                <w:szCs w:val="20"/>
                <w:lang w:val="nl-NL"/>
              </w:rPr>
            </w:pPr>
            <w:r w:rsidRPr="006355B5">
              <w:rPr>
                <w:rFonts w:ascii="Verdana" w:eastAsia="Verdana" w:hAnsi="Verdana" w:cs="Verdana"/>
                <w:sz w:val="20"/>
                <w:szCs w:val="20"/>
                <w:lang w:val="nl-NL"/>
              </w:rPr>
              <w:t>92</w:t>
            </w:r>
            <w:r>
              <w:rPr>
                <w:rFonts w:ascii="Verdana" w:eastAsia="Verdana" w:hAnsi="Verdana" w:cs="Verdana"/>
                <w:sz w:val="20"/>
                <w:szCs w:val="20"/>
                <w:lang w:val="nl-NL"/>
              </w:rPr>
              <w:t xml:space="preserve">. </w:t>
            </w:r>
            <w:r w:rsidR="00193D40" w:rsidRPr="006355B5">
              <w:rPr>
                <w:rFonts w:ascii="Verdana" w:eastAsia="Verdana" w:hAnsi="Verdana" w:cs="Verdana"/>
                <w:sz w:val="20"/>
                <w:szCs w:val="20"/>
                <w:lang w:val="nl-NL"/>
              </w:rPr>
              <w:t xml:space="preserve">De betrokkenheid van de </w:t>
            </w:r>
            <w:proofErr w:type="spellStart"/>
            <w:r w:rsidR="00193D40" w:rsidRPr="006355B5">
              <w:rPr>
                <w:rFonts w:ascii="Verdana" w:eastAsia="Verdana" w:hAnsi="Verdana" w:cs="Verdana"/>
                <w:sz w:val="20"/>
                <w:szCs w:val="20"/>
                <w:lang w:val="nl-NL"/>
              </w:rPr>
              <w:t>OCMW's</w:t>
            </w:r>
            <w:proofErr w:type="spellEnd"/>
            <w:r w:rsidR="00193D40" w:rsidRPr="006355B5">
              <w:rPr>
                <w:rFonts w:ascii="Verdana" w:eastAsia="Verdana" w:hAnsi="Verdana" w:cs="Verdana"/>
                <w:sz w:val="20"/>
                <w:szCs w:val="20"/>
                <w:lang w:val="nl-NL"/>
              </w:rPr>
              <w:t xml:space="preserve"> aanmoedigen in het kader van de multidisciplinaire coördinatie en voorzieningen op lokaal niveau met andere partners zoals politie, </w:t>
            </w:r>
            <w:r w:rsidR="00193D40" w:rsidRPr="006355B5">
              <w:rPr>
                <w:rFonts w:ascii="Verdana" w:hAnsi="Verdana"/>
                <w:sz w:val="20"/>
                <w:szCs w:val="20"/>
                <w:lang w:val="nl-NL"/>
              </w:rPr>
              <w:t>hulpverlening</w:t>
            </w:r>
            <w:r w:rsidR="00193D40" w:rsidRPr="006355B5">
              <w:rPr>
                <w:rFonts w:ascii="Verdana" w:eastAsia="Verdana" w:hAnsi="Verdana" w:cs="Verdana"/>
                <w:sz w:val="20"/>
                <w:szCs w:val="20"/>
                <w:lang w:val="nl-NL"/>
              </w:rPr>
              <w:t xml:space="preserve"> en parket.</w:t>
            </w:r>
          </w:p>
        </w:tc>
        <w:tc>
          <w:tcPr>
            <w:tcW w:w="4677" w:type="dxa"/>
          </w:tcPr>
          <w:p w14:paraId="67585E9E" w14:textId="6C80EA18" w:rsidR="000C0589" w:rsidRPr="0025736B" w:rsidRDefault="000C0589" w:rsidP="00193D40">
            <w:pPr>
              <w:jc w:val="both"/>
              <w:rPr>
                <w:rFonts w:ascii="Verdana" w:hAnsi="Verdana"/>
                <w:sz w:val="20"/>
                <w:szCs w:val="20"/>
                <w:lang w:val="nl-NL"/>
              </w:rPr>
            </w:pPr>
            <w:r w:rsidRPr="0025736B">
              <w:rPr>
                <w:rFonts w:ascii="Verdana" w:hAnsi="Verdana"/>
                <w:sz w:val="20"/>
                <w:szCs w:val="20"/>
                <w:lang w:val="nl-NL"/>
              </w:rPr>
              <w:t>Minister van Justitie</w:t>
            </w:r>
          </w:p>
          <w:p w14:paraId="5A4B3554" w14:textId="56BE8A6F" w:rsidR="00193D40" w:rsidRPr="0025736B" w:rsidRDefault="0025736B" w:rsidP="00193D40">
            <w:pPr>
              <w:jc w:val="both"/>
              <w:rPr>
                <w:rFonts w:ascii="Verdana" w:hAnsi="Verdana"/>
                <w:sz w:val="20"/>
                <w:szCs w:val="20"/>
                <w:lang w:val="nl-NL"/>
              </w:rPr>
            </w:pPr>
            <w:r w:rsidRPr="0025736B">
              <w:rPr>
                <w:rFonts w:ascii="Verdana" w:hAnsi="Verdana"/>
                <w:sz w:val="20"/>
                <w:szCs w:val="20"/>
                <w:lang w:val="nl-NL"/>
              </w:rPr>
              <w:t>Minister van Binnenlandse Zaken</w:t>
            </w:r>
          </w:p>
          <w:p w14:paraId="56E754AE" w14:textId="77777777" w:rsidR="0025736B" w:rsidRPr="0025736B" w:rsidRDefault="0025736B" w:rsidP="00193D40">
            <w:pPr>
              <w:jc w:val="both"/>
              <w:rPr>
                <w:rFonts w:ascii="Verdana" w:hAnsi="Verdana"/>
                <w:sz w:val="20"/>
                <w:szCs w:val="20"/>
                <w:lang w:val="nl-NL"/>
              </w:rPr>
            </w:pPr>
          </w:p>
          <w:p w14:paraId="1249CCB5" w14:textId="25C42E51" w:rsidR="00193D40" w:rsidRPr="00193D40" w:rsidRDefault="00355414" w:rsidP="00193D40">
            <w:pPr>
              <w:jc w:val="both"/>
              <w:rPr>
                <w:rFonts w:ascii="Verdana" w:hAnsi="Verdana"/>
                <w:sz w:val="20"/>
                <w:szCs w:val="20"/>
                <w:lang w:val="nl-NL"/>
              </w:rPr>
            </w:pPr>
            <w:r>
              <w:rPr>
                <w:rFonts w:ascii="Verdana" w:hAnsi="Verdana"/>
                <w:sz w:val="20"/>
                <w:szCs w:val="20"/>
                <w:lang w:val="nl-NL"/>
              </w:rPr>
              <w:t>Gewesten</w:t>
            </w:r>
          </w:p>
          <w:p w14:paraId="343EF287" w14:textId="77777777" w:rsidR="00193D40" w:rsidRPr="00193D40" w:rsidRDefault="00193D40" w:rsidP="00193D40">
            <w:pPr>
              <w:jc w:val="both"/>
              <w:rPr>
                <w:rFonts w:ascii="Verdana" w:hAnsi="Verdana"/>
                <w:sz w:val="20"/>
                <w:szCs w:val="20"/>
                <w:lang w:val="nl-NL"/>
              </w:rPr>
            </w:pPr>
          </w:p>
          <w:p w14:paraId="6DEAF66A" w14:textId="77777777" w:rsidR="00193D40" w:rsidRPr="00193D40" w:rsidRDefault="00193D40" w:rsidP="00193D40">
            <w:pPr>
              <w:jc w:val="both"/>
              <w:rPr>
                <w:rFonts w:ascii="Verdana" w:hAnsi="Verdana"/>
                <w:sz w:val="20"/>
                <w:szCs w:val="20"/>
                <w:lang w:val="nl-NL"/>
              </w:rPr>
            </w:pPr>
            <w:r w:rsidRPr="00193D40">
              <w:rPr>
                <w:rFonts w:ascii="Verdana" w:hAnsi="Verdana"/>
                <w:sz w:val="20"/>
                <w:szCs w:val="20"/>
                <w:lang w:val="nl-NL"/>
              </w:rPr>
              <w:t>Vlaams minister van Justitie en Handhaving</w:t>
            </w:r>
          </w:p>
          <w:p w14:paraId="69FC2463" w14:textId="77777777" w:rsidR="00193D40" w:rsidRPr="00F37460" w:rsidRDefault="00193D40" w:rsidP="00193D40">
            <w:pPr>
              <w:jc w:val="both"/>
              <w:rPr>
                <w:rFonts w:ascii="Verdana" w:hAnsi="Verdana"/>
                <w:sz w:val="20"/>
                <w:szCs w:val="20"/>
                <w:lang w:val="nl-BE"/>
              </w:rPr>
            </w:pPr>
            <w:r w:rsidRPr="00F37460">
              <w:rPr>
                <w:rFonts w:ascii="Verdana" w:hAnsi="Verdana"/>
                <w:sz w:val="20"/>
                <w:szCs w:val="20"/>
                <w:lang w:val="nl-BE"/>
              </w:rPr>
              <w:t>Vlaams minister van Binnenlands Bestuur</w:t>
            </w:r>
          </w:p>
          <w:p w14:paraId="090CC8C1" w14:textId="5247985D" w:rsidR="00193D40" w:rsidRPr="00243981" w:rsidRDefault="00243981" w:rsidP="00193D40">
            <w:pPr>
              <w:spacing w:before="240" w:after="240"/>
              <w:jc w:val="both"/>
              <w:rPr>
                <w:rFonts w:ascii="Verdana" w:eastAsia="Verdana" w:hAnsi="Verdana" w:cs="Verdana"/>
                <w:sz w:val="20"/>
                <w:szCs w:val="20"/>
                <w:lang w:val="nl-NL"/>
              </w:rPr>
            </w:pPr>
            <w:r w:rsidRPr="00243981">
              <w:rPr>
                <w:rFonts w:ascii="Verdana" w:eastAsia="Verdana" w:hAnsi="Verdana" w:cs="Verdana"/>
                <w:sz w:val="20"/>
                <w:szCs w:val="20"/>
                <w:lang w:val="nl-NL"/>
              </w:rPr>
              <w:t>Minister van de Franse Gemeenschapscommissie, belast met Sociale Actie</w:t>
            </w:r>
          </w:p>
        </w:tc>
        <w:tc>
          <w:tcPr>
            <w:tcW w:w="1843" w:type="dxa"/>
          </w:tcPr>
          <w:p w14:paraId="4A7E3EF9" w14:textId="77777777" w:rsidR="00193D40" w:rsidRPr="00243981" w:rsidRDefault="00193D40" w:rsidP="00193D40">
            <w:pPr>
              <w:spacing w:before="240" w:after="240"/>
              <w:jc w:val="both"/>
              <w:rPr>
                <w:rFonts w:ascii="Verdana" w:eastAsia="Verdana" w:hAnsi="Verdana" w:cs="Verdana"/>
                <w:sz w:val="20"/>
                <w:szCs w:val="20"/>
                <w:lang w:val="nl-NL"/>
              </w:rPr>
            </w:pPr>
          </w:p>
        </w:tc>
        <w:tc>
          <w:tcPr>
            <w:tcW w:w="1900" w:type="dxa"/>
          </w:tcPr>
          <w:p w14:paraId="6842AC66" w14:textId="77777777" w:rsidR="00193D40" w:rsidRPr="00193D40" w:rsidRDefault="00193D40" w:rsidP="00193D40">
            <w:pPr>
              <w:spacing w:before="240" w:after="240"/>
              <w:jc w:val="both"/>
              <w:rPr>
                <w:rFonts w:ascii="Verdana" w:eastAsia="Verdana" w:hAnsi="Verdana" w:cs="Verdana"/>
                <w:sz w:val="20"/>
                <w:szCs w:val="20"/>
              </w:rPr>
            </w:pPr>
            <w:r w:rsidRPr="00193D40">
              <w:rPr>
                <w:rFonts w:ascii="Verdana" w:hAnsi="Verdana"/>
                <w:sz w:val="20"/>
                <w:szCs w:val="20"/>
                <w:lang w:val="fr-BE"/>
              </w:rPr>
              <w:t>PBXL46</w:t>
            </w:r>
          </w:p>
        </w:tc>
      </w:tr>
      <w:tr w:rsidR="00193D40" w:rsidRPr="00193D40" w14:paraId="7807A9B0" w14:textId="77777777" w:rsidTr="006355B5">
        <w:tc>
          <w:tcPr>
            <w:tcW w:w="5524" w:type="dxa"/>
          </w:tcPr>
          <w:p w14:paraId="0CBF923C" w14:textId="4289D7C6" w:rsidR="00193D40" w:rsidRPr="006355B5" w:rsidRDefault="006355B5" w:rsidP="006355B5">
            <w:pPr>
              <w:pStyle w:val="Sansinterligne"/>
              <w:jc w:val="both"/>
              <w:rPr>
                <w:rFonts w:ascii="Verdana" w:hAnsi="Verdana"/>
                <w:b/>
                <w:bCs/>
                <w:sz w:val="20"/>
                <w:szCs w:val="20"/>
                <w:lang w:val="nl-NL"/>
              </w:rPr>
            </w:pPr>
            <w:r w:rsidRPr="006355B5">
              <w:rPr>
                <w:rFonts w:ascii="Verdana" w:eastAsia="Verdana" w:hAnsi="Verdana" w:cs="Verdana"/>
                <w:sz w:val="20"/>
                <w:szCs w:val="20"/>
                <w:lang w:val="nl-NL"/>
              </w:rPr>
              <w:t>93</w:t>
            </w:r>
            <w:r>
              <w:rPr>
                <w:rFonts w:ascii="Verdana" w:eastAsia="Verdana" w:hAnsi="Verdana" w:cs="Verdana"/>
                <w:sz w:val="20"/>
                <w:szCs w:val="20"/>
                <w:lang w:val="nl-NL"/>
              </w:rPr>
              <w:t xml:space="preserve">. </w:t>
            </w:r>
            <w:r w:rsidR="00193D40" w:rsidRPr="006355B5">
              <w:rPr>
                <w:rFonts w:ascii="Verdana" w:eastAsia="Verdana" w:hAnsi="Verdana" w:cs="Verdana"/>
                <w:sz w:val="20"/>
                <w:szCs w:val="20"/>
                <w:lang w:val="nl-NL"/>
              </w:rPr>
              <w:t>Rekening houden met de behoeften van LGBTQI+-personen die slachtoffer zijn van geweld in vluchthuizen, bijvoorbeeld door hierin passende en veilige ruimtes te ontwikkelen en organisaties in te schakelen met deskundigheid en ervaring met deze doelgroep.</w:t>
            </w:r>
          </w:p>
          <w:p w14:paraId="2C59C28B" w14:textId="77777777" w:rsidR="00193D40" w:rsidRPr="006355B5" w:rsidRDefault="00193D40" w:rsidP="006355B5">
            <w:pPr>
              <w:pStyle w:val="Sansinterligne"/>
              <w:jc w:val="both"/>
              <w:rPr>
                <w:rFonts w:ascii="Verdana" w:eastAsia="Verdana" w:hAnsi="Verdana" w:cs="Verdana"/>
                <w:sz w:val="20"/>
                <w:szCs w:val="20"/>
                <w:lang w:val="nl-NL"/>
              </w:rPr>
            </w:pPr>
          </w:p>
        </w:tc>
        <w:tc>
          <w:tcPr>
            <w:tcW w:w="4677" w:type="dxa"/>
          </w:tcPr>
          <w:p w14:paraId="119BC569" w14:textId="3614E0A5" w:rsidR="00A96587" w:rsidRDefault="00355414" w:rsidP="00193D40">
            <w:pPr>
              <w:jc w:val="both"/>
              <w:rPr>
                <w:rFonts w:ascii="Verdana" w:hAnsi="Verdana"/>
                <w:sz w:val="20"/>
                <w:szCs w:val="20"/>
                <w:lang w:val="nl-BE"/>
              </w:rPr>
            </w:pPr>
            <w:r w:rsidRPr="00355414">
              <w:rPr>
                <w:rFonts w:ascii="Verdana" w:hAnsi="Verdana"/>
                <w:sz w:val="20"/>
                <w:szCs w:val="20"/>
                <w:lang w:val="nl-BE"/>
              </w:rPr>
              <w:t>Federale staat, Gemeenschappen en Gewesten</w:t>
            </w:r>
          </w:p>
          <w:p w14:paraId="76895B91" w14:textId="77777777" w:rsidR="00355414" w:rsidRPr="00F37460" w:rsidRDefault="00355414" w:rsidP="00193D40">
            <w:pPr>
              <w:jc w:val="both"/>
              <w:rPr>
                <w:rFonts w:ascii="Verdana" w:hAnsi="Verdana"/>
                <w:sz w:val="20"/>
                <w:szCs w:val="20"/>
                <w:lang w:val="nl-BE"/>
              </w:rPr>
            </w:pPr>
          </w:p>
          <w:p w14:paraId="0E7DEF07" w14:textId="65D53CC9" w:rsidR="00373CE3" w:rsidRPr="00373CE3" w:rsidRDefault="00373CE3" w:rsidP="00193D40">
            <w:pPr>
              <w:jc w:val="both"/>
              <w:rPr>
                <w:rFonts w:ascii="Verdana" w:hAnsi="Verdana"/>
                <w:sz w:val="20"/>
                <w:szCs w:val="20"/>
                <w:lang w:val="nl-NL"/>
              </w:rPr>
            </w:pPr>
            <w:r w:rsidRPr="00373CE3">
              <w:rPr>
                <w:rFonts w:ascii="Verdana" w:hAnsi="Verdana"/>
                <w:sz w:val="20"/>
                <w:szCs w:val="20"/>
                <w:lang w:val="nl-NL"/>
              </w:rPr>
              <w:t>Staatssecretaris van het Brussels Hoofdstedelijk Gewest, belast met Gelijke kansen</w:t>
            </w:r>
          </w:p>
          <w:p w14:paraId="4B356805" w14:textId="1F95EAA8" w:rsidR="00243981" w:rsidRPr="00243981" w:rsidRDefault="00243981" w:rsidP="00193D40">
            <w:pPr>
              <w:spacing w:before="240" w:after="240"/>
              <w:jc w:val="both"/>
              <w:rPr>
                <w:rFonts w:ascii="Verdana" w:hAnsi="Verdana"/>
                <w:sz w:val="20"/>
                <w:szCs w:val="20"/>
                <w:lang w:val="nl-NL"/>
              </w:rPr>
            </w:pPr>
            <w:r w:rsidRPr="00243981">
              <w:rPr>
                <w:rFonts w:ascii="Verdana" w:hAnsi="Verdana"/>
                <w:sz w:val="20"/>
                <w:szCs w:val="20"/>
                <w:lang w:val="nl-NL"/>
              </w:rPr>
              <w:t>Minister van de Franse Gemeenschapscommissie, belast met Sociale Actie</w:t>
            </w:r>
          </w:p>
          <w:p w14:paraId="63EF232D" w14:textId="1FAD0213" w:rsidR="00193D40" w:rsidRDefault="00190336" w:rsidP="00193D40">
            <w:pPr>
              <w:spacing w:before="240" w:after="240"/>
              <w:jc w:val="both"/>
              <w:rPr>
                <w:rFonts w:ascii="Verdana" w:eastAsia="Verdana" w:hAnsi="Verdana" w:cs="Verdana"/>
                <w:sz w:val="20"/>
                <w:szCs w:val="20"/>
                <w:lang w:val="nl-NL"/>
              </w:rPr>
            </w:pPr>
            <w:r w:rsidRPr="00190336">
              <w:rPr>
                <w:rFonts w:ascii="Verdana" w:eastAsia="Verdana" w:hAnsi="Verdana" w:cs="Verdana"/>
                <w:sz w:val="20"/>
                <w:szCs w:val="20"/>
                <w:lang w:val="nl-NL"/>
              </w:rPr>
              <w:t>Minister van de Franse Gemeenschap belast met Gelijke Kansen</w:t>
            </w:r>
          </w:p>
          <w:p w14:paraId="099BDC4A" w14:textId="77777777" w:rsidR="00A96587" w:rsidRDefault="00A96587" w:rsidP="00193D40">
            <w:pPr>
              <w:spacing w:before="240" w:after="240"/>
              <w:jc w:val="both"/>
              <w:rPr>
                <w:rFonts w:ascii="Verdana" w:eastAsia="Verdana" w:hAnsi="Verdana" w:cs="Verdana"/>
                <w:sz w:val="20"/>
                <w:szCs w:val="20"/>
                <w:lang w:val="nl-NL"/>
              </w:rPr>
            </w:pPr>
            <w:r w:rsidRPr="00A96587">
              <w:rPr>
                <w:rFonts w:ascii="Verdana" w:eastAsia="Verdana" w:hAnsi="Verdana" w:cs="Verdana"/>
                <w:sz w:val="20"/>
                <w:szCs w:val="20"/>
                <w:lang w:val="nl-NL"/>
              </w:rPr>
              <w:t>Waals minister van Vrouwenrechten</w:t>
            </w:r>
          </w:p>
          <w:p w14:paraId="3B5EBDA1" w14:textId="4FD4BFF7" w:rsidR="002C6AB8" w:rsidRPr="00F54A1E" w:rsidRDefault="002C6AB8" w:rsidP="002C6AB8">
            <w:pPr>
              <w:pStyle w:val="Sansinterligne"/>
              <w:jc w:val="both"/>
              <w:rPr>
                <w:rFonts w:ascii="Verdana" w:eastAsia="Verdana" w:hAnsi="Verdana" w:cs="Verdana"/>
                <w:sz w:val="20"/>
                <w:szCs w:val="20"/>
                <w:lang w:val="nl-NL"/>
              </w:rPr>
            </w:pPr>
            <w:r w:rsidRPr="00F54A1E">
              <w:rPr>
                <w:rFonts w:ascii="Verdana" w:eastAsia="Verdana" w:hAnsi="Verdana" w:cs="Verdana"/>
                <w:sz w:val="20"/>
                <w:szCs w:val="20"/>
                <w:lang w:val="nl-NL"/>
              </w:rPr>
              <w:t>Minister van de Duitstalige Gemeenschap</w:t>
            </w:r>
            <w:r w:rsidR="007335DA">
              <w:rPr>
                <w:rFonts w:ascii="Verdana" w:eastAsia="Verdana" w:hAnsi="Verdana" w:cs="Verdana"/>
                <w:sz w:val="20"/>
                <w:szCs w:val="20"/>
                <w:lang w:val="nl-NL"/>
              </w:rPr>
              <w:t xml:space="preserve"> belast met Gelijke Kansen en Huisvesting</w:t>
            </w:r>
          </w:p>
          <w:p w14:paraId="0EA0F7A4" w14:textId="7D545DE2" w:rsidR="002C6AB8" w:rsidRPr="00190336" w:rsidRDefault="002C6AB8" w:rsidP="00EB3AAD">
            <w:pPr>
              <w:pStyle w:val="Sansinterligne"/>
              <w:jc w:val="both"/>
              <w:rPr>
                <w:rFonts w:ascii="Verdana" w:eastAsia="Verdana" w:hAnsi="Verdana" w:cs="Verdana"/>
                <w:sz w:val="20"/>
                <w:szCs w:val="20"/>
                <w:lang w:val="nl-NL"/>
              </w:rPr>
            </w:pPr>
            <w:r w:rsidRPr="00F54A1E">
              <w:rPr>
                <w:rFonts w:ascii="Verdana" w:eastAsia="Verdana" w:hAnsi="Verdana" w:cs="Verdana"/>
                <w:sz w:val="20"/>
                <w:szCs w:val="20"/>
                <w:lang w:val="nl-NL"/>
              </w:rPr>
              <w:t>Minister van de Duitstalige Gemeenschap belast met Jeugd</w:t>
            </w:r>
            <w:r w:rsidR="002D41F7">
              <w:rPr>
                <w:rFonts w:ascii="Verdana" w:eastAsia="Verdana" w:hAnsi="Verdana" w:cs="Verdana"/>
                <w:sz w:val="20"/>
                <w:szCs w:val="20"/>
                <w:lang w:val="nl-NL"/>
              </w:rPr>
              <w:t>hulp</w:t>
            </w:r>
            <w:r w:rsidRPr="00F54A1E">
              <w:rPr>
                <w:rFonts w:ascii="Verdana" w:eastAsia="Verdana" w:hAnsi="Verdana" w:cs="Verdana"/>
                <w:sz w:val="20"/>
                <w:szCs w:val="20"/>
                <w:lang w:val="nl-NL"/>
              </w:rPr>
              <w:t xml:space="preserve"> en Justitiehuizen</w:t>
            </w:r>
          </w:p>
        </w:tc>
        <w:tc>
          <w:tcPr>
            <w:tcW w:w="1843" w:type="dxa"/>
          </w:tcPr>
          <w:p w14:paraId="504916BC" w14:textId="7B8CB89D" w:rsidR="00193D40" w:rsidRPr="00193D40" w:rsidRDefault="00193D40" w:rsidP="00193D40">
            <w:pPr>
              <w:spacing w:before="240" w:after="240"/>
              <w:jc w:val="both"/>
              <w:rPr>
                <w:rFonts w:ascii="Verdana" w:eastAsia="Verdana" w:hAnsi="Verdana" w:cs="Verdana"/>
                <w:sz w:val="20"/>
                <w:szCs w:val="20"/>
              </w:rPr>
            </w:pPr>
            <w:r w:rsidRPr="00193D40">
              <w:rPr>
                <w:rFonts w:ascii="Verdana" w:hAnsi="Verdana"/>
                <w:sz w:val="20"/>
                <w:szCs w:val="20"/>
                <w:lang w:val="fr-BE"/>
              </w:rPr>
              <w:t>Not</w:t>
            </w:r>
            <w:r w:rsidR="008B535E">
              <w:rPr>
                <w:rFonts w:ascii="Verdana" w:hAnsi="Verdana"/>
                <w:sz w:val="20"/>
                <w:szCs w:val="20"/>
                <w:lang w:val="fr-BE"/>
              </w:rPr>
              <w:t>a</w:t>
            </w:r>
            <w:r w:rsidRPr="00193D40">
              <w:rPr>
                <w:rFonts w:ascii="Verdana" w:hAnsi="Verdana"/>
                <w:sz w:val="20"/>
                <w:szCs w:val="20"/>
                <w:lang w:val="fr-BE"/>
              </w:rPr>
              <w:t xml:space="preserve"> « Go for </w:t>
            </w:r>
            <w:proofErr w:type="spellStart"/>
            <w:r w:rsidRPr="00193D40">
              <w:rPr>
                <w:rFonts w:ascii="Verdana" w:hAnsi="Verdana"/>
                <w:sz w:val="20"/>
                <w:szCs w:val="20"/>
                <w:lang w:val="fr-BE"/>
              </w:rPr>
              <w:t>Equality</w:t>
            </w:r>
            <w:proofErr w:type="spellEnd"/>
            <w:r w:rsidRPr="00193D40">
              <w:rPr>
                <w:rFonts w:ascii="Verdana" w:hAnsi="Verdana"/>
                <w:sz w:val="20"/>
                <w:szCs w:val="20"/>
                <w:lang w:val="fr-BE"/>
              </w:rPr>
              <w:t xml:space="preserve"> »</w:t>
            </w:r>
          </w:p>
        </w:tc>
        <w:tc>
          <w:tcPr>
            <w:tcW w:w="1900" w:type="dxa"/>
          </w:tcPr>
          <w:p w14:paraId="1EFA0111" w14:textId="77777777" w:rsidR="00193D40" w:rsidRPr="00193D40" w:rsidRDefault="00193D40" w:rsidP="00193D40">
            <w:pPr>
              <w:spacing w:before="240" w:after="240"/>
              <w:jc w:val="both"/>
              <w:rPr>
                <w:rFonts w:ascii="Verdana" w:eastAsia="Verdana" w:hAnsi="Verdana" w:cs="Verdana"/>
                <w:sz w:val="20"/>
                <w:szCs w:val="20"/>
              </w:rPr>
            </w:pPr>
            <w:r w:rsidRPr="00193D40">
              <w:rPr>
                <w:rFonts w:ascii="Verdana" w:hAnsi="Verdana"/>
                <w:sz w:val="20"/>
                <w:szCs w:val="20"/>
                <w:lang w:val="fr-BE"/>
              </w:rPr>
              <w:t>PVIF - 56</w:t>
            </w:r>
          </w:p>
        </w:tc>
      </w:tr>
    </w:tbl>
    <w:p w14:paraId="182F4175" w14:textId="77777777" w:rsidR="00193D40" w:rsidRPr="00AB6CF0" w:rsidRDefault="00193D40">
      <w:pPr>
        <w:spacing w:before="240" w:after="240"/>
        <w:jc w:val="both"/>
        <w:rPr>
          <w:rFonts w:ascii="Verdana" w:eastAsia="Verdana" w:hAnsi="Verdana" w:cs="Verdana"/>
          <w:sz w:val="20"/>
          <w:szCs w:val="20"/>
        </w:rPr>
      </w:pPr>
    </w:p>
    <w:p w14:paraId="45AFACC9" w14:textId="77777777" w:rsidR="00CA38EA" w:rsidRPr="00AB6CF0" w:rsidRDefault="00CA38EA">
      <w:pPr>
        <w:spacing w:before="240" w:after="240"/>
        <w:rPr>
          <w:rFonts w:ascii="Verdana" w:eastAsia="Verdana" w:hAnsi="Verdana" w:cs="Verdana"/>
          <w:sz w:val="20"/>
          <w:szCs w:val="20"/>
        </w:rPr>
      </w:pPr>
    </w:p>
    <w:tbl>
      <w:tblPr>
        <w:tblStyle w:val="afffffd"/>
        <w:tblW w:w="1388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3882"/>
      </w:tblGrid>
      <w:tr w:rsidR="001D57CB" w:rsidRPr="00AB6CF0" w14:paraId="16C91601" w14:textId="77777777" w:rsidTr="00193D40">
        <w:trPr>
          <w:trHeight w:val="455"/>
        </w:trPr>
        <w:tc>
          <w:tcPr>
            <w:tcW w:w="13882" w:type="dxa"/>
            <w:tcBorders>
              <w:top w:val="single" w:sz="8" w:space="0" w:color="000000"/>
              <w:left w:val="single" w:sz="8" w:space="0" w:color="000000"/>
              <w:bottom w:val="single" w:sz="8" w:space="0" w:color="000000"/>
              <w:right w:val="single" w:sz="8" w:space="0" w:color="000000"/>
            </w:tcBorders>
            <w:shd w:val="clear" w:color="auto" w:fill="D9ECE1"/>
            <w:tcMar>
              <w:top w:w="100" w:type="dxa"/>
              <w:left w:w="100" w:type="dxa"/>
              <w:bottom w:w="100" w:type="dxa"/>
              <w:right w:w="100" w:type="dxa"/>
            </w:tcMar>
          </w:tcPr>
          <w:p w14:paraId="7F846FFC" w14:textId="77777777" w:rsidR="00CA38EA" w:rsidRPr="00AB6CF0" w:rsidRDefault="0083297F">
            <w:pPr>
              <w:ind w:left="100" w:right="100"/>
              <w:jc w:val="center"/>
              <w:rPr>
                <w:rFonts w:ascii="Verdana" w:eastAsia="Verdana" w:hAnsi="Verdana" w:cs="Verdana"/>
                <w:i/>
                <w:sz w:val="20"/>
                <w:szCs w:val="20"/>
              </w:rPr>
            </w:pPr>
            <w:r w:rsidRPr="00AB6CF0">
              <w:rPr>
                <w:rFonts w:ascii="Verdana" w:eastAsia="Verdana" w:hAnsi="Verdana" w:cs="Verdana"/>
                <w:i/>
                <w:sz w:val="20"/>
                <w:szCs w:val="20"/>
              </w:rPr>
              <w:t>Specifieke doelstelling</w:t>
            </w:r>
          </w:p>
        </w:tc>
      </w:tr>
      <w:tr w:rsidR="001D57CB" w:rsidRPr="00AB6CF0" w14:paraId="1A05E697" w14:textId="77777777" w:rsidTr="00F37460">
        <w:trPr>
          <w:trHeight w:val="473"/>
        </w:trPr>
        <w:tc>
          <w:tcPr>
            <w:tcW w:w="13882" w:type="dxa"/>
            <w:tcBorders>
              <w:top w:val="nil"/>
              <w:left w:val="single" w:sz="8" w:space="0" w:color="000000"/>
              <w:bottom w:val="single" w:sz="8" w:space="0" w:color="000000"/>
              <w:right w:val="single" w:sz="8" w:space="0" w:color="000000"/>
            </w:tcBorders>
            <w:shd w:val="clear" w:color="auto" w:fill="D9ECE1"/>
            <w:tcMar>
              <w:top w:w="100" w:type="dxa"/>
              <w:left w:w="100" w:type="dxa"/>
              <w:bottom w:w="100" w:type="dxa"/>
              <w:right w:w="100" w:type="dxa"/>
            </w:tcMar>
          </w:tcPr>
          <w:p w14:paraId="3B5DD6CA" w14:textId="77777777" w:rsidR="00CA38EA" w:rsidRPr="00AB6CF0" w:rsidRDefault="0083297F">
            <w:pPr>
              <w:ind w:left="100" w:right="100"/>
              <w:jc w:val="both"/>
              <w:rPr>
                <w:rFonts w:ascii="Verdana" w:eastAsia="Verdana" w:hAnsi="Verdana" w:cs="Verdana"/>
                <w:sz w:val="20"/>
                <w:szCs w:val="20"/>
              </w:rPr>
            </w:pPr>
            <w:r w:rsidRPr="00AB6CF0">
              <w:rPr>
                <w:rFonts w:ascii="Verdana" w:eastAsia="Verdana" w:hAnsi="Verdana" w:cs="Verdana"/>
                <w:i/>
                <w:sz w:val="20"/>
                <w:szCs w:val="20"/>
              </w:rPr>
              <w:t>SLACHTOFFERS GESPECIALISEERDE ONDERSTEUNINGSDIENSTEN EN VOLDOENDE EN PASSENDE HUISVESTING BIEDEN</w:t>
            </w:r>
          </w:p>
        </w:tc>
      </w:tr>
    </w:tbl>
    <w:p w14:paraId="1BAB07F7" w14:textId="13CF2D8D" w:rsidR="00CA38EA" w:rsidRPr="00AB6CF0" w:rsidRDefault="0083297F">
      <w:pPr>
        <w:spacing w:before="280" w:after="280"/>
        <w:jc w:val="both"/>
        <w:rPr>
          <w:rFonts w:ascii="Verdana" w:eastAsia="Verdana" w:hAnsi="Verdana" w:cs="Verdana"/>
          <w:sz w:val="20"/>
          <w:szCs w:val="20"/>
        </w:rPr>
      </w:pPr>
      <w:r w:rsidRPr="00AB6CF0">
        <w:rPr>
          <w:rFonts w:ascii="Verdana" w:eastAsia="Verdana" w:hAnsi="Verdana" w:cs="Verdana"/>
          <w:b/>
          <w:sz w:val="20"/>
          <w:szCs w:val="20"/>
        </w:rPr>
        <w:t>Gespecialiseerde onmiddellijke, korte en lange termijn ondersteuningsdiensten</w:t>
      </w:r>
      <w:r w:rsidRPr="00AB6CF0">
        <w:rPr>
          <w:rFonts w:ascii="Verdana" w:eastAsia="Verdana" w:hAnsi="Verdana" w:cs="Verdana"/>
          <w:sz w:val="20"/>
          <w:szCs w:val="20"/>
        </w:rPr>
        <w:t xml:space="preserve"> zijn nodig voor elk slachtoffer dat te maken heeft gehad met </w:t>
      </w:r>
      <w:proofErr w:type="spellStart"/>
      <w:r w:rsidRPr="00AB6CF0">
        <w:rPr>
          <w:rFonts w:ascii="Verdana" w:eastAsia="Verdana" w:hAnsi="Verdana" w:cs="Verdana"/>
          <w:sz w:val="20"/>
          <w:szCs w:val="20"/>
        </w:rPr>
        <w:t>gendergerelateerd</w:t>
      </w:r>
      <w:proofErr w:type="spellEnd"/>
      <w:r w:rsidRPr="00AB6CF0">
        <w:rPr>
          <w:rFonts w:ascii="Verdana" w:eastAsia="Verdana" w:hAnsi="Verdana" w:cs="Verdana"/>
          <w:sz w:val="20"/>
          <w:szCs w:val="20"/>
        </w:rPr>
        <w:t xml:space="preserve"> geweld. Voor slachtoffers van partnergeweld of seksueel geweld </w:t>
      </w:r>
      <w:r w:rsidR="00272CA2" w:rsidRPr="00AB6CF0">
        <w:rPr>
          <w:rFonts w:ascii="Verdana" w:eastAsia="Verdana" w:hAnsi="Verdana" w:cs="Verdana"/>
          <w:sz w:val="20"/>
          <w:szCs w:val="20"/>
        </w:rPr>
        <w:t xml:space="preserve">bestaan </w:t>
      </w:r>
      <w:r w:rsidRPr="00AB6CF0">
        <w:rPr>
          <w:rFonts w:ascii="Verdana" w:eastAsia="Verdana" w:hAnsi="Verdana" w:cs="Verdana"/>
          <w:sz w:val="20"/>
          <w:szCs w:val="20"/>
        </w:rPr>
        <w:t xml:space="preserve">momenteel </w:t>
      </w:r>
      <w:r w:rsidR="00272CA2" w:rsidRPr="00AB6CF0">
        <w:rPr>
          <w:rFonts w:ascii="Verdana" w:eastAsia="Verdana" w:hAnsi="Verdana" w:cs="Verdana"/>
          <w:sz w:val="20"/>
          <w:szCs w:val="20"/>
        </w:rPr>
        <w:t xml:space="preserve">reeds </w:t>
      </w:r>
      <w:r w:rsidRPr="00AB6CF0">
        <w:rPr>
          <w:rFonts w:ascii="Verdana" w:eastAsia="Verdana" w:hAnsi="Verdana" w:cs="Verdana"/>
          <w:sz w:val="20"/>
          <w:szCs w:val="20"/>
        </w:rPr>
        <w:t xml:space="preserve">gespecialiseerde </w:t>
      </w:r>
      <w:proofErr w:type="spellStart"/>
      <w:r w:rsidRPr="00AB6CF0">
        <w:rPr>
          <w:rFonts w:ascii="Verdana" w:eastAsia="Verdana" w:hAnsi="Verdana" w:cs="Verdana"/>
          <w:sz w:val="20"/>
          <w:szCs w:val="20"/>
        </w:rPr>
        <w:t>opvang</w:t>
      </w:r>
      <w:r w:rsidR="00272CA2" w:rsidRPr="00AB6CF0">
        <w:rPr>
          <w:rFonts w:ascii="Verdana" w:eastAsia="Verdana" w:hAnsi="Verdana" w:cs="Verdana"/>
          <w:sz w:val="20"/>
          <w:szCs w:val="20"/>
        </w:rPr>
        <w:t>svormen</w:t>
      </w:r>
      <w:proofErr w:type="spellEnd"/>
      <w:r w:rsidRPr="00AB6CF0">
        <w:rPr>
          <w:rFonts w:ascii="Verdana" w:eastAsia="Verdana" w:hAnsi="Verdana" w:cs="Verdana"/>
          <w:sz w:val="20"/>
          <w:szCs w:val="20"/>
        </w:rPr>
        <w:t xml:space="preserve">, </w:t>
      </w:r>
      <w:r w:rsidR="00272CA2" w:rsidRPr="00AB6CF0">
        <w:rPr>
          <w:rFonts w:ascii="Verdana" w:eastAsia="Verdana" w:hAnsi="Verdana" w:cs="Verdana"/>
          <w:sz w:val="20"/>
          <w:szCs w:val="20"/>
        </w:rPr>
        <w:t>maar voor</w:t>
      </w:r>
      <w:r w:rsidR="009322A3" w:rsidRPr="00AB6CF0">
        <w:t xml:space="preserve"> </w:t>
      </w:r>
      <w:r w:rsidR="009322A3" w:rsidRPr="00AB6CF0">
        <w:rPr>
          <w:rFonts w:ascii="Verdana" w:eastAsia="Verdana" w:hAnsi="Verdana" w:cs="Verdana"/>
          <w:sz w:val="20"/>
          <w:szCs w:val="20"/>
        </w:rPr>
        <w:t>meerderjarige</w:t>
      </w:r>
      <w:r w:rsidR="00272CA2" w:rsidRPr="00AB6CF0">
        <w:rPr>
          <w:rFonts w:ascii="Verdana" w:eastAsia="Verdana" w:hAnsi="Verdana" w:cs="Verdana"/>
          <w:sz w:val="20"/>
          <w:szCs w:val="20"/>
        </w:rPr>
        <w:t xml:space="preserve"> </w:t>
      </w:r>
      <w:r w:rsidRPr="00AB6CF0">
        <w:rPr>
          <w:rFonts w:ascii="Verdana" w:eastAsia="Verdana" w:hAnsi="Verdana" w:cs="Verdana"/>
          <w:sz w:val="20"/>
          <w:szCs w:val="20"/>
        </w:rPr>
        <w:t xml:space="preserve">slachtoffers van </w:t>
      </w:r>
      <w:r w:rsidRPr="00AB6CF0">
        <w:rPr>
          <w:rFonts w:ascii="Verdana" w:eastAsia="Verdana" w:hAnsi="Verdana" w:cs="Verdana"/>
          <w:b/>
          <w:sz w:val="20"/>
          <w:szCs w:val="20"/>
        </w:rPr>
        <w:t>meer specifieke vormen van geweld</w:t>
      </w:r>
      <w:r w:rsidR="00272CA2" w:rsidRPr="00AB6CF0">
        <w:rPr>
          <w:rFonts w:ascii="Verdana" w:eastAsia="Verdana" w:hAnsi="Verdana" w:cs="Verdana"/>
          <w:b/>
          <w:sz w:val="20"/>
          <w:szCs w:val="20"/>
        </w:rPr>
        <w:t>,</w:t>
      </w:r>
      <w:r w:rsidRPr="00AB6CF0">
        <w:rPr>
          <w:rFonts w:ascii="Verdana" w:eastAsia="Verdana" w:hAnsi="Verdana" w:cs="Verdana"/>
          <w:sz w:val="20"/>
          <w:szCs w:val="20"/>
        </w:rPr>
        <w:t xml:space="preserve"> zoals gedwongen huwelijken of </w:t>
      </w:r>
      <w:proofErr w:type="spellStart"/>
      <w:r w:rsidRPr="00AB6CF0">
        <w:rPr>
          <w:rFonts w:ascii="Verdana" w:eastAsia="Verdana" w:hAnsi="Verdana" w:cs="Verdana"/>
          <w:sz w:val="20"/>
          <w:szCs w:val="20"/>
        </w:rPr>
        <w:t>eergerelateerd</w:t>
      </w:r>
      <w:proofErr w:type="spellEnd"/>
      <w:r w:rsidRPr="00AB6CF0">
        <w:rPr>
          <w:rFonts w:ascii="Verdana" w:eastAsia="Verdana" w:hAnsi="Verdana" w:cs="Verdana"/>
          <w:sz w:val="20"/>
          <w:szCs w:val="20"/>
        </w:rPr>
        <w:t xml:space="preserve"> geweld</w:t>
      </w:r>
      <w:r w:rsidR="00272CA2" w:rsidRPr="00AB6CF0">
        <w:rPr>
          <w:rFonts w:ascii="Verdana" w:eastAsia="Verdana" w:hAnsi="Verdana" w:cs="Verdana"/>
          <w:sz w:val="20"/>
          <w:szCs w:val="20"/>
        </w:rPr>
        <w:t>, bestaat dit nog niet</w:t>
      </w:r>
      <w:r w:rsidRPr="00AB6CF0">
        <w:rPr>
          <w:rFonts w:ascii="Verdana" w:eastAsia="Verdana" w:hAnsi="Verdana" w:cs="Verdana"/>
          <w:sz w:val="20"/>
          <w:szCs w:val="20"/>
        </w:rPr>
        <w:t xml:space="preserve">. Het komt er dus op aan om op de specifieke aard van bepaalde </w:t>
      </w:r>
      <w:r w:rsidR="003E6EA7" w:rsidRPr="00AB6CF0">
        <w:rPr>
          <w:rFonts w:ascii="Verdana" w:eastAsia="Verdana" w:hAnsi="Verdana" w:cs="Verdana"/>
          <w:sz w:val="20"/>
          <w:szCs w:val="20"/>
        </w:rPr>
        <w:t>gewelds</w:t>
      </w:r>
      <w:r w:rsidRPr="00AB6CF0">
        <w:rPr>
          <w:rFonts w:ascii="Verdana" w:eastAsia="Verdana" w:hAnsi="Verdana" w:cs="Verdana"/>
          <w:sz w:val="20"/>
          <w:szCs w:val="20"/>
        </w:rPr>
        <w:t xml:space="preserve">vormen in te spelen door op een gepaste manier </w:t>
      </w:r>
      <w:r w:rsidR="00FD0C1B" w:rsidRPr="00AB6CF0">
        <w:rPr>
          <w:rFonts w:ascii="Verdana" w:eastAsia="Verdana" w:hAnsi="Verdana" w:cs="Verdana"/>
          <w:sz w:val="20"/>
          <w:szCs w:val="20"/>
        </w:rPr>
        <w:t xml:space="preserve">hulp </w:t>
      </w:r>
      <w:r w:rsidR="003E6EA7" w:rsidRPr="00AB6CF0">
        <w:rPr>
          <w:rFonts w:ascii="Verdana" w:eastAsia="Verdana" w:hAnsi="Verdana" w:cs="Verdana"/>
          <w:sz w:val="20"/>
          <w:szCs w:val="20"/>
        </w:rPr>
        <w:t xml:space="preserve">te </w:t>
      </w:r>
      <w:r w:rsidR="00FD0C1B" w:rsidRPr="00AB6CF0">
        <w:rPr>
          <w:rFonts w:ascii="Verdana" w:eastAsia="Verdana" w:hAnsi="Verdana" w:cs="Verdana"/>
          <w:sz w:val="20"/>
          <w:szCs w:val="20"/>
        </w:rPr>
        <w:t>bieden aan de slachtoffers</w:t>
      </w:r>
      <w:r w:rsidRPr="00AB6CF0">
        <w:rPr>
          <w:rFonts w:ascii="Verdana" w:eastAsia="Verdana" w:hAnsi="Verdana" w:cs="Verdana"/>
          <w:sz w:val="20"/>
          <w:szCs w:val="20"/>
        </w:rPr>
        <w:t>. Daarnaast zal het NAP 2021-2025 gericht zijn op het versterken van de banden tussen algemene ondersteunende diensten en gespecialiseerde ondersteunende diensten.</w:t>
      </w:r>
    </w:p>
    <w:p w14:paraId="0B5D3F36" w14:textId="34B728A9" w:rsidR="00CA38EA" w:rsidRPr="00AB6CF0" w:rsidRDefault="0083297F">
      <w:pPr>
        <w:spacing w:before="280" w:after="280"/>
        <w:jc w:val="both"/>
        <w:rPr>
          <w:rFonts w:ascii="Verdana" w:eastAsia="Verdana" w:hAnsi="Verdana" w:cs="Verdana"/>
          <w:sz w:val="20"/>
          <w:szCs w:val="20"/>
        </w:rPr>
      </w:pPr>
      <w:r w:rsidRPr="00AB6CF0">
        <w:rPr>
          <w:rFonts w:ascii="Verdana" w:eastAsia="Verdana" w:hAnsi="Verdana" w:cs="Verdana"/>
          <w:sz w:val="20"/>
          <w:szCs w:val="20"/>
        </w:rPr>
        <w:t xml:space="preserve">Op het vlak van gespecialiseerde diensten voor slachtofferhulp werden in België aanzienlijke inspanningen geleverd om de </w:t>
      </w:r>
      <w:r w:rsidR="00FD0C1B" w:rsidRPr="00AB6CF0">
        <w:rPr>
          <w:rFonts w:ascii="Verdana" w:eastAsia="Verdana" w:hAnsi="Verdana" w:cs="Verdana"/>
          <w:sz w:val="20"/>
          <w:szCs w:val="20"/>
        </w:rPr>
        <w:t>opvang van slachtoffers</w:t>
      </w:r>
      <w:r w:rsidR="00826078" w:rsidRPr="00AB6CF0">
        <w:rPr>
          <w:rFonts w:ascii="Verdana" w:eastAsia="Verdana" w:hAnsi="Verdana" w:cs="Verdana"/>
          <w:sz w:val="20"/>
          <w:szCs w:val="20"/>
        </w:rPr>
        <w:t xml:space="preserve"> verder</w:t>
      </w:r>
      <w:r w:rsidR="00FD0C1B" w:rsidRPr="00AB6CF0">
        <w:rPr>
          <w:rFonts w:ascii="Verdana" w:eastAsia="Verdana" w:hAnsi="Verdana" w:cs="Verdana"/>
          <w:sz w:val="20"/>
          <w:szCs w:val="20"/>
        </w:rPr>
        <w:t xml:space="preserve"> te specialiseren.</w:t>
      </w:r>
      <w:r w:rsidRPr="00AB6CF0">
        <w:rPr>
          <w:rFonts w:ascii="Verdana" w:eastAsia="Verdana" w:hAnsi="Verdana" w:cs="Verdana"/>
          <w:sz w:val="20"/>
          <w:szCs w:val="20"/>
        </w:rPr>
        <w:t xml:space="preserve"> Er ontstaan </w:t>
      </w:r>
      <w:r w:rsidRPr="00AB6CF0">
        <w:rPr>
          <w:sz w:val="20"/>
          <w:szCs w:val="20"/>
        </w:rPr>
        <w:t>​​</w:t>
      </w:r>
      <w:r w:rsidRPr="00AB6CF0">
        <w:rPr>
          <w:rFonts w:ascii="Verdana" w:eastAsia="Verdana" w:hAnsi="Verdana" w:cs="Verdana"/>
          <w:sz w:val="20"/>
          <w:szCs w:val="20"/>
        </w:rPr>
        <w:t>echter tekortkomingen op het gebied van toegankelijkheid voor bepaalde groepen vrouwen, zoals moeders met kinderen ouder dan 12 jaar, oudere vrouwen of bijzonder kwetsbare vrouwen, zoals vrouwen die uit de prostitutie willen stappen, vrouwen met een handicap, migrantenvrouwen en asielzoekers of meer met name vrouwen zonder verblijfsvergunning. Voor dat laatste is er ook de kwestie van de financiële toegankelijkheid van opvangcentra, gezien hun precaire status. Ten slotte moet de match tussen het aantal beschikbare plaatsen in opvangcentra en de reële behoeften van de slachtoffers absoluut gemaakt worden.</w:t>
      </w:r>
    </w:p>
    <w:p w14:paraId="10564E4F" w14:textId="5A06D815" w:rsidR="00EB3AAD" w:rsidRDefault="0083297F">
      <w:pPr>
        <w:spacing w:before="280" w:after="280"/>
        <w:jc w:val="both"/>
        <w:rPr>
          <w:rFonts w:ascii="Verdana" w:eastAsia="Verdana" w:hAnsi="Verdana" w:cs="Verdana"/>
          <w:sz w:val="20"/>
          <w:szCs w:val="20"/>
        </w:rPr>
      </w:pPr>
      <w:r w:rsidRPr="00AB6CF0">
        <w:rPr>
          <w:rFonts w:ascii="Verdana" w:eastAsia="Verdana" w:hAnsi="Verdana" w:cs="Verdana"/>
          <w:sz w:val="20"/>
          <w:szCs w:val="20"/>
        </w:rPr>
        <w:t xml:space="preserve">Het NAP 2021-2025 zal daarom streven naar voldoende plaatsen in </w:t>
      </w:r>
      <w:r w:rsidRPr="00AB6CF0">
        <w:rPr>
          <w:rFonts w:ascii="Verdana" w:eastAsia="Verdana" w:hAnsi="Verdana" w:cs="Verdana"/>
          <w:b/>
          <w:sz w:val="20"/>
          <w:szCs w:val="20"/>
        </w:rPr>
        <w:t xml:space="preserve">gespecialiseerde </w:t>
      </w:r>
      <w:r w:rsidR="00A15CC2" w:rsidRPr="00AB6CF0">
        <w:rPr>
          <w:rFonts w:ascii="Verdana" w:eastAsia="Verdana" w:hAnsi="Verdana" w:cs="Verdana"/>
          <w:b/>
          <w:sz w:val="20"/>
          <w:szCs w:val="20"/>
        </w:rPr>
        <w:t>vluchthuizen</w:t>
      </w:r>
      <w:r w:rsidR="00A15CC2" w:rsidRPr="00AB6CF0">
        <w:rPr>
          <w:rFonts w:ascii="Verdana" w:eastAsia="Verdana" w:hAnsi="Verdana" w:cs="Verdana"/>
          <w:sz w:val="20"/>
          <w:szCs w:val="20"/>
        </w:rPr>
        <w:t xml:space="preserve"> </w:t>
      </w:r>
      <w:r w:rsidRPr="00AB6CF0">
        <w:rPr>
          <w:rFonts w:ascii="Verdana" w:eastAsia="Verdana" w:hAnsi="Verdana" w:cs="Verdana"/>
          <w:sz w:val="20"/>
          <w:szCs w:val="20"/>
        </w:rPr>
        <w:t xml:space="preserve">door zo nodig het aantal beschikbare plaatsen te vergroten. </w:t>
      </w:r>
      <w:r w:rsidR="0003612D" w:rsidRPr="00AB6CF0">
        <w:rPr>
          <w:rFonts w:ascii="Verdana" w:eastAsia="Verdana" w:hAnsi="Verdana" w:cs="Verdana"/>
          <w:sz w:val="20"/>
          <w:szCs w:val="20"/>
        </w:rPr>
        <w:t xml:space="preserve">Ook zal blijvend aandacht zijn voor de toegankelijkheid van huisvestingsfaciliteiten. </w:t>
      </w:r>
      <w:r w:rsidRPr="00AB6CF0">
        <w:rPr>
          <w:rFonts w:ascii="Verdana" w:eastAsia="Verdana" w:hAnsi="Verdana" w:cs="Verdana"/>
          <w:sz w:val="20"/>
          <w:szCs w:val="20"/>
        </w:rPr>
        <w:t xml:space="preserve">Tot slot zal het doel ook zijn om te werken aan de transitie naar autonome huisvestingsfaciliteiten.   </w:t>
      </w:r>
    </w:p>
    <w:p w14:paraId="359A1D04" w14:textId="77777777" w:rsidR="00EB3AAD" w:rsidRDefault="00EB3AAD">
      <w:r>
        <w:br w:type="page"/>
      </w:r>
    </w:p>
    <w:tbl>
      <w:tblPr>
        <w:tblStyle w:val="Grilledutableau"/>
        <w:tblW w:w="0" w:type="auto"/>
        <w:tblLook w:val="04A0" w:firstRow="1" w:lastRow="0" w:firstColumn="1" w:lastColumn="0" w:noHBand="0" w:noVBand="1"/>
      </w:tblPr>
      <w:tblGrid>
        <w:gridCol w:w="5240"/>
        <w:gridCol w:w="5103"/>
        <w:gridCol w:w="1985"/>
        <w:gridCol w:w="1616"/>
      </w:tblGrid>
      <w:tr w:rsidR="004C41E3" w14:paraId="65B84B1E" w14:textId="77777777" w:rsidTr="00CE4BD6">
        <w:tc>
          <w:tcPr>
            <w:tcW w:w="13944" w:type="dxa"/>
            <w:gridSpan w:val="4"/>
          </w:tcPr>
          <w:p w14:paraId="17605562" w14:textId="539C7DFC" w:rsidR="004C41E3" w:rsidRPr="00051C4D" w:rsidRDefault="004C41E3" w:rsidP="00051C4D">
            <w:pPr>
              <w:pStyle w:val="Sansinterligne"/>
              <w:jc w:val="center"/>
              <w:rPr>
                <w:rFonts w:ascii="Verdana" w:hAnsi="Verdana"/>
                <w:b/>
                <w:bCs/>
                <w:sz w:val="20"/>
                <w:szCs w:val="20"/>
              </w:rPr>
            </w:pPr>
            <w:proofErr w:type="spellStart"/>
            <w:r w:rsidRPr="00051C4D">
              <w:rPr>
                <w:rFonts w:ascii="Verdana" w:hAnsi="Verdana"/>
                <w:b/>
                <w:bCs/>
                <w:sz w:val="20"/>
                <w:szCs w:val="20"/>
              </w:rPr>
              <w:lastRenderedPageBreak/>
              <w:t>Sleutelmaatregelen</w:t>
            </w:r>
            <w:proofErr w:type="spellEnd"/>
            <w:r w:rsidRPr="00051C4D">
              <w:rPr>
                <w:rFonts w:ascii="Verdana" w:hAnsi="Verdana"/>
                <w:b/>
                <w:bCs/>
                <w:sz w:val="20"/>
                <w:szCs w:val="20"/>
              </w:rPr>
              <w:t xml:space="preserve"> 94 </w:t>
            </w:r>
            <w:proofErr w:type="spellStart"/>
            <w:r w:rsidRPr="00051C4D">
              <w:rPr>
                <w:rFonts w:ascii="Verdana" w:hAnsi="Verdana"/>
                <w:b/>
                <w:bCs/>
                <w:sz w:val="20"/>
                <w:szCs w:val="20"/>
              </w:rPr>
              <w:t>tot</w:t>
            </w:r>
            <w:proofErr w:type="spellEnd"/>
            <w:r w:rsidRPr="00051C4D">
              <w:rPr>
                <w:rFonts w:ascii="Verdana" w:hAnsi="Verdana"/>
                <w:b/>
                <w:bCs/>
                <w:sz w:val="20"/>
                <w:szCs w:val="20"/>
              </w:rPr>
              <w:t xml:space="preserve"> 102</w:t>
            </w:r>
          </w:p>
        </w:tc>
      </w:tr>
      <w:tr w:rsidR="00193D40" w14:paraId="531F7BEC" w14:textId="77777777" w:rsidTr="008E707E">
        <w:tc>
          <w:tcPr>
            <w:tcW w:w="5240" w:type="dxa"/>
          </w:tcPr>
          <w:p w14:paraId="71E9A959" w14:textId="6F1CF1AF" w:rsidR="00193D40" w:rsidRPr="00051C4D" w:rsidRDefault="00051C4D" w:rsidP="00051C4D">
            <w:pPr>
              <w:pStyle w:val="Sansinterligne"/>
              <w:jc w:val="both"/>
              <w:rPr>
                <w:rFonts w:ascii="Verdana" w:eastAsia="Verdana" w:hAnsi="Verdana" w:cs="Verdana"/>
                <w:sz w:val="20"/>
                <w:szCs w:val="20"/>
                <w:lang w:val="nl-NL"/>
              </w:rPr>
            </w:pPr>
            <w:r w:rsidRPr="00051C4D">
              <w:rPr>
                <w:rFonts w:ascii="Verdana" w:hAnsi="Verdana"/>
                <w:sz w:val="20"/>
                <w:szCs w:val="20"/>
                <w:lang w:val="nl-NL"/>
              </w:rPr>
              <w:t>94</w:t>
            </w:r>
            <w:r>
              <w:rPr>
                <w:rFonts w:ascii="Verdana" w:hAnsi="Verdana"/>
                <w:sz w:val="20"/>
                <w:szCs w:val="20"/>
                <w:lang w:val="nl-NL"/>
              </w:rPr>
              <w:t xml:space="preserve">. </w:t>
            </w:r>
            <w:r w:rsidR="00193D40" w:rsidRPr="00051C4D">
              <w:rPr>
                <w:rFonts w:ascii="Verdana" w:hAnsi="Verdana"/>
                <w:sz w:val="20"/>
                <w:szCs w:val="20"/>
                <w:lang w:val="nl-NL"/>
              </w:rPr>
              <w:t xml:space="preserve">Steun verlenen aan gespecialiseerde verenigingen voor begeleiding en juridische bijstand die werken met slachtoffers van </w:t>
            </w:r>
            <w:proofErr w:type="spellStart"/>
            <w:r w:rsidR="00193D40" w:rsidRPr="00051C4D">
              <w:rPr>
                <w:rFonts w:ascii="Verdana" w:hAnsi="Verdana"/>
                <w:sz w:val="20"/>
                <w:szCs w:val="20"/>
                <w:lang w:val="nl-NL"/>
              </w:rPr>
              <w:t>gendergerelateerd</w:t>
            </w:r>
            <w:proofErr w:type="spellEnd"/>
            <w:r w:rsidR="00193D40" w:rsidRPr="00051C4D">
              <w:rPr>
                <w:rFonts w:ascii="Verdana" w:hAnsi="Verdana"/>
                <w:sz w:val="20"/>
                <w:szCs w:val="20"/>
                <w:lang w:val="nl-NL"/>
              </w:rPr>
              <w:t xml:space="preserve"> geweld die moeilijkheden ondervinden op het gebied van asiel en migratie.</w:t>
            </w:r>
          </w:p>
        </w:tc>
        <w:tc>
          <w:tcPr>
            <w:tcW w:w="5103" w:type="dxa"/>
          </w:tcPr>
          <w:p w14:paraId="7C0AC39F" w14:textId="0DDABCE1" w:rsidR="00193D40" w:rsidRPr="00F37460" w:rsidRDefault="00355414" w:rsidP="00193D40">
            <w:pPr>
              <w:pStyle w:val="Sansinterligne"/>
              <w:jc w:val="both"/>
              <w:rPr>
                <w:rFonts w:ascii="Verdana" w:hAnsi="Verdana"/>
                <w:sz w:val="20"/>
                <w:szCs w:val="20"/>
                <w:lang w:val="nl-BE"/>
              </w:rPr>
            </w:pPr>
            <w:r w:rsidRPr="00355414">
              <w:rPr>
                <w:rFonts w:ascii="Verdana" w:hAnsi="Verdana"/>
                <w:sz w:val="20"/>
                <w:szCs w:val="20"/>
                <w:lang w:val="nl-BE"/>
              </w:rPr>
              <w:t>Federale staat en Gewesten</w:t>
            </w:r>
          </w:p>
          <w:p w14:paraId="0584E1B8" w14:textId="6F40E436" w:rsidR="00373CE3" w:rsidRPr="00373CE3" w:rsidRDefault="00373CE3" w:rsidP="00193D40">
            <w:pPr>
              <w:spacing w:before="280" w:after="280"/>
              <w:jc w:val="both"/>
              <w:rPr>
                <w:rFonts w:ascii="Verdana" w:hAnsi="Verdana"/>
                <w:sz w:val="20"/>
                <w:szCs w:val="20"/>
                <w:lang w:val="nl-NL"/>
              </w:rPr>
            </w:pPr>
            <w:r w:rsidRPr="00373CE3">
              <w:rPr>
                <w:rFonts w:ascii="Verdana" w:hAnsi="Verdana"/>
                <w:sz w:val="20"/>
                <w:szCs w:val="20"/>
                <w:lang w:val="nl-NL"/>
              </w:rPr>
              <w:t>Staatssecretaris van het Brussels Hoofdstedelijk Gewest, belast met Gelijke kansen</w:t>
            </w:r>
          </w:p>
          <w:p w14:paraId="2C12A821" w14:textId="4089E78D" w:rsidR="00A96587" w:rsidRDefault="00A96587" w:rsidP="00193D40">
            <w:pPr>
              <w:spacing w:before="280" w:after="280"/>
              <w:jc w:val="both"/>
              <w:rPr>
                <w:rFonts w:ascii="Verdana" w:eastAsia="Verdana" w:hAnsi="Verdana" w:cs="Verdana"/>
                <w:sz w:val="20"/>
                <w:szCs w:val="20"/>
              </w:rPr>
            </w:pPr>
            <w:r w:rsidRPr="00A96587">
              <w:rPr>
                <w:rFonts w:ascii="Verdana" w:eastAsia="Verdana" w:hAnsi="Verdana" w:cs="Verdana"/>
                <w:sz w:val="20"/>
                <w:szCs w:val="20"/>
              </w:rPr>
              <w:t xml:space="preserve">Waals </w:t>
            </w:r>
            <w:proofErr w:type="spellStart"/>
            <w:r w:rsidRPr="00A96587">
              <w:rPr>
                <w:rFonts w:ascii="Verdana" w:eastAsia="Verdana" w:hAnsi="Verdana" w:cs="Verdana"/>
                <w:sz w:val="20"/>
                <w:szCs w:val="20"/>
              </w:rPr>
              <w:t>minister</w:t>
            </w:r>
            <w:proofErr w:type="spellEnd"/>
            <w:r w:rsidRPr="00A96587">
              <w:rPr>
                <w:rFonts w:ascii="Verdana" w:eastAsia="Verdana" w:hAnsi="Verdana" w:cs="Verdana"/>
                <w:sz w:val="20"/>
                <w:szCs w:val="20"/>
              </w:rPr>
              <w:t xml:space="preserve"> van </w:t>
            </w:r>
            <w:proofErr w:type="spellStart"/>
            <w:r w:rsidRPr="00A96587">
              <w:rPr>
                <w:rFonts w:ascii="Verdana" w:eastAsia="Verdana" w:hAnsi="Verdana" w:cs="Verdana"/>
                <w:sz w:val="20"/>
                <w:szCs w:val="20"/>
              </w:rPr>
              <w:t>Vrouwenrechten</w:t>
            </w:r>
            <w:proofErr w:type="spellEnd"/>
          </w:p>
        </w:tc>
        <w:tc>
          <w:tcPr>
            <w:tcW w:w="1985" w:type="dxa"/>
          </w:tcPr>
          <w:p w14:paraId="62C8D579" w14:textId="10775BCF" w:rsidR="00193D40" w:rsidRDefault="00193D40" w:rsidP="00193D40">
            <w:pPr>
              <w:spacing w:before="280" w:after="280"/>
              <w:jc w:val="both"/>
              <w:rPr>
                <w:rFonts w:ascii="Verdana" w:eastAsia="Verdana" w:hAnsi="Verdana" w:cs="Verdana"/>
                <w:sz w:val="20"/>
                <w:szCs w:val="20"/>
              </w:rPr>
            </w:pPr>
            <w:r w:rsidRPr="00EF541B">
              <w:rPr>
                <w:rFonts w:ascii="Verdana" w:hAnsi="Verdana"/>
                <w:sz w:val="20"/>
                <w:szCs w:val="20"/>
                <w:lang w:val="fr-BE"/>
              </w:rPr>
              <w:t>Not</w:t>
            </w:r>
            <w:r w:rsidR="008B535E">
              <w:rPr>
                <w:rFonts w:ascii="Verdana" w:hAnsi="Verdana"/>
                <w:sz w:val="20"/>
                <w:szCs w:val="20"/>
                <w:lang w:val="fr-BE"/>
              </w:rPr>
              <w:t>a</w:t>
            </w:r>
            <w:r w:rsidRPr="00EF541B">
              <w:rPr>
                <w:rFonts w:ascii="Verdana" w:hAnsi="Verdana"/>
                <w:sz w:val="20"/>
                <w:szCs w:val="20"/>
                <w:lang w:val="fr-BE"/>
              </w:rPr>
              <w:t xml:space="preserve"> « Go for </w:t>
            </w:r>
            <w:proofErr w:type="spellStart"/>
            <w:r w:rsidRPr="00EF541B">
              <w:rPr>
                <w:rFonts w:ascii="Verdana" w:hAnsi="Verdana"/>
                <w:sz w:val="20"/>
                <w:szCs w:val="20"/>
                <w:lang w:val="fr-BE"/>
              </w:rPr>
              <w:t>Equality</w:t>
            </w:r>
            <w:proofErr w:type="spellEnd"/>
            <w:r w:rsidRPr="00EF541B">
              <w:rPr>
                <w:rFonts w:ascii="Verdana" w:hAnsi="Verdana"/>
                <w:sz w:val="20"/>
                <w:szCs w:val="20"/>
                <w:lang w:val="fr-BE"/>
              </w:rPr>
              <w:t xml:space="preserve"> »</w:t>
            </w:r>
          </w:p>
        </w:tc>
        <w:tc>
          <w:tcPr>
            <w:tcW w:w="1616" w:type="dxa"/>
          </w:tcPr>
          <w:p w14:paraId="4DB27AD7" w14:textId="659877FF" w:rsidR="00193D40" w:rsidRDefault="00193D40" w:rsidP="00193D40">
            <w:pPr>
              <w:spacing w:before="280" w:after="280"/>
              <w:jc w:val="both"/>
              <w:rPr>
                <w:rFonts w:ascii="Verdana" w:eastAsia="Verdana" w:hAnsi="Verdana" w:cs="Verdana"/>
                <w:sz w:val="20"/>
                <w:szCs w:val="20"/>
              </w:rPr>
            </w:pPr>
            <w:r>
              <w:rPr>
                <w:rFonts w:ascii="Verdana" w:hAnsi="Verdana"/>
                <w:sz w:val="20"/>
                <w:szCs w:val="20"/>
                <w:lang w:val="fr-BE"/>
              </w:rPr>
              <w:t>PVIF - 40</w:t>
            </w:r>
          </w:p>
        </w:tc>
      </w:tr>
      <w:tr w:rsidR="00193D40" w14:paraId="2D673FFF" w14:textId="77777777" w:rsidTr="008E707E">
        <w:tc>
          <w:tcPr>
            <w:tcW w:w="5240" w:type="dxa"/>
          </w:tcPr>
          <w:p w14:paraId="79E1E333" w14:textId="52C253D8" w:rsidR="00193D40" w:rsidRPr="00051C4D" w:rsidRDefault="00051C4D" w:rsidP="00051C4D">
            <w:pPr>
              <w:pStyle w:val="Sansinterligne"/>
              <w:jc w:val="both"/>
              <w:rPr>
                <w:rFonts w:ascii="Verdana" w:eastAsia="Verdana" w:hAnsi="Verdana" w:cs="Verdana"/>
                <w:sz w:val="20"/>
                <w:szCs w:val="20"/>
                <w:lang w:val="nl-NL"/>
              </w:rPr>
            </w:pPr>
            <w:r>
              <w:rPr>
                <w:rFonts w:ascii="Verdana" w:eastAsia="Verdana" w:hAnsi="Verdana" w:cs="Verdana"/>
                <w:sz w:val="20"/>
                <w:szCs w:val="20"/>
                <w:lang w:val="nl-NL"/>
              </w:rPr>
              <w:t xml:space="preserve">95. </w:t>
            </w:r>
            <w:r w:rsidR="00193D40" w:rsidRPr="00051C4D">
              <w:rPr>
                <w:rFonts w:ascii="Verdana" w:eastAsia="Verdana" w:hAnsi="Verdana" w:cs="Verdana"/>
                <w:sz w:val="20"/>
                <w:szCs w:val="20"/>
                <w:lang w:val="nl-NL"/>
              </w:rPr>
              <w:t xml:space="preserve">De opvang en begeleiding van slachtoffers van gedwongen huwelijken, </w:t>
            </w:r>
            <w:proofErr w:type="spellStart"/>
            <w:r w:rsidR="00193D40" w:rsidRPr="00051C4D">
              <w:rPr>
                <w:rFonts w:ascii="Verdana" w:eastAsia="Verdana" w:hAnsi="Verdana" w:cs="Verdana"/>
                <w:sz w:val="20"/>
                <w:szCs w:val="20"/>
                <w:lang w:val="nl-NL"/>
              </w:rPr>
              <w:t>eergerelateerd</w:t>
            </w:r>
            <w:proofErr w:type="spellEnd"/>
            <w:r w:rsidR="00193D40" w:rsidRPr="00051C4D">
              <w:rPr>
                <w:rFonts w:ascii="Verdana" w:eastAsia="Verdana" w:hAnsi="Verdana" w:cs="Verdana"/>
                <w:sz w:val="20"/>
                <w:szCs w:val="20"/>
                <w:lang w:val="nl-NL"/>
              </w:rPr>
              <w:t xml:space="preserve"> geweld en tienerpooiers versterken. </w:t>
            </w:r>
          </w:p>
        </w:tc>
        <w:tc>
          <w:tcPr>
            <w:tcW w:w="5103" w:type="dxa"/>
          </w:tcPr>
          <w:p w14:paraId="77462DED" w14:textId="1AD21580" w:rsidR="00355414" w:rsidRPr="00355414" w:rsidRDefault="00355414" w:rsidP="00193D40">
            <w:pPr>
              <w:pStyle w:val="Sansinterligne"/>
              <w:jc w:val="both"/>
              <w:rPr>
                <w:rFonts w:ascii="Verdana" w:hAnsi="Verdana"/>
                <w:sz w:val="20"/>
                <w:szCs w:val="20"/>
                <w:lang w:val="nl-NL"/>
              </w:rPr>
            </w:pPr>
            <w:r w:rsidRPr="00355414">
              <w:rPr>
                <w:rFonts w:ascii="Verdana" w:hAnsi="Verdana"/>
                <w:sz w:val="20"/>
                <w:szCs w:val="20"/>
                <w:lang w:val="nl-NL"/>
              </w:rPr>
              <w:t>Gemeenschappen en Gewesten</w:t>
            </w:r>
          </w:p>
          <w:p w14:paraId="34CB6584" w14:textId="77777777" w:rsidR="00355414" w:rsidRPr="00355414" w:rsidRDefault="00355414" w:rsidP="00193D40">
            <w:pPr>
              <w:pStyle w:val="Sansinterligne"/>
              <w:jc w:val="both"/>
              <w:rPr>
                <w:rFonts w:ascii="Verdana" w:hAnsi="Verdana"/>
                <w:sz w:val="20"/>
                <w:szCs w:val="20"/>
                <w:lang w:val="nl-NL"/>
              </w:rPr>
            </w:pPr>
          </w:p>
          <w:p w14:paraId="6C048233" w14:textId="5A5CCA58" w:rsidR="00193D40" w:rsidRPr="00355414" w:rsidRDefault="00193D40" w:rsidP="00193D40">
            <w:pPr>
              <w:pStyle w:val="Sansinterligne"/>
              <w:jc w:val="both"/>
              <w:rPr>
                <w:rFonts w:ascii="Verdana" w:hAnsi="Verdana"/>
                <w:sz w:val="20"/>
                <w:szCs w:val="20"/>
                <w:lang w:val="nl-NL"/>
              </w:rPr>
            </w:pPr>
            <w:r w:rsidRPr="00355414">
              <w:rPr>
                <w:rFonts w:ascii="Verdana" w:hAnsi="Verdana"/>
                <w:sz w:val="20"/>
                <w:szCs w:val="20"/>
                <w:lang w:val="nl-NL"/>
              </w:rPr>
              <w:t>Vlaams minister van Welzijn</w:t>
            </w:r>
          </w:p>
          <w:p w14:paraId="6E64AD0A" w14:textId="0EBCD1E3" w:rsidR="00373CE3" w:rsidRPr="00373CE3" w:rsidRDefault="00373CE3" w:rsidP="00193D40">
            <w:pPr>
              <w:pStyle w:val="Sansinterligne"/>
              <w:jc w:val="both"/>
              <w:rPr>
                <w:rFonts w:ascii="Verdana" w:hAnsi="Verdana"/>
                <w:sz w:val="20"/>
                <w:szCs w:val="20"/>
                <w:lang w:val="nl-NL"/>
              </w:rPr>
            </w:pPr>
            <w:r w:rsidRPr="00373CE3">
              <w:rPr>
                <w:rFonts w:ascii="Verdana" w:hAnsi="Verdana"/>
                <w:sz w:val="20"/>
                <w:szCs w:val="20"/>
                <w:lang w:val="nl-NL"/>
              </w:rPr>
              <w:t>Staatssecretaris van het Brussels Hoofdstedelijk Gewest, belast met Gelijke kansen</w:t>
            </w:r>
          </w:p>
          <w:p w14:paraId="28F25762" w14:textId="6D43CE91" w:rsidR="00243981" w:rsidRDefault="00243981" w:rsidP="00193D40">
            <w:pPr>
              <w:spacing w:before="280" w:after="280"/>
              <w:jc w:val="both"/>
              <w:rPr>
                <w:rFonts w:ascii="Verdana" w:eastAsia="Verdana" w:hAnsi="Verdana" w:cs="Verdana"/>
                <w:sz w:val="20"/>
                <w:szCs w:val="20"/>
                <w:lang w:val="nl-NL"/>
              </w:rPr>
            </w:pPr>
            <w:r w:rsidRPr="00243981">
              <w:rPr>
                <w:rFonts w:ascii="Verdana" w:eastAsia="Verdana" w:hAnsi="Verdana" w:cs="Verdana"/>
                <w:sz w:val="20"/>
                <w:szCs w:val="20"/>
                <w:lang w:val="nl-NL"/>
              </w:rPr>
              <w:t>Minister van de Franse Gemeenschapscommissie, belast met Sociale Actie</w:t>
            </w:r>
          </w:p>
          <w:p w14:paraId="1FF96821" w14:textId="5557EB7F" w:rsidR="00193D40" w:rsidRDefault="00190336" w:rsidP="00193D40">
            <w:pPr>
              <w:spacing w:before="280" w:after="280"/>
              <w:jc w:val="both"/>
              <w:rPr>
                <w:rFonts w:ascii="Verdana" w:eastAsia="Verdana" w:hAnsi="Verdana" w:cs="Verdana"/>
                <w:sz w:val="20"/>
                <w:szCs w:val="20"/>
                <w:lang w:val="nl-NL"/>
              </w:rPr>
            </w:pPr>
            <w:r w:rsidRPr="00190336">
              <w:rPr>
                <w:rFonts w:ascii="Verdana" w:eastAsia="Verdana" w:hAnsi="Verdana" w:cs="Verdana"/>
                <w:sz w:val="20"/>
                <w:szCs w:val="20"/>
                <w:lang w:val="nl-NL"/>
              </w:rPr>
              <w:t>Minister van de Franse Gemeenschap belast met Jeugdhulp</w:t>
            </w:r>
          </w:p>
          <w:p w14:paraId="0C5D08EE" w14:textId="77777777" w:rsidR="00A96587" w:rsidRDefault="00A96587" w:rsidP="00193D40">
            <w:pPr>
              <w:spacing w:before="280" w:after="280"/>
              <w:jc w:val="both"/>
              <w:rPr>
                <w:rFonts w:ascii="Verdana" w:eastAsia="Verdana" w:hAnsi="Verdana" w:cs="Verdana"/>
                <w:sz w:val="20"/>
                <w:szCs w:val="20"/>
                <w:lang w:val="nl-NL"/>
              </w:rPr>
            </w:pPr>
            <w:r w:rsidRPr="00A96587">
              <w:rPr>
                <w:rFonts w:ascii="Verdana" w:eastAsia="Verdana" w:hAnsi="Verdana" w:cs="Verdana"/>
                <w:sz w:val="20"/>
                <w:szCs w:val="20"/>
                <w:lang w:val="nl-NL"/>
              </w:rPr>
              <w:t>Waals minister van Vrouwenrechten</w:t>
            </w:r>
          </w:p>
          <w:p w14:paraId="682C54EC" w14:textId="20AC6DF8" w:rsidR="002C6AB8" w:rsidRPr="00F54A1E" w:rsidRDefault="002C6AB8" w:rsidP="002C6AB8">
            <w:pPr>
              <w:pStyle w:val="Sansinterligne"/>
              <w:jc w:val="both"/>
              <w:rPr>
                <w:rFonts w:ascii="Verdana" w:eastAsia="Verdana" w:hAnsi="Verdana" w:cs="Verdana"/>
                <w:sz w:val="20"/>
                <w:szCs w:val="20"/>
                <w:lang w:val="nl-NL"/>
              </w:rPr>
            </w:pPr>
            <w:r w:rsidRPr="00F54A1E">
              <w:rPr>
                <w:rFonts w:ascii="Verdana" w:eastAsia="Verdana" w:hAnsi="Verdana" w:cs="Verdana"/>
                <w:sz w:val="20"/>
                <w:szCs w:val="20"/>
                <w:lang w:val="nl-NL"/>
              </w:rPr>
              <w:t>Minister van de Duitstalige Gemeenschap</w:t>
            </w:r>
            <w:r w:rsidR="007335DA">
              <w:rPr>
                <w:rFonts w:ascii="Verdana" w:eastAsia="Verdana" w:hAnsi="Verdana" w:cs="Verdana"/>
                <w:sz w:val="20"/>
                <w:szCs w:val="20"/>
                <w:lang w:val="nl-NL"/>
              </w:rPr>
              <w:t xml:space="preserve"> belast met Gelijke Kansen en Huisvesting</w:t>
            </w:r>
          </w:p>
          <w:p w14:paraId="068D0850" w14:textId="684CFAA6" w:rsidR="002C6AB8" w:rsidRDefault="002C6AB8" w:rsidP="002C6AB8">
            <w:pPr>
              <w:spacing w:before="280" w:after="280"/>
              <w:jc w:val="both"/>
              <w:rPr>
                <w:rFonts w:ascii="Verdana" w:eastAsia="Verdana" w:hAnsi="Verdana" w:cs="Verdana"/>
                <w:sz w:val="20"/>
                <w:szCs w:val="20"/>
                <w:lang w:val="nl-NL"/>
              </w:rPr>
            </w:pPr>
            <w:r w:rsidRPr="00F54A1E">
              <w:rPr>
                <w:rFonts w:ascii="Verdana" w:eastAsia="Verdana" w:hAnsi="Verdana" w:cs="Verdana"/>
                <w:sz w:val="20"/>
                <w:szCs w:val="20"/>
                <w:lang w:val="nl-NL"/>
              </w:rPr>
              <w:t>Minister van de Duitstalige Gemeenschap belast met Jeugd</w:t>
            </w:r>
            <w:r w:rsidR="002D41F7">
              <w:rPr>
                <w:rFonts w:ascii="Verdana" w:eastAsia="Verdana" w:hAnsi="Verdana" w:cs="Verdana"/>
                <w:sz w:val="20"/>
                <w:szCs w:val="20"/>
                <w:lang w:val="nl-NL"/>
              </w:rPr>
              <w:t>hulp</w:t>
            </w:r>
            <w:r w:rsidRPr="00F54A1E">
              <w:rPr>
                <w:rFonts w:ascii="Verdana" w:eastAsia="Verdana" w:hAnsi="Verdana" w:cs="Verdana"/>
                <w:sz w:val="20"/>
                <w:szCs w:val="20"/>
                <w:lang w:val="nl-NL"/>
              </w:rPr>
              <w:t xml:space="preserve"> en Justitiehuizen</w:t>
            </w:r>
          </w:p>
          <w:p w14:paraId="6B84928B" w14:textId="77777777" w:rsidR="00DB106C" w:rsidRDefault="00DB106C" w:rsidP="00DB106C">
            <w:pPr>
              <w:pStyle w:val="Sansinterligne"/>
              <w:jc w:val="both"/>
              <w:rPr>
                <w:rFonts w:ascii="Verdana" w:eastAsia="Verdana" w:hAnsi="Verdana" w:cs="Verdana"/>
                <w:sz w:val="20"/>
                <w:szCs w:val="20"/>
                <w:lang w:val="nl-NL"/>
              </w:rPr>
            </w:pPr>
            <w:r>
              <w:rPr>
                <w:rFonts w:ascii="Verdana" w:eastAsia="Verdana" w:hAnsi="Verdana" w:cs="Verdana"/>
                <w:sz w:val="20"/>
                <w:szCs w:val="20"/>
                <w:lang w:val="nl-NL"/>
              </w:rPr>
              <w:t>Mi</w:t>
            </w:r>
            <w:r w:rsidRPr="002C6AB8">
              <w:rPr>
                <w:rFonts w:ascii="Verdana" w:eastAsia="Verdana" w:hAnsi="Verdana" w:cs="Verdana"/>
                <w:sz w:val="20"/>
                <w:szCs w:val="20"/>
                <w:lang w:val="nl-NL"/>
              </w:rPr>
              <w:t>nister van de Duitstalige Gemeenschap belast met de</w:t>
            </w:r>
            <w:r w:rsidRPr="00394A5D">
              <w:rPr>
                <w:lang w:val="nl-BE"/>
              </w:rPr>
              <w:t xml:space="preserve"> </w:t>
            </w:r>
            <w:r>
              <w:rPr>
                <w:lang w:val="nl-BE"/>
              </w:rPr>
              <w:t>O</w:t>
            </w:r>
            <w:r w:rsidRPr="002C6AB8">
              <w:rPr>
                <w:rFonts w:ascii="Verdana" w:eastAsia="Verdana" w:hAnsi="Verdana" w:cs="Verdana"/>
                <w:sz w:val="20"/>
                <w:szCs w:val="20"/>
                <w:lang w:val="nl-NL"/>
              </w:rPr>
              <w:t>verheidsinstanties</w:t>
            </w:r>
          </w:p>
          <w:p w14:paraId="69D60CE4" w14:textId="45025BEA" w:rsidR="00DB106C" w:rsidRPr="00190336" w:rsidRDefault="00DB106C" w:rsidP="002C6AB8">
            <w:pPr>
              <w:spacing w:before="280" w:after="280"/>
              <w:jc w:val="both"/>
              <w:rPr>
                <w:rFonts w:ascii="Verdana" w:eastAsia="Verdana" w:hAnsi="Verdana" w:cs="Verdana"/>
                <w:sz w:val="20"/>
                <w:szCs w:val="20"/>
                <w:lang w:val="nl-NL"/>
              </w:rPr>
            </w:pPr>
          </w:p>
        </w:tc>
        <w:tc>
          <w:tcPr>
            <w:tcW w:w="1985" w:type="dxa"/>
          </w:tcPr>
          <w:p w14:paraId="53B98049" w14:textId="77777777" w:rsidR="00193D40" w:rsidRPr="00190336" w:rsidRDefault="00193D40" w:rsidP="00193D40">
            <w:pPr>
              <w:spacing w:before="280" w:after="280"/>
              <w:jc w:val="both"/>
              <w:rPr>
                <w:rFonts w:ascii="Verdana" w:eastAsia="Verdana" w:hAnsi="Verdana" w:cs="Verdana"/>
                <w:sz w:val="20"/>
                <w:szCs w:val="20"/>
                <w:lang w:val="nl-NL"/>
              </w:rPr>
            </w:pPr>
          </w:p>
        </w:tc>
        <w:tc>
          <w:tcPr>
            <w:tcW w:w="1616" w:type="dxa"/>
          </w:tcPr>
          <w:p w14:paraId="0E7B5B39" w14:textId="6BC9F66F" w:rsidR="00193D40" w:rsidRDefault="00193D40" w:rsidP="00193D40">
            <w:pPr>
              <w:spacing w:before="280" w:after="280"/>
              <w:jc w:val="both"/>
              <w:rPr>
                <w:rFonts w:ascii="Verdana" w:eastAsia="Verdana" w:hAnsi="Verdana" w:cs="Verdana"/>
                <w:sz w:val="20"/>
                <w:szCs w:val="20"/>
              </w:rPr>
            </w:pPr>
            <w:r w:rsidRPr="00EF541B">
              <w:rPr>
                <w:rFonts w:ascii="Verdana" w:hAnsi="Verdana"/>
                <w:sz w:val="20"/>
                <w:szCs w:val="20"/>
                <w:lang w:val="fr-BE"/>
              </w:rPr>
              <w:t>PVIF - 59</w:t>
            </w:r>
          </w:p>
        </w:tc>
      </w:tr>
      <w:tr w:rsidR="00193D40" w14:paraId="4F9A37D2" w14:textId="77777777" w:rsidTr="008E707E">
        <w:tc>
          <w:tcPr>
            <w:tcW w:w="5240" w:type="dxa"/>
          </w:tcPr>
          <w:p w14:paraId="6D0EEC81" w14:textId="62CB073A" w:rsidR="00193D40" w:rsidRPr="00051C4D" w:rsidRDefault="00051C4D" w:rsidP="00051C4D">
            <w:pPr>
              <w:pStyle w:val="Sansinterligne"/>
              <w:jc w:val="both"/>
              <w:rPr>
                <w:rFonts w:ascii="Verdana" w:eastAsia="Verdana" w:hAnsi="Verdana" w:cs="Verdana"/>
                <w:sz w:val="20"/>
                <w:szCs w:val="20"/>
                <w:lang w:val="nl-NL"/>
              </w:rPr>
            </w:pPr>
            <w:r w:rsidRPr="00051C4D">
              <w:rPr>
                <w:rFonts w:ascii="Verdana" w:hAnsi="Verdana"/>
                <w:sz w:val="20"/>
                <w:szCs w:val="20"/>
                <w:lang w:val="nl-NL"/>
              </w:rPr>
              <w:lastRenderedPageBreak/>
              <w:t>96</w:t>
            </w:r>
            <w:r>
              <w:rPr>
                <w:rFonts w:ascii="Verdana" w:hAnsi="Verdana"/>
                <w:sz w:val="20"/>
                <w:szCs w:val="20"/>
                <w:lang w:val="nl-NL"/>
              </w:rPr>
              <w:t xml:space="preserve">. </w:t>
            </w:r>
            <w:r w:rsidR="00193D40" w:rsidRPr="00051C4D">
              <w:rPr>
                <w:rFonts w:ascii="Verdana" w:hAnsi="Verdana"/>
                <w:sz w:val="20"/>
                <w:szCs w:val="20"/>
                <w:lang w:val="nl-NL"/>
              </w:rPr>
              <w:t xml:space="preserve">De toegankelijkheid van huisvesting en opvang voor slachtoffers van </w:t>
            </w:r>
            <w:proofErr w:type="spellStart"/>
            <w:r w:rsidR="00193D40" w:rsidRPr="00051C4D">
              <w:rPr>
                <w:rFonts w:ascii="Verdana" w:hAnsi="Verdana"/>
                <w:sz w:val="20"/>
                <w:szCs w:val="20"/>
                <w:lang w:val="nl-NL"/>
              </w:rPr>
              <w:t>gendergerelateerd</w:t>
            </w:r>
            <w:proofErr w:type="spellEnd"/>
            <w:r w:rsidR="00193D40" w:rsidRPr="00051C4D">
              <w:rPr>
                <w:rFonts w:ascii="Verdana" w:hAnsi="Verdana"/>
                <w:sz w:val="20"/>
                <w:szCs w:val="20"/>
                <w:lang w:val="nl-NL"/>
              </w:rPr>
              <w:t xml:space="preserve"> geweld</w:t>
            </w:r>
            <w:r w:rsidR="000E3B5B">
              <w:rPr>
                <w:rFonts w:ascii="Verdana" w:hAnsi="Verdana"/>
                <w:sz w:val="20"/>
                <w:szCs w:val="20"/>
                <w:lang w:val="nl-NL"/>
              </w:rPr>
              <w:t xml:space="preserve"> </w:t>
            </w:r>
            <w:r w:rsidR="00193D40" w:rsidRPr="00051C4D">
              <w:rPr>
                <w:rFonts w:ascii="Verdana" w:hAnsi="Verdana"/>
                <w:sz w:val="20"/>
                <w:szCs w:val="20"/>
                <w:lang w:val="nl-NL"/>
              </w:rPr>
              <w:t>met een precaire verblijfsstatuut evalueren.</w:t>
            </w:r>
          </w:p>
        </w:tc>
        <w:tc>
          <w:tcPr>
            <w:tcW w:w="5103" w:type="dxa"/>
          </w:tcPr>
          <w:p w14:paraId="1C6CA2E8" w14:textId="2884D8F3" w:rsidR="00193D40" w:rsidRPr="00F37460" w:rsidRDefault="00355414" w:rsidP="00193D40">
            <w:pPr>
              <w:pStyle w:val="Sansinterligne"/>
              <w:jc w:val="both"/>
              <w:rPr>
                <w:rFonts w:ascii="Verdana" w:hAnsi="Verdana"/>
                <w:sz w:val="20"/>
                <w:szCs w:val="20"/>
                <w:lang w:val="nl-BE"/>
              </w:rPr>
            </w:pPr>
            <w:r>
              <w:rPr>
                <w:rFonts w:ascii="Verdana" w:hAnsi="Verdana"/>
                <w:sz w:val="20"/>
                <w:szCs w:val="20"/>
                <w:lang w:val="nl-BE"/>
              </w:rPr>
              <w:t>Gewesten</w:t>
            </w:r>
          </w:p>
          <w:p w14:paraId="0EB251AF" w14:textId="77777777" w:rsidR="00193D40" w:rsidRPr="00F37460" w:rsidRDefault="00193D40" w:rsidP="00193D40">
            <w:pPr>
              <w:pStyle w:val="Sansinterligne"/>
              <w:jc w:val="both"/>
              <w:rPr>
                <w:rFonts w:ascii="Verdana" w:hAnsi="Verdana"/>
                <w:sz w:val="20"/>
                <w:szCs w:val="20"/>
                <w:lang w:val="nl-BE"/>
              </w:rPr>
            </w:pPr>
          </w:p>
          <w:p w14:paraId="2A2AF485" w14:textId="7CBCD8C9" w:rsidR="00243981" w:rsidRPr="00243981" w:rsidRDefault="00243981" w:rsidP="00193D40">
            <w:pPr>
              <w:pStyle w:val="Sansinterligne"/>
              <w:jc w:val="both"/>
              <w:rPr>
                <w:rFonts w:ascii="Verdana" w:hAnsi="Verdana"/>
                <w:sz w:val="20"/>
                <w:szCs w:val="20"/>
                <w:lang w:val="nl-NL"/>
              </w:rPr>
            </w:pPr>
            <w:r w:rsidRPr="00243981">
              <w:rPr>
                <w:rFonts w:ascii="Verdana" w:hAnsi="Verdana"/>
                <w:sz w:val="20"/>
                <w:szCs w:val="20"/>
                <w:lang w:val="nl-NL"/>
              </w:rPr>
              <w:t>Minister van de Franse Gemeenschapscommissie, belast met Sociale Actie</w:t>
            </w:r>
          </w:p>
          <w:p w14:paraId="3719B207" w14:textId="5D5893CD" w:rsidR="00A96587" w:rsidRPr="00F37460" w:rsidRDefault="00A96587" w:rsidP="00193D40">
            <w:pPr>
              <w:pStyle w:val="Sansinterligne"/>
              <w:jc w:val="both"/>
              <w:rPr>
                <w:rFonts w:ascii="Verdana" w:hAnsi="Verdana"/>
                <w:sz w:val="20"/>
                <w:szCs w:val="20"/>
                <w:lang w:val="nl-BE"/>
              </w:rPr>
            </w:pPr>
            <w:r w:rsidRPr="00F37460">
              <w:rPr>
                <w:rFonts w:ascii="Verdana" w:hAnsi="Verdana"/>
                <w:sz w:val="20"/>
                <w:szCs w:val="20"/>
                <w:lang w:val="nl-BE"/>
              </w:rPr>
              <w:t>Waals minister van Vrouwenrechten</w:t>
            </w:r>
          </w:p>
          <w:p w14:paraId="61AA8E4D" w14:textId="77777777" w:rsidR="00193D40" w:rsidRPr="00F37460" w:rsidRDefault="00193D40" w:rsidP="00193D40">
            <w:pPr>
              <w:pStyle w:val="Sansinterligne"/>
              <w:jc w:val="both"/>
              <w:rPr>
                <w:rFonts w:ascii="Verdana" w:hAnsi="Verdana"/>
                <w:sz w:val="20"/>
                <w:szCs w:val="20"/>
                <w:lang w:val="nl-BE"/>
              </w:rPr>
            </w:pPr>
          </w:p>
          <w:p w14:paraId="6722142F" w14:textId="77777777" w:rsidR="00193D40" w:rsidRPr="00F37460" w:rsidRDefault="00193D40" w:rsidP="00193D40">
            <w:pPr>
              <w:pStyle w:val="Sansinterligne"/>
              <w:jc w:val="both"/>
              <w:rPr>
                <w:rFonts w:ascii="Verdana" w:hAnsi="Verdana"/>
                <w:sz w:val="20"/>
                <w:szCs w:val="20"/>
                <w:lang w:val="nl-BE"/>
              </w:rPr>
            </w:pPr>
          </w:p>
          <w:p w14:paraId="77F1DAB2" w14:textId="396F1C87" w:rsidR="00193D40" w:rsidRPr="008E4E2A" w:rsidRDefault="008E4E2A" w:rsidP="00193D40">
            <w:pPr>
              <w:pStyle w:val="Sansinterligne"/>
              <w:jc w:val="both"/>
              <w:rPr>
                <w:rFonts w:ascii="Verdana" w:hAnsi="Verdana"/>
                <w:sz w:val="20"/>
                <w:szCs w:val="20"/>
                <w:lang w:val="nl-NL"/>
              </w:rPr>
            </w:pPr>
            <w:r w:rsidRPr="008E4E2A">
              <w:rPr>
                <w:rFonts w:ascii="Verdana" w:hAnsi="Verdana"/>
                <w:sz w:val="20"/>
                <w:szCs w:val="20"/>
                <w:lang w:val="nl-NL"/>
              </w:rPr>
              <w:t>Staatssecretaris voor Gendergelijkheid, Gelijke Kansen en Diversiteit</w:t>
            </w:r>
          </w:p>
          <w:p w14:paraId="145FE40A" w14:textId="77777777" w:rsidR="00193D40" w:rsidRPr="008E4E2A" w:rsidRDefault="00193D40" w:rsidP="00193D40">
            <w:pPr>
              <w:pStyle w:val="Sansinterligne"/>
              <w:jc w:val="both"/>
              <w:rPr>
                <w:rFonts w:ascii="Verdana" w:hAnsi="Verdana"/>
                <w:sz w:val="20"/>
                <w:szCs w:val="20"/>
                <w:lang w:val="nl-NL"/>
              </w:rPr>
            </w:pPr>
          </w:p>
          <w:p w14:paraId="70940D04" w14:textId="77777777" w:rsidR="00193D40" w:rsidRPr="008E4E2A" w:rsidRDefault="00193D40" w:rsidP="00193D40">
            <w:pPr>
              <w:spacing w:before="280" w:after="280"/>
              <w:jc w:val="both"/>
              <w:rPr>
                <w:rFonts w:ascii="Verdana" w:eastAsia="Verdana" w:hAnsi="Verdana" w:cs="Verdana"/>
                <w:sz w:val="20"/>
                <w:szCs w:val="20"/>
                <w:lang w:val="nl-NL"/>
              </w:rPr>
            </w:pPr>
          </w:p>
        </w:tc>
        <w:tc>
          <w:tcPr>
            <w:tcW w:w="1985" w:type="dxa"/>
          </w:tcPr>
          <w:p w14:paraId="7AC451E7" w14:textId="77777777" w:rsidR="00193D40" w:rsidRPr="008E4E2A" w:rsidRDefault="00193D40" w:rsidP="00193D40">
            <w:pPr>
              <w:spacing w:before="280" w:after="280"/>
              <w:jc w:val="both"/>
              <w:rPr>
                <w:rFonts w:ascii="Verdana" w:eastAsia="Verdana" w:hAnsi="Verdana" w:cs="Verdana"/>
                <w:sz w:val="20"/>
                <w:szCs w:val="20"/>
                <w:lang w:val="nl-NL"/>
              </w:rPr>
            </w:pPr>
          </w:p>
        </w:tc>
        <w:tc>
          <w:tcPr>
            <w:tcW w:w="1616" w:type="dxa"/>
          </w:tcPr>
          <w:p w14:paraId="3DBC1366" w14:textId="77777777" w:rsidR="00193D40" w:rsidRDefault="00193D40" w:rsidP="00193D40">
            <w:pPr>
              <w:pStyle w:val="Sansinterligne"/>
              <w:jc w:val="both"/>
              <w:rPr>
                <w:rFonts w:ascii="Verdana" w:hAnsi="Verdana"/>
                <w:sz w:val="20"/>
                <w:szCs w:val="20"/>
                <w:lang w:val="nl-NL"/>
              </w:rPr>
            </w:pPr>
            <w:r w:rsidRPr="00EF541B">
              <w:rPr>
                <w:rFonts w:ascii="Verdana" w:hAnsi="Verdana"/>
                <w:sz w:val="20"/>
                <w:szCs w:val="20"/>
                <w:lang w:val="nl-NL"/>
              </w:rPr>
              <w:t>CIM DDF/IMC VR – Fiche 9 - jan 2021</w:t>
            </w:r>
          </w:p>
          <w:p w14:paraId="58870A12" w14:textId="7340F9A2" w:rsidR="00193D40" w:rsidRDefault="00193D40" w:rsidP="00193D40">
            <w:pPr>
              <w:spacing w:before="280" w:after="280"/>
              <w:jc w:val="both"/>
              <w:rPr>
                <w:rFonts w:ascii="Verdana" w:eastAsia="Verdana" w:hAnsi="Verdana" w:cs="Verdana"/>
                <w:sz w:val="20"/>
                <w:szCs w:val="20"/>
              </w:rPr>
            </w:pPr>
            <w:r>
              <w:rPr>
                <w:rFonts w:ascii="Verdana" w:hAnsi="Verdana"/>
                <w:sz w:val="20"/>
                <w:szCs w:val="20"/>
                <w:lang w:val="nl-NL"/>
              </w:rPr>
              <w:t>PVIF - 55</w:t>
            </w:r>
          </w:p>
        </w:tc>
      </w:tr>
      <w:tr w:rsidR="00193D40" w14:paraId="1270CEC3" w14:textId="77777777" w:rsidTr="008E707E">
        <w:tc>
          <w:tcPr>
            <w:tcW w:w="5240" w:type="dxa"/>
          </w:tcPr>
          <w:p w14:paraId="6A5C409D" w14:textId="57D5AFB7" w:rsidR="00193D40" w:rsidRPr="00051C4D" w:rsidRDefault="00051C4D" w:rsidP="00051C4D">
            <w:pPr>
              <w:pStyle w:val="Sansinterligne"/>
              <w:jc w:val="both"/>
              <w:rPr>
                <w:rFonts w:ascii="Verdana" w:eastAsia="Verdana" w:hAnsi="Verdana" w:cs="Verdana"/>
                <w:sz w:val="20"/>
                <w:szCs w:val="20"/>
                <w:lang w:val="nl-NL"/>
              </w:rPr>
            </w:pPr>
            <w:r w:rsidRPr="00051C4D">
              <w:rPr>
                <w:rFonts w:ascii="Verdana" w:hAnsi="Verdana"/>
                <w:sz w:val="20"/>
                <w:szCs w:val="20"/>
                <w:lang w:val="nl-NL"/>
              </w:rPr>
              <w:t>97</w:t>
            </w:r>
            <w:r>
              <w:rPr>
                <w:rFonts w:ascii="Verdana" w:hAnsi="Verdana"/>
                <w:sz w:val="20"/>
                <w:szCs w:val="20"/>
                <w:lang w:val="nl-NL"/>
              </w:rPr>
              <w:t xml:space="preserve">. </w:t>
            </w:r>
            <w:r w:rsidR="00193D40" w:rsidRPr="00051C4D">
              <w:rPr>
                <w:rFonts w:ascii="Verdana" w:hAnsi="Verdana"/>
                <w:sz w:val="20"/>
                <w:szCs w:val="20"/>
                <w:lang w:val="nl-NL"/>
              </w:rPr>
              <w:t xml:space="preserve">Passende zorg en steun garanderen voor meisjes en vrouwen die het slachtoffer zijn van of het risico lopen op VGV door de actiemogelijkheden van gespecialiseerde verenigingen in het hele land te vergroten en door de </w:t>
            </w:r>
            <w:proofErr w:type="spellStart"/>
            <w:r w:rsidR="00193D40" w:rsidRPr="00051C4D">
              <w:rPr>
                <w:rFonts w:ascii="Verdana" w:hAnsi="Verdana"/>
                <w:sz w:val="20"/>
                <w:szCs w:val="20"/>
                <w:lang w:val="nl-NL"/>
              </w:rPr>
              <w:t>synergieën</w:t>
            </w:r>
            <w:proofErr w:type="spellEnd"/>
            <w:r w:rsidR="00193D40" w:rsidRPr="00051C4D">
              <w:rPr>
                <w:rFonts w:ascii="Verdana" w:hAnsi="Verdana"/>
                <w:sz w:val="20"/>
                <w:szCs w:val="20"/>
                <w:lang w:val="nl-NL"/>
              </w:rPr>
              <w:t xml:space="preserve"> tussen actoren in het veld te versterken.</w:t>
            </w:r>
          </w:p>
        </w:tc>
        <w:tc>
          <w:tcPr>
            <w:tcW w:w="5103" w:type="dxa"/>
          </w:tcPr>
          <w:p w14:paraId="035A2841" w14:textId="509B9CD8" w:rsidR="00355414" w:rsidRPr="006E2CF8" w:rsidRDefault="00355414" w:rsidP="00193D40">
            <w:pPr>
              <w:pStyle w:val="Sansinterligne"/>
              <w:jc w:val="both"/>
              <w:rPr>
                <w:rFonts w:ascii="Verdana" w:hAnsi="Verdana"/>
                <w:sz w:val="20"/>
                <w:szCs w:val="20"/>
                <w:lang w:val="nl-NL"/>
              </w:rPr>
            </w:pPr>
            <w:r w:rsidRPr="006E2CF8">
              <w:rPr>
                <w:rFonts w:ascii="Verdana" w:hAnsi="Verdana"/>
                <w:sz w:val="20"/>
                <w:szCs w:val="20"/>
                <w:lang w:val="nl-NL"/>
              </w:rPr>
              <w:t>Federale staat, Gemeenschappen en Gewesten</w:t>
            </w:r>
          </w:p>
          <w:p w14:paraId="52B01D9C" w14:textId="77777777" w:rsidR="00355414" w:rsidRPr="006E2CF8" w:rsidRDefault="00355414" w:rsidP="00193D40">
            <w:pPr>
              <w:pStyle w:val="Sansinterligne"/>
              <w:jc w:val="both"/>
              <w:rPr>
                <w:rFonts w:ascii="Verdana" w:hAnsi="Verdana"/>
                <w:sz w:val="20"/>
                <w:szCs w:val="20"/>
                <w:lang w:val="nl-NL"/>
              </w:rPr>
            </w:pPr>
          </w:p>
          <w:p w14:paraId="53FFCAC7" w14:textId="582F0A9A" w:rsidR="00373CE3" w:rsidRDefault="00373CE3" w:rsidP="00193D40">
            <w:pPr>
              <w:pStyle w:val="Sansinterligne"/>
              <w:jc w:val="both"/>
              <w:rPr>
                <w:rFonts w:ascii="Verdana" w:hAnsi="Verdana"/>
                <w:sz w:val="20"/>
                <w:szCs w:val="20"/>
                <w:lang w:val="nl-NL"/>
              </w:rPr>
            </w:pPr>
            <w:r w:rsidRPr="00373CE3">
              <w:rPr>
                <w:rFonts w:ascii="Verdana" w:hAnsi="Verdana"/>
                <w:sz w:val="20"/>
                <w:szCs w:val="20"/>
                <w:lang w:val="nl-NL"/>
              </w:rPr>
              <w:t>Staatssecretaris van het Brussels Hoofdstedelijk Gewest, belast met Gelijke kansen</w:t>
            </w:r>
          </w:p>
          <w:p w14:paraId="1FB68872" w14:textId="6219C0AB" w:rsidR="00243981" w:rsidRPr="00373CE3" w:rsidRDefault="00243981" w:rsidP="00193D40">
            <w:pPr>
              <w:pStyle w:val="Sansinterligne"/>
              <w:jc w:val="both"/>
              <w:rPr>
                <w:rFonts w:ascii="Verdana" w:hAnsi="Verdana"/>
                <w:sz w:val="20"/>
                <w:szCs w:val="20"/>
                <w:lang w:val="nl-NL"/>
              </w:rPr>
            </w:pPr>
            <w:r w:rsidRPr="00243981">
              <w:rPr>
                <w:rFonts w:ascii="Verdana" w:hAnsi="Verdana"/>
                <w:sz w:val="20"/>
                <w:szCs w:val="20"/>
                <w:lang w:val="nl-NL"/>
              </w:rPr>
              <w:t>Minister van de Franse Gemeenschapscommissie, belast met Sociale Actie</w:t>
            </w:r>
          </w:p>
          <w:p w14:paraId="249B092E" w14:textId="1D015BE4" w:rsidR="00193D40" w:rsidRDefault="00190336" w:rsidP="00193D40">
            <w:pPr>
              <w:spacing w:before="280" w:after="280"/>
              <w:jc w:val="both"/>
              <w:rPr>
                <w:rFonts w:ascii="Verdana" w:eastAsia="Verdana" w:hAnsi="Verdana" w:cs="Verdana"/>
                <w:sz w:val="20"/>
                <w:szCs w:val="20"/>
                <w:lang w:val="nl-NL"/>
              </w:rPr>
            </w:pPr>
            <w:r w:rsidRPr="00190336">
              <w:rPr>
                <w:rFonts w:ascii="Verdana" w:eastAsia="Verdana" w:hAnsi="Verdana" w:cs="Verdana"/>
                <w:sz w:val="20"/>
                <w:szCs w:val="20"/>
                <w:lang w:val="nl-NL"/>
              </w:rPr>
              <w:t>Minister van de Franse Gemeenschap, belast met Kinderzaken en Gezondheid</w:t>
            </w:r>
          </w:p>
          <w:p w14:paraId="30DAB5D1" w14:textId="77777777" w:rsidR="00A96587" w:rsidRDefault="00A96587" w:rsidP="00193D40">
            <w:pPr>
              <w:spacing w:before="280" w:after="280"/>
              <w:jc w:val="both"/>
              <w:rPr>
                <w:rFonts w:ascii="Verdana" w:eastAsia="Verdana" w:hAnsi="Verdana" w:cs="Verdana"/>
                <w:sz w:val="20"/>
                <w:szCs w:val="20"/>
                <w:lang w:val="nl-NL"/>
              </w:rPr>
            </w:pPr>
            <w:r w:rsidRPr="00A96587">
              <w:rPr>
                <w:rFonts w:ascii="Verdana" w:eastAsia="Verdana" w:hAnsi="Verdana" w:cs="Verdana"/>
                <w:sz w:val="20"/>
                <w:szCs w:val="20"/>
                <w:lang w:val="nl-NL"/>
              </w:rPr>
              <w:t>Waals minister van Vrouwenrechten</w:t>
            </w:r>
          </w:p>
          <w:p w14:paraId="362DB01B" w14:textId="2B12E876" w:rsidR="00DB106C" w:rsidRPr="00F54A1E" w:rsidRDefault="00DB106C" w:rsidP="00DB106C">
            <w:pPr>
              <w:pStyle w:val="Sansinterligne"/>
              <w:jc w:val="both"/>
              <w:rPr>
                <w:rFonts w:ascii="Verdana" w:eastAsia="Verdana" w:hAnsi="Verdana" w:cs="Verdana"/>
                <w:sz w:val="20"/>
                <w:szCs w:val="20"/>
                <w:lang w:val="nl-NL"/>
              </w:rPr>
            </w:pPr>
            <w:r w:rsidRPr="00F54A1E">
              <w:rPr>
                <w:rFonts w:ascii="Verdana" w:eastAsia="Verdana" w:hAnsi="Verdana" w:cs="Verdana"/>
                <w:sz w:val="20"/>
                <w:szCs w:val="20"/>
                <w:lang w:val="nl-NL"/>
              </w:rPr>
              <w:t>Minister van de Duitstalige Gemeenschap</w:t>
            </w:r>
            <w:r w:rsidR="007335DA">
              <w:rPr>
                <w:rFonts w:ascii="Verdana" w:eastAsia="Verdana" w:hAnsi="Verdana" w:cs="Verdana"/>
                <w:sz w:val="20"/>
                <w:szCs w:val="20"/>
                <w:lang w:val="nl-NL"/>
              </w:rPr>
              <w:t xml:space="preserve"> belast met Gelijke Kansen</w:t>
            </w:r>
          </w:p>
          <w:p w14:paraId="7027B241" w14:textId="30831C20" w:rsidR="00DB106C" w:rsidRPr="00190336" w:rsidRDefault="00DB106C" w:rsidP="00193D40">
            <w:pPr>
              <w:spacing w:before="280" w:after="280"/>
              <w:jc w:val="both"/>
              <w:rPr>
                <w:rFonts w:ascii="Verdana" w:eastAsia="Verdana" w:hAnsi="Verdana" w:cs="Verdana"/>
                <w:sz w:val="20"/>
                <w:szCs w:val="20"/>
                <w:lang w:val="nl-NL"/>
              </w:rPr>
            </w:pPr>
          </w:p>
        </w:tc>
        <w:tc>
          <w:tcPr>
            <w:tcW w:w="1985" w:type="dxa"/>
          </w:tcPr>
          <w:p w14:paraId="3DEE650B" w14:textId="6AE18B20" w:rsidR="00193D40" w:rsidRDefault="00193D40" w:rsidP="00193D40">
            <w:pPr>
              <w:spacing w:before="280" w:after="280"/>
              <w:jc w:val="both"/>
              <w:rPr>
                <w:rFonts w:ascii="Verdana" w:eastAsia="Verdana" w:hAnsi="Verdana" w:cs="Verdana"/>
                <w:sz w:val="20"/>
                <w:szCs w:val="20"/>
              </w:rPr>
            </w:pPr>
            <w:r w:rsidRPr="00EF541B">
              <w:rPr>
                <w:rFonts w:ascii="Verdana" w:hAnsi="Verdana"/>
                <w:sz w:val="20"/>
                <w:szCs w:val="20"/>
                <w:lang w:val="fr-BE"/>
              </w:rPr>
              <w:t>Not</w:t>
            </w:r>
            <w:r w:rsidR="008B535E">
              <w:rPr>
                <w:rFonts w:ascii="Verdana" w:hAnsi="Verdana"/>
                <w:sz w:val="20"/>
                <w:szCs w:val="20"/>
                <w:lang w:val="fr-BE"/>
              </w:rPr>
              <w:t>a</w:t>
            </w:r>
            <w:r w:rsidRPr="00EF541B">
              <w:rPr>
                <w:rFonts w:ascii="Verdana" w:hAnsi="Verdana"/>
                <w:sz w:val="20"/>
                <w:szCs w:val="20"/>
                <w:lang w:val="fr-BE"/>
              </w:rPr>
              <w:t xml:space="preserve"> « Go for </w:t>
            </w:r>
            <w:proofErr w:type="spellStart"/>
            <w:r w:rsidRPr="00EF541B">
              <w:rPr>
                <w:rFonts w:ascii="Verdana" w:hAnsi="Verdana"/>
                <w:sz w:val="20"/>
                <w:szCs w:val="20"/>
                <w:lang w:val="fr-BE"/>
              </w:rPr>
              <w:t>Equality</w:t>
            </w:r>
            <w:proofErr w:type="spellEnd"/>
            <w:r w:rsidRPr="00EF541B">
              <w:rPr>
                <w:rFonts w:ascii="Verdana" w:hAnsi="Verdana"/>
                <w:sz w:val="20"/>
                <w:szCs w:val="20"/>
                <w:lang w:val="fr-BE"/>
              </w:rPr>
              <w:t xml:space="preserve"> »</w:t>
            </w:r>
          </w:p>
        </w:tc>
        <w:tc>
          <w:tcPr>
            <w:tcW w:w="1616" w:type="dxa"/>
          </w:tcPr>
          <w:p w14:paraId="7DA73387" w14:textId="4D8A7BAC" w:rsidR="00193D40" w:rsidRDefault="00193D40" w:rsidP="00193D40">
            <w:pPr>
              <w:spacing w:before="280" w:after="280"/>
              <w:jc w:val="both"/>
              <w:rPr>
                <w:rFonts w:ascii="Verdana" w:eastAsia="Verdana" w:hAnsi="Verdana" w:cs="Verdana"/>
                <w:sz w:val="20"/>
                <w:szCs w:val="20"/>
              </w:rPr>
            </w:pPr>
            <w:r w:rsidRPr="00EF541B">
              <w:rPr>
                <w:rFonts w:ascii="Verdana" w:hAnsi="Verdana"/>
                <w:sz w:val="20"/>
                <w:szCs w:val="20"/>
                <w:lang w:val="fr-BE"/>
              </w:rPr>
              <w:t xml:space="preserve">PVIF – </w:t>
            </w:r>
            <w:r>
              <w:rPr>
                <w:rFonts w:ascii="Verdana" w:hAnsi="Verdana"/>
                <w:sz w:val="20"/>
                <w:szCs w:val="20"/>
                <w:lang w:val="fr-BE"/>
              </w:rPr>
              <w:t xml:space="preserve">40, </w:t>
            </w:r>
            <w:r w:rsidRPr="00EF541B">
              <w:rPr>
                <w:rFonts w:ascii="Verdana" w:hAnsi="Verdana"/>
                <w:sz w:val="20"/>
                <w:szCs w:val="20"/>
                <w:lang w:val="fr-BE"/>
              </w:rPr>
              <w:t>41</w:t>
            </w:r>
            <w:r>
              <w:rPr>
                <w:rFonts w:ascii="Verdana" w:hAnsi="Verdana"/>
                <w:sz w:val="20"/>
                <w:szCs w:val="20"/>
                <w:lang w:val="fr-BE"/>
              </w:rPr>
              <w:t>, 49</w:t>
            </w:r>
            <w:r w:rsidRPr="00EF541B">
              <w:rPr>
                <w:rFonts w:ascii="Verdana" w:hAnsi="Verdana"/>
                <w:sz w:val="20"/>
                <w:szCs w:val="20"/>
                <w:lang w:val="fr-BE"/>
              </w:rPr>
              <w:t xml:space="preserve"> et 53</w:t>
            </w:r>
          </w:p>
        </w:tc>
      </w:tr>
      <w:tr w:rsidR="00193D40" w:rsidRPr="00411859" w14:paraId="0C2F6172" w14:textId="77777777" w:rsidTr="008E707E">
        <w:tc>
          <w:tcPr>
            <w:tcW w:w="5240" w:type="dxa"/>
            <w:shd w:val="clear" w:color="auto" w:fill="auto"/>
          </w:tcPr>
          <w:p w14:paraId="0CB8C71D" w14:textId="48E4BADE" w:rsidR="00193D40" w:rsidRPr="00051C4D" w:rsidRDefault="00051C4D" w:rsidP="00051C4D">
            <w:pPr>
              <w:pStyle w:val="Sansinterligne"/>
              <w:jc w:val="both"/>
              <w:rPr>
                <w:rFonts w:ascii="Verdana" w:eastAsia="Verdana" w:hAnsi="Verdana" w:cs="Verdana"/>
                <w:sz w:val="20"/>
                <w:szCs w:val="20"/>
                <w:lang w:val="nl-NL"/>
              </w:rPr>
            </w:pPr>
            <w:r>
              <w:rPr>
                <w:rFonts w:ascii="Verdana" w:hAnsi="Verdana"/>
                <w:sz w:val="20"/>
                <w:szCs w:val="20"/>
                <w:lang w:val="nl-NL"/>
              </w:rPr>
              <w:lastRenderedPageBreak/>
              <w:t xml:space="preserve">98. </w:t>
            </w:r>
            <w:r w:rsidR="00193D40" w:rsidRPr="00051C4D">
              <w:rPr>
                <w:rFonts w:ascii="Verdana" w:hAnsi="Verdana"/>
                <w:sz w:val="20"/>
                <w:szCs w:val="20"/>
                <w:lang w:val="nl-NL"/>
              </w:rPr>
              <w:t>Een begeleiding voorzien, onder andere via gespecialiseerde opvang- en huisvestingsfaciliteiten voor personen, in het bijzonder vrouwen en meisjes die de prostitutie willen verlaten.</w:t>
            </w:r>
          </w:p>
        </w:tc>
        <w:tc>
          <w:tcPr>
            <w:tcW w:w="5103" w:type="dxa"/>
          </w:tcPr>
          <w:p w14:paraId="17E96F23" w14:textId="064E89A6" w:rsidR="00193D40" w:rsidRPr="00900EAF" w:rsidRDefault="00355414" w:rsidP="00193D40">
            <w:pPr>
              <w:pStyle w:val="Sansinterligne"/>
              <w:jc w:val="both"/>
              <w:rPr>
                <w:rFonts w:ascii="Verdana" w:hAnsi="Verdana"/>
                <w:sz w:val="20"/>
                <w:szCs w:val="20"/>
                <w:lang w:val="nl-NL"/>
              </w:rPr>
            </w:pPr>
            <w:r w:rsidRPr="00900EAF">
              <w:rPr>
                <w:rFonts w:ascii="Verdana" w:hAnsi="Verdana"/>
                <w:sz w:val="20"/>
                <w:szCs w:val="20"/>
                <w:lang w:val="nl-NL"/>
              </w:rPr>
              <w:t>Gewesten</w:t>
            </w:r>
          </w:p>
          <w:p w14:paraId="7C0628E4" w14:textId="1B9FC185" w:rsidR="00373CE3" w:rsidRPr="00373CE3" w:rsidRDefault="00373CE3" w:rsidP="00193D40">
            <w:pPr>
              <w:spacing w:before="280" w:after="280"/>
              <w:jc w:val="both"/>
              <w:rPr>
                <w:rFonts w:ascii="Verdana" w:hAnsi="Verdana"/>
                <w:sz w:val="20"/>
                <w:szCs w:val="20"/>
                <w:lang w:val="nl-NL"/>
              </w:rPr>
            </w:pPr>
            <w:r w:rsidRPr="00373CE3">
              <w:rPr>
                <w:rFonts w:ascii="Verdana" w:hAnsi="Verdana"/>
                <w:sz w:val="20"/>
                <w:szCs w:val="20"/>
                <w:lang w:val="nl-NL"/>
              </w:rPr>
              <w:t>Minister-president van het Brussels Hoofdstedelijk Gewest, belast met preventie en veiligheid</w:t>
            </w:r>
          </w:p>
          <w:p w14:paraId="7ACDF95C" w14:textId="269E06D6" w:rsidR="00243981" w:rsidRPr="00243981" w:rsidRDefault="00243981" w:rsidP="00193D40">
            <w:pPr>
              <w:spacing w:before="280" w:after="280"/>
              <w:jc w:val="both"/>
              <w:rPr>
                <w:rFonts w:ascii="Verdana" w:hAnsi="Verdana"/>
                <w:sz w:val="20"/>
                <w:szCs w:val="20"/>
                <w:lang w:val="nl-NL"/>
              </w:rPr>
            </w:pPr>
            <w:r w:rsidRPr="00243981">
              <w:rPr>
                <w:rFonts w:ascii="Verdana" w:hAnsi="Verdana"/>
                <w:sz w:val="20"/>
                <w:szCs w:val="20"/>
                <w:lang w:val="nl-NL"/>
              </w:rPr>
              <w:t>Minister van de Franse Gemeenschapscommissie, belast met Sociale Actie</w:t>
            </w:r>
          </w:p>
          <w:p w14:paraId="27BB66D3" w14:textId="110152B1" w:rsidR="00A96587" w:rsidRDefault="00A96587" w:rsidP="00193D40">
            <w:pPr>
              <w:spacing w:before="280" w:after="280"/>
              <w:jc w:val="both"/>
              <w:rPr>
                <w:rFonts w:ascii="Verdana" w:eastAsia="Verdana" w:hAnsi="Verdana" w:cs="Verdana"/>
                <w:sz w:val="20"/>
                <w:szCs w:val="20"/>
              </w:rPr>
            </w:pPr>
            <w:r w:rsidRPr="00A96587">
              <w:rPr>
                <w:rFonts w:ascii="Verdana" w:eastAsia="Verdana" w:hAnsi="Verdana" w:cs="Verdana"/>
                <w:sz w:val="20"/>
                <w:szCs w:val="20"/>
              </w:rPr>
              <w:t xml:space="preserve">Waals </w:t>
            </w:r>
            <w:proofErr w:type="spellStart"/>
            <w:r w:rsidRPr="00A96587">
              <w:rPr>
                <w:rFonts w:ascii="Verdana" w:eastAsia="Verdana" w:hAnsi="Verdana" w:cs="Verdana"/>
                <w:sz w:val="20"/>
                <w:szCs w:val="20"/>
              </w:rPr>
              <w:t>minister</w:t>
            </w:r>
            <w:proofErr w:type="spellEnd"/>
            <w:r w:rsidRPr="00A96587">
              <w:rPr>
                <w:rFonts w:ascii="Verdana" w:eastAsia="Verdana" w:hAnsi="Verdana" w:cs="Verdana"/>
                <w:sz w:val="20"/>
                <w:szCs w:val="20"/>
              </w:rPr>
              <w:t xml:space="preserve"> van </w:t>
            </w:r>
            <w:proofErr w:type="spellStart"/>
            <w:r w:rsidRPr="00A96587">
              <w:rPr>
                <w:rFonts w:ascii="Verdana" w:eastAsia="Verdana" w:hAnsi="Verdana" w:cs="Verdana"/>
                <w:sz w:val="20"/>
                <w:szCs w:val="20"/>
              </w:rPr>
              <w:t>Vrouwenrechten</w:t>
            </w:r>
            <w:proofErr w:type="spellEnd"/>
          </w:p>
        </w:tc>
        <w:tc>
          <w:tcPr>
            <w:tcW w:w="1985" w:type="dxa"/>
          </w:tcPr>
          <w:p w14:paraId="5B646479" w14:textId="77777777" w:rsidR="00193D40" w:rsidRDefault="00193D40" w:rsidP="00193D40">
            <w:pPr>
              <w:spacing w:before="280" w:after="280"/>
              <w:jc w:val="both"/>
              <w:rPr>
                <w:rFonts w:ascii="Verdana" w:eastAsia="Verdana" w:hAnsi="Verdana" w:cs="Verdana"/>
                <w:sz w:val="20"/>
                <w:szCs w:val="20"/>
              </w:rPr>
            </w:pPr>
          </w:p>
        </w:tc>
        <w:tc>
          <w:tcPr>
            <w:tcW w:w="1616" w:type="dxa"/>
          </w:tcPr>
          <w:p w14:paraId="356F5C29" w14:textId="77777777" w:rsidR="00193D40" w:rsidRDefault="00193D40" w:rsidP="00193D40">
            <w:pPr>
              <w:spacing w:before="280" w:after="280"/>
              <w:jc w:val="both"/>
              <w:rPr>
                <w:rFonts w:ascii="Verdana" w:eastAsia="Verdana" w:hAnsi="Verdana" w:cs="Verdana"/>
                <w:sz w:val="20"/>
                <w:szCs w:val="20"/>
              </w:rPr>
            </w:pPr>
          </w:p>
        </w:tc>
      </w:tr>
      <w:tr w:rsidR="00193D40" w14:paraId="2DE36CA7" w14:textId="77777777" w:rsidTr="008E707E">
        <w:tc>
          <w:tcPr>
            <w:tcW w:w="5240" w:type="dxa"/>
          </w:tcPr>
          <w:p w14:paraId="10BA1002" w14:textId="0BAE6CAE" w:rsidR="00193D40" w:rsidRPr="00051C4D" w:rsidRDefault="00051C4D" w:rsidP="00051C4D">
            <w:pPr>
              <w:pStyle w:val="Sansinterligne"/>
              <w:jc w:val="both"/>
              <w:rPr>
                <w:rFonts w:ascii="Verdana" w:eastAsia="Verdana" w:hAnsi="Verdana" w:cs="Verdana"/>
                <w:sz w:val="20"/>
                <w:szCs w:val="20"/>
                <w:lang w:val="nl-NL"/>
              </w:rPr>
            </w:pPr>
            <w:r>
              <w:rPr>
                <w:rFonts w:ascii="Verdana" w:hAnsi="Verdana"/>
                <w:sz w:val="20"/>
                <w:szCs w:val="20"/>
                <w:lang w:val="nl-NL"/>
              </w:rPr>
              <w:t xml:space="preserve">99. </w:t>
            </w:r>
            <w:r w:rsidR="00193D40" w:rsidRPr="00051C4D">
              <w:rPr>
                <w:rFonts w:ascii="Verdana" w:hAnsi="Verdana"/>
                <w:sz w:val="20"/>
                <w:szCs w:val="20"/>
                <w:lang w:val="nl-NL"/>
              </w:rPr>
              <w:t>Verenigingen steunen die programma's ontwikkelen waardoor personen, die dit wensen uit de prostitutie kunnen stappen.</w:t>
            </w:r>
          </w:p>
        </w:tc>
        <w:tc>
          <w:tcPr>
            <w:tcW w:w="5103" w:type="dxa"/>
          </w:tcPr>
          <w:p w14:paraId="713B87DE" w14:textId="3D1BFC20" w:rsidR="00373CE3" w:rsidRPr="00373CE3" w:rsidRDefault="00355414" w:rsidP="00193D40">
            <w:pPr>
              <w:spacing w:before="280" w:after="280"/>
              <w:jc w:val="both"/>
              <w:rPr>
                <w:rFonts w:ascii="Verdana" w:hAnsi="Verdana"/>
                <w:sz w:val="20"/>
                <w:szCs w:val="20"/>
                <w:lang w:val="nl-NL"/>
              </w:rPr>
            </w:pPr>
            <w:r w:rsidRPr="00900EAF">
              <w:rPr>
                <w:rFonts w:ascii="Verdana" w:hAnsi="Verdana"/>
                <w:sz w:val="20"/>
                <w:szCs w:val="20"/>
                <w:lang w:val="nl-NL"/>
              </w:rPr>
              <w:t>Federale staat</w:t>
            </w:r>
            <w:r w:rsidR="005C70F3" w:rsidRPr="00900EAF">
              <w:rPr>
                <w:rFonts w:ascii="Verdana" w:hAnsi="Verdana"/>
                <w:sz w:val="20"/>
                <w:szCs w:val="20"/>
                <w:lang w:val="nl-NL"/>
              </w:rPr>
              <w:t xml:space="preserve"> </w:t>
            </w:r>
            <w:r w:rsidRPr="00900EAF">
              <w:rPr>
                <w:rFonts w:ascii="Verdana" w:hAnsi="Verdana"/>
                <w:sz w:val="20"/>
                <w:szCs w:val="20"/>
                <w:lang w:val="nl-NL"/>
              </w:rPr>
              <w:t xml:space="preserve">en </w:t>
            </w:r>
            <w:proofErr w:type="spellStart"/>
            <w:r w:rsidRPr="00900EAF">
              <w:rPr>
                <w:rFonts w:ascii="Verdana" w:hAnsi="Verdana"/>
                <w:sz w:val="20"/>
                <w:szCs w:val="20"/>
                <w:lang w:val="nl-NL"/>
              </w:rPr>
              <w:t>Gewesten</w:t>
            </w:r>
            <w:r w:rsidR="00373CE3" w:rsidRPr="00373CE3">
              <w:rPr>
                <w:rFonts w:ascii="Verdana" w:hAnsi="Verdana"/>
                <w:sz w:val="20"/>
                <w:szCs w:val="20"/>
                <w:lang w:val="nl-NL"/>
              </w:rPr>
              <w:t>Minister</w:t>
            </w:r>
            <w:proofErr w:type="spellEnd"/>
            <w:r w:rsidR="00373CE3" w:rsidRPr="00373CE3">
              <w:rPr>
                <w:rFonts w:ascii="Verdana" w:hAnsi="Verdana"/>
                <w:sz w:val="20"/>
                <w:szCs w:val="20"/>
                <w:lang w:val="nl-NL"/>
              </w:rPr>
              <w:t>-president van het Brussels Hoofdstedelijk Gewest, belast met preventie en veiligheid</w:t>
            </w:r>
          </w:p>
          <w:p w14:paraId="175C4E68" w14:textId="1E0398BE" w:rsidR="00243981" w:rsidRPr="00243981" w:rsidRDefault="00243981" w:rsidP="00193D40">
            <w:pPr>
              <w:spacing w:before="280" w:after="280"/>
              <w:jc w:val="both"/>
              <w:rPr>
                <w:rFonts w:ascii="Verdana" w:eastAsia="Verdana" w:hAnsi="Verdana" w:cs="Verdana"/>
                <w:sz w:val="20"/>
                <w:szCs w:val="20"/>
                <w:lang w:val="nl-NL"/>
              </w:rPr>
            </w:pPr>
            <w:r w:rsidRPr="00243981">
              <w:rPr>
                <w:rFonts w:ascii="Verdana" w:eastAsia="Verdana" w:hAnsi="Verdana" w:cs="Verdana"/>
                <w:sz w:val="20"/>
                <w:szCs w:val="20"/>
                <w:lang w:val="nl-NL"/>
              </w:rPr>
              <w:t>Minister van de Franse Gemeenschapscommissie, belast met Sociale Actie</w:t>
            </w:r>
          </w:p>
          <w:p w14:paraId="4D04DC0A" w14:textId="1778FBB0" w:rsidR="00A96587" w:rsidRDefault="00A96587" w:rsidP="00193D40">
            <w:pPr>
              <w:spacing w:before="280" w:after="280"/>
              <w:jc w:val="both"/>
              <w:rPr>
                <w:rFonts w:ascii="Verdana" w:eastAsia="Verdana" w:hAnsi="Verdana" w:cs="Verdana"/>
                <w:sz w:val="20"/>
                <w:szCs w:val="20"/>
              </w:rPr>
            </w:pPr>
            <w:r w:rsidRPr="00A96587">
              <w:rPr>
                <w:rFonts w:ascii="Verdana" w:eastAsia="Verdana" w:hAnsi="Verdana" w:cs="Verdana"/>
                <w:sz w:val="20"/>
                <w:szCs w:val="20"/>
              </w:rPr>
              <w:t xml:space="preserve">Waals </w:t>
            </w:r>
            <w:proofErr w:type="spellStart"/>
            <w:r w:rsidRPr="00A96587">
              <w:rPr>
                <w:rFonts w:ascii="Verdana" w:eastAsia="Verdana" w:hAnsi="Verdana" w:cs="Verdana"/>
                <w:sz w:val="20"/>
                <w:szCs w:val="20"/>
              </w:rPr>
              <w:t>minister</w:t>
            </w:r>
            <w:proofErr w:type="spellEnd"/>
            <w:r w:rsidRPr="00A96587">
              <w:rPr>
                <w:rFonts w:ascii="Verdana" w:eastAsia="Verdana" w:hAnsi="Verdana" w:cs="Verdana"/>
                <w:sz w:val="20"/>
                <w:szCs w:val="20"/>
              </w:rPr>
              <w:t xml:space="preserve"> van </w:t>
            </w:r>
            <w:proofErr w:type="spellStart"/>
            <w:r w:rsidRPr="00A96587">
              <w:rPr>
                <w:rFonts w:ascii="Verdana" w:eastAsia="Verdana" w:hAnsi="Verdana" w:cs="Verdana"/>
                <w:sz w:val="20"/>
                <w:szCs w:val="20"/>
              </w:rPr>
              <w:t>Vrouwenrechten</w:t>
            </w:r>
            <w:proofErr w:type="spellEnd"/>
          </w:p>
        </w:tc>
        <w:tc>
          <w:tcPr>
            <w:tcW w:w="1985" w:type="dxa"/>
          </w:tcPr>
          <w:p w14:paraId="4E7A5821" w14:textId="77777777" w:rsidR="00193D40" w:rsidRDefault="00193D40" w:rsidP="00193D40">
            <w:pPr>
              <w:spacing w:before="280" w:after="280"/>
              <w:jc w:val="both"/>
              <w:rPr>
                <w:rFonts w:ascii="Verdana" w:eastAsia="Verdana" w:hAnsi="Verdana" w:cs="Verdana"/>
                <w:sz w:val="20"/>
                <w:szCs w:val="20"/>
              </w:rPr>
            </w:pPr>
          </w:p>
        </w:tc>
        <w:tc>
          <w:tcPr>
            <w:tcW w:w="1616" w:type="dxa"/>
          </w:tcPr>
          <w:p w14:paraId="4693C46D" w14:textId="4739E926" w:rsidR="00193D40" w:rsidRDefault="00193D40" w:rsidP="00193D40">
            <w:pPr>
              <w:spacing w:before="280" w:after="280"/>
              <w:jc w:val="both"/>
              <w:rPr>
                <w:rFonts w:ascii="Verdana" w:eastAsia="Verdana" w:hAnsi="Verdana" w:cs="Verdana"/>
                <w:sz w:val="20"/>
                <w:szCs w:val="20"/>
              </w:rPr>
            </w:pPr>
            <w:r w:rsidRPr="00EF541B">
              <w:rPr>
                <w:rFonts w:ascii="Verdana" w:hAnsi="Verdana"/>
                <w:sz w:val="20"/>
                <w:szCs w:val="20"/>
                <w:lang w:val="fr-BE"/>
              </w:rPr>
              <w:t>PVIF - 42</w:t>
            </w:r>
          </w:p>
        </w:tc>
      </w:tr>
      <w:tr w:rsidR="00193D40" w14:paraId="25276930" w14:textId="77777777" w:rsidTr="008E707E">
        <w:tc>
          <w:tcPr>
            <w:tcW w:w="5240" w:type="dxa"/>
          </w:tcPr>
          <w:p w14:paraId="08CC2175" w14:textId="26521C48" w:rsidR="00193D40" w:rsidRPr="00051C4D" w:rsidRDefault="00051C4D" w:rsidP="00051C4D">
            <w:pPr>
              <w:pStyle w:val="Sansinterligne"/>
              <w:jc w:val="both"/>
              <w:rPr>
                <w:rFonts w:ascii="Verdana" w:eastAsia="Verdana" w:hAnsi="Verdana" w:cs="Verdana"/>
                <w:sz w:val="20"/>
                <w:szCs w:val="20"/>
                <w:lang w:val="nl-NL"/>
              </w:rPr>
            </w:pPr>
            <w:r>
              <w:rPr>
                <w:rFonts w:ascii="Verdana" w:hAnsi="Verdana"/>
                <w:sz w:val="20"/>
                <w:szCs w:val="20"/>
                <w:lang w:val="nl-NL"/>
              </w:rPr>
              <w:t xml:space="preserve">100. </w:t>
            </w:r>
            <w:r w:rsidR="00193D40" w:rsidRPr="00051C4D">
              <w:rPr>
                <w:rFonts w:ascii="Verdana" w:hAnsi="Verdana"/>
                <w:sz w:val="20"/>
                <w:szCs w:val="20"/>
                <w:lang w:val="nl-NL"/>
              </w:rPr>
              <w:t>Globale en multidisciplinaire ondersteuningsmechanismen ontwikkelen voor personen in de prostitutie eveneens rekening houden met hun kwetsbaarheid bij de toegang tot sociale en economische rechten.</w:t>
            </w:r>
          </w:p>
        </w:tc>
        <w:tc>
          <w:tcPr>
            <w:tcW w:w="5103" w:type="dxa"/>
          </w:tcPr>
          <w:p w14:paraId="1983E0D7" w14:textId="7380DD29" w:rsidR="00193D40" w:rsidRDefault="00355414" w:rsidP="00193D40">
            <w:pPr>
              <w:pStyle w:val="Sansinterligne"/>
              <w:jc w:val="both"/>
              <w:rPr>
                <w:rFonts w:ascii="Verdana" w:hAnsi="Verdana"/>
                <w:sz w:val="20"/>
                <w:szCs w:val="20"/>
                <w:lang w:val="nl-BE"/>
              </w:rPr>
            </w:pPr>
            <w:r w:rsidRPr="00355414">
              <w:rPr>
                <w:rFonts w:ascii="Verdana" w:hAnsi="Verdana"/>
                <w:sz w:val="20"/>
                <w:szCs w:val="20"/>
                <w:lang w:val="nl-BE"/>
              </w:rPr>
              <w:t>Federale staat en Gewesten</w:t>
            </w:r>
          </w:p>
          <w:p w14:paraId="6E05F517" w14:textId="77777777" w:rsidR="00355414" w:rsidRPr="00671A38" w:rsidRDefault="00355414" w:rsidP="00193D40">
            <w:pPr>
              <w:pStyle w:val="Sansinterligne"/>
              <w:jc w:val="both"/>
              <w:rPr>
                <w:rFonts w:ascii="Verdana" w:hAnsi="Verdana"/>
                <w:sz w:val="20"/>
                <w:szCs w:val="20"/>
                <w:lang w:val="nl-BE"/>
              </w:rPr>
            </w:pPr>
          </w:p>
          <w:p w14:paraId="0520FC2D" w14:textId="554A6CDD" w:rsidR="00373CE3" w:rsidRPr="00373CE3" w:rsidRDefault="00373CE3" w:rsidP="00193D40">
            <w:pPr>
              <w:pStyle w:val="Sansinterligne"/>
              <w:jc w:val="both"/>
              <w:rPr>
                <w:rFonts w:ascii="Verdana" w:hAnsi="Verdana"/>
                <w:sz w:val="20"/>
                <w:szCs w:val="20"/>
                <w:lang w:val="nl-NL"/>
              </w:rPr>
            </w:pPr>
            <w:r w:rsidRPr="00373CE3">
              <w:rPr>
                <w:rFonts w:ascii="Verdana" w:hAnsi="Verdana"/>
                <w:sz w:val="20"/>
                <w:szCs w:val="20"/>
                <w:lang w:val="nl-NL"/>
              </w:rPr>
              <w:t>Minister-president van het Brussels Hoofdstedelijk Gewest, belast met preventie en veiligheid</w:t>
            </w:r>
          </w:p>
          <w:p w14:paraId="398CC74C" w14:textId="40D49025" w:rsidR="00243981" w:rsidRPr="00243981" w:rsidRDefault="00243981" w:rsidP="00193D40">
            <w:pPr>
              <w:pStyle w:val="Sansinterligne"/>
              <w:jc w:val="both"/>
              <w:rPr>
                <w:rFonts w:ascii="Verdana" w:hAnsi="Verdana"/>
                <w:sz w:val="20"/>
                <w:szCs w:val="20"/>
                <w:lang w:val="nl-NL"/>
              </w:rPr>
            </w:pPr>
            <w:r w:rsidRPr="00243981">
              <w:rPr>
                <w:rFonts w:ascii="Verdana" w:hAnsi="Verdana"/>
                <w:sz w:val="20"/>
                <w:szCs w:val="20"/>
                <w:lang w:val="nl-NL"/>
              </w:rPr>
              <w:t>Minister van de Franse Gemeenschapscommissie, belast met Sociale Actie</w:t>
            </w:r>
          </w:p>
          <w:p w14:paraId="24F57E46" w14:textId="0B077E81" w:rsidR="00A96587" w:rsidRPr="00671A38" w:rsidRDefault="00A96587" w:rsidP="00193D40">
            <w:pPr>
              <w:pStyle w:val="Sansinterligne"/>
              <w:jc w:val="both"/>
              <w:rPr>
                <w:rFonts w:ascii="Verdana" w:hAnsi="Verdana"/>
                <w:sz w:val="20"/>
                <w:szCs w:val="20"/>
                <w:lang w:val="nl-BE"/>
              </w:rPr>
            </w:pPr>
            <w:r w:rsidRPr="00671A38">
              <w:rPr>
                <w:rFonts w:ascii="Verdana" w:hAnsi="Verdana"/>
                <w:sz w:val="20"/>
                <w:szCs w:val="20"/>
                <w:lang w:val="nl-BE"/>
              </w:rPr>
              <w:t>Waals minister van Vrouwenrechten</w:t>
            </w:r>
          </w:p>
          <w:p w14:paraId="7E1A97ED" w14:textId="77777777" w:rsidR="00193D40" w:rsidRPr="00671A38" w:rsidRDefault="00193D40" w:rsidP="00193D40">
            <w:pPr>
              <w:pStyle w:val="Sansinterligne"/>
              <w:jc w:val="both"/>
              <w:rPr>
                <w:rFonts w:ascii="Verdana" w:hAnsi="Verdana"/>
                <w:sz w:val="20"/>
                <w:szCs w:val="20"/>
                <w:lang w:val="nl-BE"/>
              </w:rPr>
            </w:pPr>
          </w:p>
          <w:p w14:paraId="7AC054C2" w14:textId="4DA78C07" w:rsidR="00193D40" w:rsidRDefault="00355414" w:rsidP="00193D40">
            <w:pPr>
              <w:pStyle w:val="Sansinterligne"/>
              <w:jc w:val="both"/>
              <w:rPr>
                <w:rFonts w:ascii="Verdana" w:hAnsi="Verdana"/>
                <w:sz w:val="20"/>
                <w:szCs w:val="20"/>
                <w:lang w:val="nl-BE"/>
              </w:rPr>
            </w:pPr>
            <w:r w:rsidRPr="00355414">
              <w:rPr>
                <w:rFonts w:ascii="Verdana" w:hAnsi="Verdana"/>
                <w:sz w:val="20"/>
                <w:szCs w:val="20"/>
                <w:lang w:val="nl-BE"/>
              </w:rPr>
              <w:t xml:space="preserve">In samenwerking met de Gemeenschappen </w:t>
            </w:r>
          </w:p>
          <w:p w14:paraId="150219BF" w14:textId="77777777" w:rsidR="00355414" w:rsidRPr="00671A38" w:rsidRDefault="00355414" w:rsidP="00193D40">
            <w:pPr>
              <w:pStyle w:val="Sansinterligne"/>
              <w:jc w:val="both"/>
              <w:rPr>
                <w:rFonts w:ascii="Verdana" w:hAnsi="Verdana"/>
                <w:sz w:val="20"/>
                <w:szCs w:val="20"/>
                <w:lang w:val="nl-BE"/>
              </w:rPr>
            </w:pPr>
          </w:p>
          <w:p w14:paraId="3F807E07" w14:textId="77777777" w:rsidR="00193D40" w:rsidRPr="00671A38" w:rsidRDefault="00193D40" w:rsidP="00193D40">
            <w:pPr>
              <w:pStyle w:val="Sansinterligne"/>
              <w:jc w:val="both"/>
              <w:rPr>
                <w:rFonts w:ascii="Verdana" w:hAnsi="Verdana"/>
                <w:sz w:val="20"/>
                <w:szCs w:val="20"/>
                <w:lang w:val="nl-BE"/>
              </w:rPr>
            </w:pPr>
            <w:r w:rsidRPr="00671A38">
              <w:rPr>
                <w:rFonts w:ascii="Verdana" w:hAnsi="Verdana"/>
                <w:sz w:val="20"/>
                <w:szCs w:val="20"/>
                <w:lang w:val="nl-BE"/>
              </w:rPr>
              <w:t xml:space="preserve">Vlaams minister van </w:t>
            </w:r>
            <w:proofErr w:type="spellStart"/>
            <w:r w:rsidRPr="00671A38">
              <w:rPr>
                <w:rFonts w:ascii="Verdana" w:hAnsi="Verdana"/>
                <w:sz w:val="20"/>
                <w:szCs w:val="20"/>
                <w:lang w:val="nl-BE"/>
              </w:rPr>
              <w:t>Wezlijn</w:t>
            </w:r>
            <w:proofErr w:type="spellEnd"/>
          </w:p>
          <w:p w14:paraId="66CB0232" w14:textId="77777777" w:rsidR="00190336" w:rsidRPr="00190336" w:rsidRDefault="00190336" w:rsidP="00190336">
            <w:pPr>
              <w:spacing w:before="280" w:after="280"/>
              <w:jc w:val="both"/>
              <w:rPr>
                <w:rFonts w:ascii="Verdana" w:eastAsia="Verdana" w:hAnsi="Verdana" w:cs="Verdana"/>
                <w:sz w:val="20"/>
                <w:szCs w:val="20"/>
                <w:lang w:val="nl-NL"/>
              </w:rPr>
            </w:pPr>
            <w:r w:rsidRPr="00190336">
              <w:rPr>
                <w:rFonts w:ascii="Verdana" w:eastAsia="Verdana" w:hAnsi="Verdana" w:cs="Verdana"/>
                <w:sz w:val="20"/>
                <w:szCs w:val="20"/>
                <w:lang w:val="nl-NL"/>
              </w:rPr>
              <w:t>Minister van de Franse Gemeenschap, belast met Begroting, Ambtenarenzaken, Gelijke Kansen</w:t>
            </w:r>
          </w:p>
          <w:p w14:paraId="7B8554A5" w14:textId="77777777" w:rsidR="00193D40" w:rsidRDefault="00190336" w:rsidP="00190336">
            <w:pPr>
              <w:spacing w:before="280" w:after="280"/>
              <w:jc w:val="both"/>
              <w:rPr>
                <w:rFonts w:ascii="Verdana" w:eastAsia="Verdana" w:hAnsi="Verdana" w:cs="Verdana"/>
                <w:sz w:val="20"/>
                <w:szCs w:val="20"/>
                <w:lang w:val="nl-NL"/>
              </w:rPr>
            </w:pPr>
            <w:r w:rsidRPr="00190336">
              <w:rPr>
                <w:rFonts w:ascii="Verdana" w:eastAsia="Verdana" w:hAnsi="Verdana" w:cs="Verdana"/>
                <w:sz w:val="20"/>
                <w:szCs w:val="20"/>
                <w:lang w:val="nl-NL"/>
              </w:rPr>
              <w:t>Minister van de Franse Gemeenschap, belast met Jeugdzaken, Volksgezondheid, Cultuur, Media en Vrouw</w:t>
            </w:r>
            <w:r w:rsidR="00D17016">
              <w:rPr>
                <w:rFonts w:ascii="Verdana" w:eastAsia="Verdana" w:hAnsi="Verdana" w:cs="Verdana"/>
                <w:sz w:val="20"/>
                <w:szCs w:val="20"/>
                <w:lang w:val="nl-NL"/>
              </w:rPr>
              <w:t>en</w:t>
            </w:r>
            <w:r>
              <w:rPr>
                <w:rFonts w:ascii="Verdana" w:eastAsia="Verdana" w:hAnsi="Verdana" w:cs="Verdana"/>
                <w:sz w:val="20"/>
                <w:szCs w:val="20"/>
                <w:lang w:val="nl-NL"/>
              </w:rPr>
              <w:t>rechten</w:t>
            </w:r>
          </w:p>
          <w:p w14:paraId="1A2C305E" w14:textId="5576F662" w:rsidR="00DB106C" w:rsidRPr="00190336" w:rsidRDefault="00DB106C" w:rsidP="00EB3AAD">
            <w:pPr>
              <w:pStyle w:val="Sansinterligne"/>
              <w:jc w:val="both"/>
              <w:rPr>
                <w:rFonts w:ascii="Verdana" w:eastAsia="Verdana" w:hAnsi="Verdana" w:cs="Verdana"/>
                <w:sz w:val="20"/>
                <w:szCs w:val="20"/>
                <w:lang w:val="nl-NL"/>
              </w:rPr>
            </w:pPr>
            <w:r w:rsidRPr="00F54A1E">
              <w:rPr>
                <w:rFonts w:ascii="Verdana" w:eastAsia="Verdana" w:hAnsi="Verdana" w:cs="Verdana"/>
                <w:sz w:val="20"/>
                <w:szCs w:val="20"/>
                <w:lang w:val="nl-NL"/>
              </w:rPr>
              <w:t>Minister van de Duitstalige Gemeenschap</w:t>
            </w:r>
            <w:r w:rsidR="007335DA">
              <w:rPr>
                <w:rFonts w:ascii="Verdana" w:eastAsia="Verdana" w:hAnsi="Verdana" w:cs="Verdana"/>
                <w:sz w:val="20"/>
                <w:szCs w:val="20"/>
                <w:lang w:val="nl-NL"/>
              </w:rPr>
              <w:t xml:space="preserve"> belast met Gelijke Kansen</w:t>
            </w:r>
          </w:p>
        </w:tc>
        <w:tc>
          <w:tcPr>
            <w:tcW w:w="1985" w:type="dxa"/>
          </w:tcPr>
          <w:p w14:paraId="2C4835BB" w14:textId="77777777" w:rsidR="00193D40" w:rsidRPr="00190336" w:rsidRDefault="00193D40" w:rsidP="00193D40">
            <w:pPr>
              <w:spacing w:before="280" w:after="280"/>
              <w:jc w:val="both"/>
              <w:rPr>
                <w:rFonts w:ascii="Verdana" w:eastAsia="Verdana" w:hAnsi="Verdana" w:cs="Verdana"/>
                <w:sz w:val="20"/>
                <w:szCs w:val="20"/>
                <w:lang w:val="nl-NL"/>
              </w:rPr>
            </w:pPr>
          </w:p>
        </w:tc>
        <w:tc>
          <w:tcPr>
            <w:tcW w:w="1616" w:type="dxa"/>
          </w:tcPr>
          <w:p w14:paraId="69420785" w14:textId="024BDE13" w:rsidR="00193D40" w:rsidRDefault="00193D40" w:rsidP="00193D40">
            <w:pPr>
              <w:spacing w:before="280" w:after="280"/>
              <w:jc w:val="both"/>
              <w:rPr>
                <w:rFonts w:ascii="Verdana" w:eastAsia="Verdana" w:hAnsi="Verdana" w:cs="Verdana"/>
                <w:sz w:val="20"/>
                <w:szCs w:val="20"/>
              </w:rPr>
            </w:pPr>
            <w:r w:rsidRPr="00EF541B">
              <w:rPr>
                <w:rFonts w:ascii="Verdana" w:hAnsi="Verdana"/>
                <w:sz w:val="20"/>
                <w:szCs w:val="20"/>
                <w:lang w:val="fr-BE"/>
              </w:rPr>
              <w:t xml:space="preserve">PVIF - </w:t>
            </w:r>
            <w:r>
              <w:rPr>
                <w:rFonts w:ascii="Verdana" w:hAnsi="Verdana"/>
                <w:sz w:val="20"/>
                <w:szCs w:val="20"/>
                <w:lang w:val="fr-BE"/>
              </w:rPr>
              <w:t>42</w:t>
            </w:r>
          </w:p>
        </w:tc>
      </w:tr>
      <w:tr w:rsidR="00193D40" w:rsidRPr="004C5B5F" w14:paraId="64BCA87F" w14:textId="77777777" w:rsidTr="008E707E">
        <w:tc>
          <w:tcPr>
            <w:tcW w:w="5240" w:type="dxa"/>
          </w:tcPr>
          <w:p w14:paraId="73FB112E" w14:textId="38EE3A0C" w:rsidR="00193D40" w:rsidRPr="00080282" w:rsidRDefault="00080282" w:rsidP="00051C4D">
            <w:pPr>
              <w:pStyle w:val="Sansinterligne"/>
              <w:jc w:val="both"/>
              <w:rPr>
                <w:rFonts w:ascii="Verdana" w:eastAsia="Verdana" w:hAnsi="Verdana" w:cs="Verdana"/>
                <w:sz w:val="20"/>
                <w:szCs w:val="20"/>
                <w:lang w:val="nl-NL"/>
              </w:rPr>
            </w:pPr>
            <w:r w:rsidRPr="00080282">
              <w:rPr>
                <w:rFonts w:ascii="Verdana" w:eastAsia="Verdana" w:hAnsi="Verdana" w:cs="Verdana"/>
                <w:sz w:val="20"/>
                <w:szCs w:val="20"/>
                <w:lang w:val="nl-NL"/>
              </w:rPr>
              <w:t>10</w:t>
            </w:r>
            <w:r>
              <w:rPr>
                <w:rFonts w:ascii="Verdana" w:eastAsia="Verdana" w:hAnsi="Verdana" w:cs="Verdana"/>
                <w:sz w:val="20"/>
                <w:szCs w:val="20"/>
                <w:lang w:val="nl-NL"/>
              </w:rPr>
              <w:t xml:space="preserve">1. </w:t>
            </w:r>
            <w:r w:rsidR="00193D40" w:rsidRPr="00080282">
              <w:rPr>
                <w:rFonts w:ascii="Verdana" w:eastAsia="Verdana" w:hAnsi="Verdana" w:cs="Verdana"/>
                <w:sz w:val="20"/>
                <w:szCs w:val="20"/>
                <w:lang w:val="nl-NL"/>
              </w:rPr>
              <w:t xml:space="preserve">Een stand van zaken opmaken van de zorg voor mannelijke slachtoffers van partnergeweld en/of </w:t>
            </w:r>
            <w:proofErr w:type="spellStart"/>
            <w:r w:rsidR="00193D40" w:rsidRPr="00080282">
              <w:rPr>
                <w:rFonts w:ascii="Verdana" w:eastAsia="Verdana" w:hAnsi="Verdana" w:cs="Verdana"/>
                <w:sz w:val="20"/>
                <w:szCs w:val="20"/>
                <w:lang w:val="nl-NL"/>
              </w:rPr>
              <w:t>intrafamiliaal</w:t>
            </w:r>
            <w:proofErr w:type="spellEnd"/>
            <w:r w:rsidR="00193D40" w:rsidRPr="00080282">
              <w:rPr>
                <w:rFonts w:ascii="Verdana" w:eastAsia="Verdana" w:hAnsi="Verdana" w:cs="Verdana"/>
                <w:sz w:val="20"/>
                <w:szCs w:val="20"/>
                <w:lang w:val="nl-NL"/>
              </w:rPr>
              <w:t xml:space="preserve"> geweld over het hele grondgebied, opsporen van mogelijke lacunes en het uitwisseling van bestaande ervaringen.  </w:t>
            </w:r>
          </w:p>
        </w:tc>
        <w:tc>
          <w:tcPr>
            <w:tcW w:w="5103" w:type="dxa"/>
          </w:tcPr>
          <w:p w14:paraId="2D56C93D" w14:textId="3D481AE8" w:rsidR="00193D40" w:rsidRPr="006E2CF8" w:rsidRDefault="00355414" w:rsidP="00193D40">
            <w:pPr>
              <w:pStyle w:val="Sansinterligne"/>
              <w:jc w:val="both"/>
              <w:rPr>
                <w:rFonts w:ascii="Verdana" w:hAnsi="Verdana"/>
                <w:sz w:val="20"/>
                <w:szCs w:val="20"/>
                <w:lang w:val="nl-NL"/>
              </w:rPr>
            </w:pPr>
            <w:r w:rsidRPr="006E2CF8">
              <w:rPr>
                <w:rFonts w:ascii="Verdana" w:hAnsi="Verdana"/>
                <w:sz w:val="20"/>
                <w:szCs w:val="20"/>
                <w:lang w:val="nl-NL"/>
              </w:rPr>
              <w:t>Federale staat</w:t>
            </w:r>
          </w:p>
          <w:p w14:paraId="7FA59DB8" w14:textId="77777777" w:rsidR="00355414" w:rsidRPr="006E2CF8" w:rsidRDefault="00355414" w:rsidP="00193D40">
            <w:pPr>
              <w:pStyle w:val="Sansinterligne"/>
              <w:jc w:val="both"/>
              <w:rPr>
                <w:rFonts w:ascii="Verdana" w:hAnsi="Verdana"/>
                <w:sz w:val="20"/>
                <w:szCs w:val="20"/>
                <w:lang w:val="nl-NL"/>
              </w:rPr>
            </w:pPr>
          </w:p>
          <w:p w14:paraId="1DED1E82" w14:textId="74914B0F" w:rsidR="00355414" w:rsidRPr="00355414" w:rsidRDefault="00355414" w:rsidP="00193D40">
            <w:pPr>
              <w:pStyle w:val="Sansinterligne"/>
              <w:jc w:val="both"/>
              <w:rPr>
                <w:rFonts w:ascii="Verdana" w:hAnsi="Verdana"/>
                <w:sz w:val="20"/>
                <w:szCs w:val="20"/>
                <w:lang w:val="nl-NL"/>
              </w:rPr>
            </w:pPr>
            <w:r w:rsidRPr="00355414">
              <w:rPr>
                <w:rFonts w:ascii="Verdana" w:hAnsi="Verdana"/>
                <w:sz w:val="20"/>
                <w:szCs w:val="20"/>
                <w:lang w:val="nl-NL"/>
              </w:rPr>
              <w:t>In samenwerking met de Gemeenschappen en de Gewesten</w:t>
            </w:r>
          </w:p>
          <w:p w14:paraId="30DEC272" w14:textId="77777777" w:rsidR="00355414" w:rsidRPr="00355414" w:rsidRDefault="00355414" w:rsidP="00193D40">
            <w:pPr>
              <w:pStyle w:val="Sansinterligne"/>
              <w:jc w:val="both"/>
              <w:rPr>
                <w:rFonts w:ascii="Verdana" w:hAnsi="Verdana"/>
                <w:sz w:val="20"/>
                <w:szCs w:val="20"/>
                <w:lang w:val="nl-NL"/>
              </w:rPr>
            </w:pPr>
          </w:p>
          <w:p w14:paraId="56B75AA6" w14:textId="670A3861" w:rsidR="00193D40" w:rsidRPr="00671A38" w:rsidRDefault="00193D40" w:rsidP="00193D40">
            <w:pPr>
              <w:pStyle w:val="Sansinterligne"/>
              <w:jc w:val="both"/>
              <w:rPr>
                <w:rFonts w:ascii="Verdana" w:hAnsi="Verdana"/>
                <w:sz w:val="20"/>
                <w:szCs w:val="20"/>
                <w:lang w:val="nl-BE"/>
              </w:rPr>
            </w:pPr>
            <w:r w:rsidRPr="00671A38">
              <w:rPr>
                <w:rFonts w:ascii="Verdana" w:hAnsi="Verdana"/>
                <w:sz w:val="20"/>
                <w:szCs w:val="20"/>
                <w:lang w:val="nl-BE"/>
              </w:rPr>
              <w:t>Vlaams minister van Wel</w:t>
            </w:r>
            <w:r w:rsidR="00783210">
              <w:rPr>
                <w:rFonts w:ascii="Verdana" w:hAnsi="Verdana"/>
                <w:sz w:val="20"/>
                <w:szCs w:val="20"/>
                <w:lang w:val="nl-BE"/>
              </w:rPr>
              <w:t>z</w:t>
            </w:r>
            <w:r w:rsidRPr="00671A38">
              <w:rPr>
                <w:rFonts w:ascii="Verdana" w:hAnsi="Verdana"/>
                <w:sz w:val="20"/>
                <w:szCs w:val="20"/>
                <w:lang w:val="nl-BE"/>
              </w:rPr>
              <w:t>ijn</w:t>
            </w:r>
          </w:p>
          <w:p w14:paraId="6212E249" w14:textId="6AF50EA4" w:rsidR="00373CE3" w:rsidRDefault="00373CE3" w:rsidP="00193D40">
            <w:pPr>
              <w:spacing w:before="280" w:after="280"/>
              <w:jc w:val="both"/>
              <w:rPr>
                <w:rFonts w:ascii="Verdana" w:eastAsia="Verdana" w:hAnsi="Verdana" w:cs="Verdana"/>
                <w:sz w:val="20"/>
                <w:szCs w:val="20"/>
                <w:lang w:val="nl-NL"/>
              </w:rPr>
            </w:pPr>
            <w:r w:rsidRPr="00373CE3">
              <w:rPr>
                <w:rFonts w:ascii="Verdana" w:eastAsia="Verdana" w:hAnsi="Verdana" w:cs="Verdana"/>
                <w:sz w:val="20"/>
                <w:szCs w:val="20"/>
                <w:lang w:val="nl-NL"/>
              </w:rPr>
              <w:t>Staatssecretaris van het Brussels Hoofdstedelijk Gewest, belast met Gelijke kansen</w:t>
            </w:r>
          </w:p>
          <w:p w14:paraId="5CB912F9" w14:textId="0FCDB7DA" w:rsidR="00193D40" w:rsidRDefault="004C5B5F" w:rsidP="00193D40">
            <w:pPr>
              <w:spacing w:before="280" w:after="280"/>
              <w:jc w:val="both"/>
              <w:rPr>
                <w:rFonts w:ascii="Verdana" w:eastAsia="Verdana" w:hAnsi="Verdana" w:cs="Verdana"/>
                <w:sz w:val="20"/>
                <w:szCs w:val="20"/>
                <w:lang w:val="nl-NL"/>
              </w:rPr>
            </w:pPr>
            <w:r w:rsidRPr="004C5B5F">
              <w:rPr>
                <w:rFonts w:ascii="Verdana" w:eastAsia="Verdana" w:hAnsi="Verdana" w:cs="Verdana"/>
                <w:sz w:val="20"/>
                <w:szCs w:val="20"/>
                <w:lang w:val="nl-NL"/>
              </w:rPr>
              <w:t>Minister van de Franse Gemeenschap belast met Justitiehuizen</w:t>
            </w:r>
          </w:p>
          <w:p w14:paraId="152CD79C" w14:textId="77777777" w:rsidR="00B17946" w:rsidRDefault="00B17946" w:rsidP="00193D40">
            <w:pPr>
              <w:spacing w:before="280" w:after="280"/>
              <w:jc w:val="both"/>
              <w:rPr>
                <w:rFonts w:ascii="Verdana" w:eastAsia="Verdana" w:hAnsi="Verdana" w:cs="Verdana"/>
                <w:sz w:val="20"/>
                <w:szCs w:val="20"/>
                <w:lang w:val="nl-NL"/>
              </w:rPr>
            </w:pPr>
            <w:r w:rsidRPr="00B17946">
              <w:rPr>
                <w:rFonts w:ascii="Verdana" w:eastAsia="Verdana" w:hAnsi="Verdana" w:cs="Verdana"/>
                <w:sz w:val="20"/>
                <w:szCs w:val="20"/>
                <w:lang w:val="nl-NL"/>
              </w:rPr>
              <w:t>Waals minister van Vrouwenrechten</w:t>
            </w:r>
          </w:p>
          <w:p w14:paraId="01CEFB24" w14:textId="5C29BB9F" w:rsidR="00DB106C" w:rsidRPr="004C5B5F" w:rsidRDefault="00DB106C" w:rsidP="00EB3AAD">
            <w:pPr>
              <w:pStyle w:val="Sansinterligne"/>
              <w:jc w:val="both"/>
              <w:rPr>
                <w:rFonts w:ascii="Verdana" w:eastAsia="Verdana" w:hAnsi="Verdana" w:cs="Verdana"/>
                <w:sz w:val="20"/>
                <w:szCs w:val="20"/>
                <w:lang w:val="nl-NL"/>
              </w:rPr>
            </w:pPr>
            <w:r w:rsidRPr="00F54A1E">
              <w:rPr>
                <w:rFonts w:ascii="Verdana" w:eastAsia="Verdana" w:hAnsi="Verdana" w:cs="Verdana"/>
                <w:sz w:val="20"/>
                <w:szCs w:val="20"/>
                <w:lang w:val="nl-NL"/>
              </w:rPr>
              <w:t>Minister van de Duitstalige Gemeenschap</w:t>
            </w:r>
            <w:r w:rsidR="007335DA">
              <w:rPr>
                <w:rFonts w:ascii="Verdana" w:eastAsia="Verdana" w:hAnsi="Verdana" w:cs="Verdana"/>
                <w:sz w:val="20"/>
                <w:szCs w:val="20"/>
                <w:lang w:val="nl-NL"/>
              </w:rPr>
              <w:t xml:space="preserve"> belast met Gelijke Kansen</w:t>
            </w:r>
          </w:p>
        </w:tc>
        <w:tc>
          <w:tcPr>
            <w:tcW w:w="1985" w:type="dxa"/>
          </w:tcPr>
          <w:p w14:paraId="7C853711" w14:textId="77777777" w:rsidR="00193D40" w:rsidRPr="004C5B5F" w:rsidRDefault="00193D40" w:rsidP="00193D40">
            <w:pPr>
              <w:spacing w:before="280" w:after="280"/>
              <w:jc w:val="both"/>
              <w:rPr>
                <w:rFonts w:ascii="Verdana" w:eastAsia="Verdana" w:hAnsi="Verdana" w:cs="Verdana"/>
                <w:sz w:val="20"/>
                <w:szCs w:val="20"/>
                <w:lang w:val="nl-NL"/>
              </w:rPr>
            </w:pPr>
          </w:p>
        </w:tc>
        <w:tc>
          <w:tcPr>
            <w:tcW w:w="1616" w:type="dxa"/>
          </w:tcPr>
          <w:p w14:paraId="1D9E80B7" w14:textId="77777777" w:rsidR="00193D40" w:rsidRPr="004C5B5F" w:rsidRDefault="00193D40" w:rsidP="00193D40">
            <w:pPr>
              <w:spacing w:before="280" w:after="280"/>
              <w:jc w:val="both"/>
              <w:rPr>
                <w:rFonts w:ascii="Verdana" w:eastAsia="Verdana" w:hAnsi="Verdana" w:cs="Verdana"/>
                <w:sz w:val="20"/>
                <w:szCs w:val="20"/>
                <w:lang w:val="nl-NL"/>
              </w:rPr>
            </w:pPr>
          </w:p>
        </w:tc>
      </w:tr>
      <w:tr w:rsidR="004C41E3" w:rsidRPr="00411859" w14:paraId="2DC49F7E" w14:textId="77777777" w:rsidTr="008E707E">
        <w:tc>
          <w:tcPr>
            <w:tcW w:w="5240" w:type="dxa"/>
          </w:tcPr>
          <w:p w14:paraId="50F43D77" w14:textId="1FAA6ABC" w:rsidR="004C41E3" w:rsidRPr="00051C4D" w:rsidRDefault="00080282" w:rsidP="00051C4D">
            <w:pPr>
              <w:pStyle w:val="Sansinterligne"/>
              <w:jc w:val="both"/>
              <w:rPr>
                <w:rFonts w:ascii="Verdana" w:eastAsia="Verdana" w:hAnsi="Verdana" w:cs="Verdana"/>
                <w:sz w:val="20"/>
                <w:szCs w:val="20"/>
                <w:lang w:val="nl-NL"/>
              </w:rPr>
            </w:pPr>
            <w:r>
              <w:rPr>
                <w:rFonts w:ascii="Verdana" w:hAnsi="Verdana"/>
                <w:sz w:val="20"/>
                <w:szCs w:val="20"/>
                <w:lang w:val="nl-NL"/>
              </w:rPr>
              <w:t xml:space="preserve">102. </w:t>
            </w:r>
            <w:r w:rsidR="004C41E3" w:rsidRPr="00051C4D">
              <w:rPr>
                <w:rFonts w:ascii="Verdana" w:hAnsi="Verdana"/>
                <w:sz w:val="20"/>
                <w:szCs w:val="20"/>
                <w:lang w:val="nl-NL"/>
              </w:rPr>
              <w:t xml:space="preserve">Een grensoverschrijdend netwerk oprichten voor </w:t>
            </w:r>
            <w:proofErr w:type="spellStart"/>
            <w:r w:rsidR="004C41E3" w:rsidRPr="00051C4D">
              <w:rPr>
                <w:rFonts w:ascii="Verdana" w:hAnsi="Verdana"/>
                <w:sz w:val="20"/>
                <w:szCs w:val="20"/>
                <w:lang w:val="nl-NL"/>
              </w:rPr>
              <w:t>personendie</w:t>
            </w:r>
            <w:proofErr w:type="spellEnd"/>
            <w:r w:rsidR="004C41E3" w:rsidRPr="00051C4D">
              <w:rPr>
                <w:rFonts w:ascii="Verdana" w:hAnsi="Verdana"/>
                <w:sz w:val="20"/>
                <w:szCs w:val="20"/>
                <w:lang w:val="nl-NL"/>
              </w:rPr>
              <w:t xml:space="preserve"> vrezen voor hun veiligheid op lange termijn (in het bijzonder slachtoffers van </w:t>
            </w:r>
            <w:proofErr w:type="spellStart"/>
            <w:r w:rsidR="004C41E3" w:rsidRPr="00051C4D">
              <w:rPr>
                <w:rFonts w:ascii="Verdana" w:hAnsi="Verdana"/>
                <w:sz w:val="20"/>
                <w:szCs w:val="20"/>
                <w:lang w:val="nl-NL"/>
              </w:rPr>
              <w:t>eergerelateerd</w:t>
            </w:r>
            <w:proofErr w:type="spellEnd"/>
            <w:r w:rsidR="004C41E3" w:rsidRPr="00051C4D">
              <w:rPr>
                <w:rFonts w:ascii="Verdana" w:hAnsi="Verdana"/>
                <w:sz w:val="20"/>
                <w:szCs w:val="20"/>
                <w:lang w:val="nl-NL"/>
              </w:rPr>
              <w:t xml:space="preserve"> geweld) door vast te stellen welke diensten verantwoordelijk zijn voor het </w:t>
            </w:r>
            <w:r w:rsidR="004C41E3" w:rsidRPr="00051C4D">
              <w:rPr>
                <w:rFonts w:ascii="Verdana" w:hAnsi="Verdana"/>
                <w:sz w:val="20"/>
                <w:szCs w:val="20"/>
                <w:lang w:val="nl-NL"/>
              </w:rPr>
              <w:lastRenderedPageBreak/>
              <w:t>onderhouden van een dergelijke samenwerking met hun Europese tegenhangers.</w:t>
            </w:r>
          </w:p>
        </w:tc>
        <w:tc>
          <w:tcPr>
            <w:tcW w:w="5103" w:type="dxa"/>
          </w:tcPr>
          <w:p w14:paraId="6BD357A1" w14:textId="2616E470" w:rsidR="004C41E3" w:rsidRPr="006E2CF8" w:rsidRDefault="00355414" w:rsidP="004C41E3">
            <w:pPr>
              <w:pStyle w:val="Sansinterligne"/>
              <w:jc w:val="both"/>
              <w:rPr>
                <w:rFonts w:ascii="Verdana" w:hAnsi="Verdana"/>
                <w:sz w:val="20"/>
                <w:szCs w:val="20"/>
                <w:lang w:val="nl-NL"/>
              </w:rPr>
            </w:pPr>
            <w:r w:rsidRPr="006E2CF8">
              <w:rPr>
                <w:rFonts w:ascii="Verdana" w:hAnsi="Verdana"/>
                <w:sz w:val="20"/>
                <w:szCs w:val="20"/>
                <w:lang w:val="nl-NL"/>
              </w:rPr>
              <w:lastRenderedPageBreak/>
              <w:t>Federale staat</w:t>
            </w:r>
          </w:p>
          <w:p w14:paraId="4C1341C3" w14:textId="77777777" w:rsidR="00355414" w:rsidRPr="006E2CF8" w:rsidRDefault="00355414" w:rsidP="004C41E3">
            <w:pPr>
              <w:pStyle w:val="Sansinterligne"/>
              <w:jc w:val="both"/>
              <w:rPr>
                <w:rFonts w:ascii="Verdana" w:hAnsi="Verdana"/>
                <w:sz w:val="20"/>
                <w:szCs w:val="20"/>
                <w:lang w:val="nl-NL"/>
              </w:rPr>
            </w:pPr>
          </w:p>
          <w:p w14:paraId="1FF50411" w14:textId="74664ADB" w:rsidR="00B17946" w:rsidRDefault="00355414" w:rsidP="004C41E3">
            <w:pPr>
              <w:pStyle w:val="Sansinterligne"/>
              <w:jc w:val="both"/>
              <w:rPr>
                <w:rFonts w:ascii="Verdana" w:hAnsi="Verdana"/>
                <w:sz w:val="20"/>
                <w:szCs w:val="20"/>
                <w:lang w:val="nl-NL"/>
              </w:rPr>
            </w:pPr>
            <w:r w:rsidRPr="00355414">
              <w:rPr>
                <w:rFonts w:ascii="Verdana" w:hAnsi="Verdana"/>
                <w:sz w:val="20"/>
                <w:szCs w:val="20"/>
                <w:lang w:val="nl-NL"/>
              </w:rPr>
              <w:t>In samenwerking met de Gemeenschappen en de Gewesten</w:t>
            </w:r>
          </w:p>
          <w:p w14:paraId="1352B676" w14:textId="63D358B8" w:rsidR="00DB106C" w:rsidRPr="007335DA" w:rsidRDefault="00DB106C" w:rsidP="004C41E3">
            <w:pPr>
              <w:pStyle w:val="Sansinterligne"/>
              <w:jc w:val="both"/>
              <w:rPr>
                <w:rFonts w:ascii="Verdana" w:eastAsia="Verdana" w:hAnsi="Verdana" w:cs="Verdana"/>
                <w:sz w:val="20"/>
                <w:szCs w:val="20"/>
                <w:lang w:val="nl-NL"/>
              </w:rPr>
            </w:pPr>
            <w:r w:rsidRPr="00F54A1E">
              <w:rPr>
                <w:rFonts w:ascii="Verdana" w:eastAsia="Verdana" w:hAnsi="Verdana" w:cs="Verdana"/>
                <w:sz w:val="20"/>
                <w:szCs w:val="20"/>
                <w:lang w:val="nl-NL"/>
              </w:rPr>
              <w:lastRenderedPageBreak/>
              <w:t>Minister van de Duitstalige Gemeenschap</w:t>
            </w:r>
            <w:r w:rsidR="007335DA">
              <w:rPr>
                <w:rFonts w:ascii="Verdana" w:eastAsia="Verdana" w:hAnsi="Verdana" w:cs="Verdana"/>
                <w:sz w:val="20"/>
                <w:szCs w:val="20"/>
                <w:lang w:val="nl-NL"/>
              </w:rPr>
              <w:t xml:space="preserve"> belast met Gelijke Kansen</w:t>
            </w:r>
          </w:p>
          <w:p w14:paraId="709F73E1" w14:textId="77777777" w:rsidR="00355414" w:rsidRPr="00355414" w:rsidRDefault="00355414" w:rsidP="004C41E3">
            <w:pPr>
              <w:pStyle w:val="Sansinterligne"/>
              <w:jc w:val="both"/>
              <w:rPr>
                <w:rFonts w:ascii="Verdana" w:hAnsi="Verdana"/>
                <w:sz w:val="20"/>
                <w:szCs w:val="20"/>
                <w:lang w:val="nl-NL"/>
              </w:rPr>
            </w:pPr>
          </w:p>
          <w:p w14:paraId="0E920079" w14:textId="77777777" w:rsidR="004C41E3" w:rsidRPr="00671A38" w:rsidRDefault="004C41E3" w:rsidP="004C41E3">
            <w:pPr>
              <w:pStyle w:val="Sansinterligne"/>
              <w:jc w:val="both"/>
              <w:rPr>
                <w:rFonts w:ascii="Verdana" w:hAnsi="Verdana"/>
                <w:sz w:val="20"/>
                <w:szCs w:val="20"/>
                <w:lang w:val="nl-BE"/>
              </w:rPr>
            </w:pPr>
            <w:r w:rsidRPr="00671A38">
              <w:rPr>
                <w:rFonts w:ascii="Verdana" w:hAnsi="Verdana"/>
                <w:sz w:val="20"/>
                <w:szCs w:val="20"/>
                <w:lang w:val="nl-BE"/>
              </w:rPr>
              <w:t xml:space="preserve">Vlaams minister van </w:t>
            </w:r>
            <w:proofErr w:type="spellStart"/>
            <w:r w:rsidRPr="00671A38">
              <w:rPr>
                <w:rFonts w:ascii="Verdana" w:hAnsi="Verdana"/>
                <w:sz w:val="20"/>
                <w:szCs w:val="20"/>
                <w:lang w:val="nl-BE"/>
              </w:rPr>
              <w:t>Wezlijn</w:t>
            </w:r>
            <w:proofErr w:type="spellEnd"/>
          </w:p>
          <w:p w14:paraId="40F17119" w14:textId="77777777" w:rsidR="004C5B5F" w:rsidRPr="004C5B5F" w:rsidRDefault="004C5B5F" w:rsidP="004C5B5F">
            <w:pPr>
              <w:pStyle w:val="Sansinterligne"/>
              <w:jc w:val="both"/>
              <w:rPr>
                <w:rFonts w:ascii="Verdana" w:hAnsi="Verdana"/>
                <w:sz w:val="20"/>
                <w:szCs w:val="20"/>
                <w:lang w:val="nl-NL"/>
              </w:rPr>
            </w:pPr>
            <w:r w:rsidRPr="004C5B5F">
              <w:rPr>
                <w:rFonts w:ascii="Verdana" w:hAnsi="Verdana"/>
                <w:sz w:val="20"/>
                <w:szCs w:val="20"/>
                <w:lang w:val="nl-NL"/>
              </w:rPr>
              <w:t>Minister-president van de Regering van de Franse Gemeenschap</w:t>
            </w:r>
          </w:p>
          <w:p w14:paraId="2CB6A450" w14:textId="77777777" w:rsidR="004C41E3" w:rsidRDefault="004C5B5F" w:rsidP="004C5B5F">
            <w:pPr>
              <w:pStyle w:val="Sansinterligne"/>
              <w:jc w:val="both"/>
              <w:rPr>
                <w:rFonts w:ascii="Verdana" w:hAnsi="Verdana"/>
                <w:sz w:val="20"/>
                <w:szCs w:val="20"/>
                <w:lang w:val="nl-NL"/>
              </w:rPr>
            </w:pPr>
            <w:r w:rsidRPr="004C5B5F">
              <w:rPr>
                <w:rFonts w:ascii="Verdana" w:hAnsi="Verdana"/>
                <w:sz w:val="20"/>
                <w:szCs w:val="20"/>
                <w:lang w:val="nl-NL"/>
              </w:rPr>
              <w:t>Minister van de Franse Gemeenschap, belast met Vrouw</w:t>
            </w:r>
            <w:r w:rsidR="00D17016">
              <w:rPr>
                <w:rFonts w:ascii="Verdana" w:hAnsi="Verdana"/>
                <w:sz w:val="20"/>
                <w:szCs w:val="20"/>
                <w:lang w:val="nl-NL"/>
              </w:rPr>
              <w:t>en</w:t>
            </w:r>
            <w:r w:rsidRPr="004C5B5F">
              <w:rPr>
                <w:rFonts w:ascii="Verdana" w:hAnsi="Verdana"/>
                <w:sz w:val="20"/>
                <w:szCs w:val="20"/>
                <w:lang w:val="nl-NL"/>
              </w:rPr>
              <w:t>rechten</w:t>
            </w:r>
          </w:p>
          <w:p w14:paraId="44E6D66C" w14:textId="41D88F0F" w:rsidR="00B17946" w:rsidRPr="004C5B5F" w:rsidRDefault="00B17946" w:rsidP="004C5B5F">
            <w:pPr>
              <w:pStyle w:val="Sansinterligne"/>
              <w:jc w:val="both"/>
              <w:rPr>
                <w:rFonts w:ascii="Verdana" w:hAnsi="Verdana"/>
                <w:sz w:val="20"/>
                <w:szCs w:val="20"/>
                <w:lang w:val="nl-NL"/>
              </w:rPr>
            </w:pPr>
            <w:r w:rsidRPr="00B17946">
              <w:rPr>
                <w:rFonts w:ascii="Verdana" w:hAnsi="Verdana"/>
                <w:sz w:val="20"/>
                <w:szCs w:val="20"/>
                <w:lang w:val="nl-NL"/>
              </w:rPr>
              <w:t>Waals minister van Vrouwenrechten</w:t>
            </w:r>
          </w:p>
        </w:tc>
        <w:tc>
          <w:tcPr>
            <w:tcW w:w="1985" w:type="dxa"/>
          </w:tcPr>
          <w:p w14:paraId="66BCBF0E" w14:textId="6D4D8991" w:rsidR="004C41E3" w:rsidRDefault="004C41E3" w:rsidP="004C41E3">
            <w:pPr>
              <w:spacing w:before="280" w:after="280"/>
              <w:jc w:val="both"/>
              <w:rPr>
                <w:rFonts w:ascii="Verdana" w:eastAsia="Verdana" w:hAnsi="Verdana" w:cs="Verdana"/>
                <w:sz w:val="20"/>
                <w:szCs w:val="20"/>
              </w:rPr>
            </w:pPr>
            <w:r w:rsidRPr="00EF541B">
              <w:rPr>
                <w:rFonts w:ascii="Verdana" w:hAnsi="Verdana"/>
                <w:sz w:val="20"/>
                <w:szCs w:val="20"/>
                <w:lang w:val="fr-BE"/>
              </w:rPr>
              <w:lastRenderedPageBreak/>
              <w:t xml:space="preserve">Note « Go for </w:t>
            </w:r>
            <w:proofErr w:type="spellStart"/>
            <w:r w:rsidRPr="00EF541B">
              <w:rPr>
                <w:rFonts w:ascii="Verdana" w:hAnsi="Verdana"/>
                <w:sz w:val="20"/>
                <w:szCs w:val="20"/>
                <w:lang w:val="fr-BE"/>
              </w:rPr>
              <w:t>Equality</w:t>
            </w:r>
            <w:proofErr w:type="spellEnd"/>
            <w:r w:rsidRPr="00EF541B">
              <w:rPr>
                <w:rFonts w:ascii="Verdana" w:hAnsi="Verdana"/>
                <w:sz w:val="20"/>
                <w:szCs w:val="20"/>
                <w:lang w:val="fr-BE"/>
              </w:rPr>
              <w:t xml:space="preserve"> »</w:t>
            </w:r>
          </w:p>
        </w:tc>
        <w:tc>
          <w:tcPr>
            <w:tcW w:w="1616" w:type="dxa"/>
          </w:tcPr>
          <w:p w14:paraId="71FA6369" w14:textId="77777777" w:rsidR="004C41E3" w:rsidRDefault="004C41E3" w:rsidP="004C41E3">
            <w:pPr>
              <w:spacing w:before="280" w:after="280"/>
              <w:jc w:val="both"/>
              <w:rPr>
                <w:rFonts w:ascii="Verdana" w:eastAsia="Verdana" w:hAnsi="Verdana" w:cs="Verdana"/>
                <w:sz w:val="20"/>
                <w:szCs w:val="20"/>
              </w:rPr>
            </w:pPr>
          </w:p>
        </w:tc>
      </w:tr>
    </w:tbl>
    <w:p w14:paraId="1D6E17CC" w14:textId="67CD7B65" w:rsidR="00CA38EA" w:rsidRPr="00AB6CF0" w:rsidRDefault="0083297F">
      <w:pPr>
        <w:rPr>
          <w:rFonts w:ascii="Verdana" w:eastAsia="Verdana" w:hAnsi="Verdana" w:cs="Verdana"/>
          <w:sz w:val="20"/>
          <w:szCs w:val="20"/>
        </w:rPr>
      </w:pPr>
      <w:r w:rsidRPr="00AB6CF0">
        <w:rPr>
          <w:rFonts w:ascii="Verdana" w:eastAsia="Verdana" w:hAnsi="Verdana" w:cs="Verdana"/>
          <w:sz w:val="20"/>
          <w:szCs w:val="20"/>
        </w:rPr>
        <w:t xml:space="preserve"> </w:t>
      </w:r>
      <w:r w:rsidRPr="00AB6CF0">
        <w:br w:type="page"/>
      </w:r>
    </w:p>
    <w:p w14:paraId="2393A1F0" w14:textId="77777777" w:rsidR="00CA38EA" w:rsidRPr="00AB6CF0" w:rsidRDefault="00CA38EA">
      <w:pPr>
        <w:rPr>
          <w:rFonts w:ascii="Verdana" w:eastAsia="Verdana" w:hAnsi="Verdana" w:cs="Verdana"/>
          <w:sz w:val="20"/>
          <w:szCs w:val="20"/>
        </w:rPr>
      </w:pPr>
    </w:p>
    <w:tbl>
      <w:tblPr>
        <w:tblStyle w:val="affffff"/>
        <w:tblW w:w="14034"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14034"/>
      </w:tblGrid>
      <w:tr w:rsidR="001D57CB" w:rsidRPr="00AB6CF0" w14:paraId="4129D2AE" w14:textId="77777777" w:rsidTr="00080282">
        <w:trPr>
          <w:trHeight w:val="455"/>
        </w:trPr>
        <w:tc>
          <w:tcPr>
            <w:tcW w:w="14034" w:type="dxa"/>
            <w:tcBorders>
              <w:top w:val="single" w:sz="8" w:space="0" w:color="000000"/>
              <w:left w:val="single" w:sz="8" w:space="0" w:color="000000"/>
              <w:bottom w:val="single" w:sz="8" w:space="0" w:color="000000"/>
              <w:right w:val="single" w:sz="8" w:space="0" w:color="000000"/>
            </w:tcBorders>
            <w:shd w:val="clear" w:color="auto" w:fill="D9ECE1"/>
            <w:tcMar>
              <w:top w:w="100" w:type="dxa"/>
              <w:left w:w="100" w:type="dxa"/>
              <w:bottom w:w="100" w:type="dxa"/>
              <w:right w:w="100" w:type="dxa"/>
            </w:tcMar>
          </w:tcPr>
          <w:p w14:paraId="71B829D5" w14:textId="77777777" w:rsidR="00CA38EA" w:rsidRPr="00AB6CF0" w:rsidRDefault="0083297F">
            <w:pPr>
              <w:ind w:left="100" w:right="100"/>
              <w:jc w:val="center"/>
              <w:rPr>
                <w:rFonts w:ascii="Verdana" w:eastAsia="Verdana" w:hAnsi="Verdana" w:cs="Verdana"/>
                <w:i/>
                <w:sz w:val="20"/>
                <w:szCs w:val="20"/>
              </w:rPr>
            </w:pPr>
            <w:r w:rsidRPr="00AB6CF0">
              <w:rPr>
                <w:rFonts w:ascii="Verdana" w:eastAsia="Verdana" w:hAnsi="Verdana" w:cs="Verdana"/>
                <w:i/>
                <w:sz w:val="20"/>
                <w:szCs w:val="20"/>
              </w:rPr>
              <w:t>Specifieke doelstelling</w:t>
            </w:r>
          </w:p>
        </w:tc>
      </w:tr>
      <w:tr w:rsidR="001D57CB" w:rsidRPr="00AB6CF0" w14:paraId="7688C7AB" w14:textId="77777777" w:rsidTr="00080282">
        <w:trPr>
          <w:trHeight w:val="455"/>
        </w:trPr>
        <w:tc>
          <w:tcPr>
            <w:tcW w:w="14034" w:type="dxa"/>
            <w:tcBorders>
              <w:top w:val="nil"/>
              <w:left w:val="single" w:sz="8" w:space="0" w:color="000000"/>
              <w:bottom w:val="single" w:sz="8" w:space="0" w:color="000000"/>
              <w:right w:val="single" w:sz="8" w:space="0" w:color="000000"/>
            </w:tcBorders>
            <w:shd w:val="clear" w:color="auto" w:fill="D9ECE1"/>
            <w:tcMar>
              <w:top w:w="100" w:type="dxa"/>
              <w:left w:w="100" w:type="dxa"/>
              <w:bottom w:w="100" w:type="dxa"/>
              <w:right w:w="100" w:type="dxa"/>
            </w:tcMar>
          </w:tcPr>
          <w:p w14:paraId="7C843240" w14:textId="77777777" w:rsidR="00CA38EA" w:rsidRPr="00AB6CF0" w:rsidRDefault="0083297F">
            <w:pPr>
              <w:ind w:left="100" w:right="100"/>
              <w:jc w:val="both"/>
              <w:rPr>
                <w:rFonts w:ascii="Verdana" w:eastAsia="Verdana" w:hAnsi="Verdana" w:cs="Verdana"/>
                <w:sz w:val="20"/>
                <w:szCs w:val="20"/>
              </w:rPr>
            </w:pPr>
            <w:r w:rsidRPr="00AB6CF0">
              <w:rPr>
                <w:rFonts w:ascii="Verdana" w:eastAsia="Verdana" w:hAnsi="Verdana" w:cs="Verdana"/>
                <w:i/>
                <w:sz w:val="20"/>
                <w:szCs w:val="20"/>
              </w:rPr>
              <w:t>TELEFONISCHE ONTHAALDIENSTEN VOOR SLACHTOFFERS</w:t>
            </w:r>
          </w:p>
        </w:tc>
      </w:tr>
    </w:tbl>
    <w:p w14:paraId="7860E63A" w14:textId="77777777" w:rsidR="00CA38EA" w:rsidRPr="00AB6CF0" w:rsidRDefault="00CA38EA" w:rsidP="00080282">
      <w:pPr>
        <w:pStyle w:val="Sansinterligne"/>
      </w:pPr>
    </w:p>
    <w:p w14:paraId="114308AC" w14:textId="5103CE5F" w:rsidR="004C41E3" w:rsidRDefault="0083297F">
      <w:pPr>
        <w:spacing w:before="240" w:after="160"/>
        <w:jc w:val="both"/>
        <w:rPr>
          <w:rFonts w:ascii="Verdana" w:eastAsia="Verdana" w:hAnsi="Verdana" w:cs="Verdana"/>
          <w:sz w:val="20"/>
          <w:szCs w:val="20"/>
        </w:rPr>
      </w:pPr>
      <w:r w:rsidRPr="00AB6CF0">
        <w:rPr>
          <w:rFonts w:ascii="Verdana" w:eastAsia="Verdana" w:hAnsi="Verdana" w:cs="Verdana"/>
          <w:sz w:val="20"/>
          <w:szCs w:val="20"/>
        </w:rPr>
        <w:t xml:space="preserve">België heeft </w:t>
      </w:r>
      <w:r w:rsidRPr="00AB6CF0">
        <w:rPr>
          <w:rFonts w:ascii="Verdana" w:eastAsia="Verdana" w:hAnsi="Verdana" w:cs="Verdana"/>
          <w:b/>
          <w:sz w:val="20"/>
          <w:szCs w:val="20"/>
        </w:rPr>
        <w:t>verschillende telefonische hulplijnen</w:t>
      </w:r>
      <w:r w:rsidRPr="00AB6CF0">
        <w:rPr>
          <w:rFonts w:ascii="Verdana" w:eastAsia="Verdana" w:hAnsi="Verdana" w:cs="Verdana"/>
          <w:sz w:val="20"/>
          <w:szCs w:val="20"/>
        </w:rPr>
        <w:t xml:space="preserve"> voor slachtoffers van </w:t>
      </w:r>
      <w:proofErr w:type="spellStart"/>
      <w:r w:rsidRPr="00AB6CF0">
        <w:rPr>
          <w:rFonts w:ascii="Verdana" w:eastAsia="Verdana" w:hAnsi="Verdana" w:cs="Verdana"/>
          <w:sz w:val="20"/>
          <w:szCs w:val="20"/>
        </w:rPr>
        <w:t>gendergerelateerd</w:t>
      </w:r>
      <w:proofErr w:type="spellEnd"/>
      <w:r w:rsidRPr="00AB6CF0">
        <w:rPr>
          <w:rFonts w:ascii="Verdana" w:eastAsia="Verdana" w:hAnsi="Verdana" w:cs="Verdana"/>
          <w:sz w:val="20"/>
          <w:szCs w:val="20"/>
        </w:rPr>
        <w:t xml:space="preserve"> geweld. Ook zijn er de afgelopen jaren verschillende </w:t>
      </w:r>
      <w:r w:rsidRPr="00AB6CF0">
        <w:rPr>
          <w:rFonts w:ascii="Verdana" w:eastAsia="Verdana" w:hAnsi="Verdana" w:cs="Verdana"/>
          <w:b/>
          <w:sz w:val="20"/>
          <w:szCs w:val="20"/>
        </w:rPr>
        <w:t>chats</w:t>
      </w:r>
      <w:r w:rsidRPr="00AB6CF0">
        <w:rPr>
          <w:rFonts w:ascii="Verdana" w:eastAsia="Verdana" w:hAnsi="Verdana" w:cs="Verdana"/>
          <w:sz w:val="20"/>
          <w:szCs w:val="20"/>
        </w:rPr>
        <w:t xml:space="preserve"> ontwikkeld. </w:t>
      </w:r>
      <w:r w:rsidR="00EE7316" w:rsidRPr="00AB6CF0">
        <w:rPr>
          <w:rFonts w:ascii="Verdana" w:eastAsia="Verdana" w:hAnsi="Verdana" w:cs="Verdana"/>
          <w:sz w:val="20"/>
          <w:szCs w:val="20"/>
        </w:rPr>
        <w:t xml:space="preserve">Deze hulplijnen zijn onmisbaar om personen die bellen of chatten, vertrouwelijk of met respect voor hun anonimiteit te adviseren over alle vormen van </w:t>
      </w:r>
      <w:proofErr w:type="spellStart"/>
      <w:r w:rsidR="00EE7316" w:rsidRPr="00AB6CF0">
        <w:rPr>
          <w:rFonts w:ascii="Verdana" w:eastAsia="Verdana" w:hAnsi="Verdana" w:cs="Verdana"/>
          <w:sz w:val="20"/>
          <w:szCs w:val="20"/>
        </w:rPr>
        <w:t>gendergerelateerd</w:t>
      </w:r>
      <w:proofErr w:type="spellEnd"/>
      <w:r w:rsidR="00EE7316" w:rsidRPr="00AB6CF0">
        <w:rPr>
          <w:rFonts w:ascii="Verdana" w:eastAsia="Verdana" w:hAnsi="Verdana" w:cs="Verdana"/>
          <w:sz w:val="20"/>
          <w:szCs w:val="20"/>
        </w:rPr>
        <w:t xml:space="preserve"> geweld</w:t>
      </w:r>
      <w:r w:rsidRPr="00AB6CF0">
        <w:rPr>
          <w:rFonts w:ascii="Verdana" w:eastAsia="Verdana" w:hAnsi="Verdana" w:cs="Verdana"/>
          <w:sz w:val="20"/>
          <w:szCs w:val="20"/>
        </w:rPr>
        <w:t>. In lijn met de maatregelen die zijn genomen tijdens de COVID-19-gezondheidscrisis, zal het doel zijn om de beschikbaarheid van hulplijnen te blijven versterken door de beschikbare personele en financiële middelen te vergroten en de zichtbaarheid van hulplijnen te verbeteren.</w:t>
      </w:r>
    </w:p>
    <w:tbl>
      <w:tblPr>
        <w:tblStyle w:val="Grilledutableau"/>
        <w:tblW w:w="0" w:type="auto"/>
        <w:tblLook w:val="04A0" w:firstRow="1" w:lastRow="0" w:firstColumn="1" w:lastColumn="0" w:noHBand="0" w:noVBand="1"/>
      </w:tblPr>
      <w:tblGrid>
        <w:gridCol w:w="5098"/>
        <w:gridCol w:w="4536"/>
        <w:gridCol w:w="1985"/>
        <w:gridCol w:w="2325"/>
      </w:tblGrid>
      <w:tr w:rsidR="004C41E3" w:rsidRPr="00193D40" w14:paraId="5F80B5B5" w14:textId="77777777" w:rsidTr="00CE4BD6">
        <w:tc>
          <w:tcPr>
            <w:tcW w:w="13944" w:type="dxa"/>
            <w:gridSpan w:val="4"/>
          </w:tcPr>
          <w:p w14:paraId="0B5F3BAB" w14:textId="01028D53" w:rsidR="004C41E3" w:rsidRPr="00080282" w:rsidRDefault="004C41E3" w:rsidP="00080282">
            <w:pPr>
              <w:jc w:val="center"/>
              <w:rPr>
                <w:rFonts w:ascii="Verdana" w:hAnsi="Verdana"/>
                <w:b/>
                <w:bCs/>
                <w:sz w:val="20"/>
                <w:szCs w:val="20"/>
                <w:lang w:val="fr-BE"/>
              </w:rPr>
            </w:pPr>
            <w:proofErr w:type="spellStart"/>
            <w:r w:rsidRPr="00080282">
              <w:rPr>
                <w:rFonts w:ascii="Verdana" w:hAnsi="Verdana"/>
                <w:b/>
                <w:bCs/>
                <w:sz w:val="20"/>
                <w:szCs w:val="20"/>
                <w:lang w:val="fr-BE"/>
              </w:rPr>
              <w:t>Sleutelmaatregelen</w:t>
            </w:r>
            <w:proofErr w:type="spellEnd"/>
            <w:r w:rsidRPr="00080282">
              <w:rPr>
                <w:rFonts w:ascii="Verdana" w:hAnsi="Verdana"/>
                <w:b/>
                <w:bCs/>
                <w:sz w:val="20"/>
                <w:szCs w:val="20"/>
                <w:lang w:val="fr-BE"/>
              </w:rPr>
              <w:t xml:space="preserve"> 103 </w:t>
            </w:r>
            <w:proofErr w:type="spellStart"/>
            <w:r w:rsidRPr="00080282">
              <w:rPr>
                <w:rFonts w:ascii="Verdana" w:hAnsi="Verdana"/>
                <w:b/>
                <w:bCs/>
                <w:sz w:val="20"/>
                <w:szCs w:val="20"/>
                <w:lang w:val="fr-BE"/>
              </w:rPr>
              <w:t>tot</w:t>
            </w:r>
            <w:proofErr w:type="spellEnd"/>
            <w:r w:rsidRPr="00080282">
              <w:rPr>
                <w:rFonts w:ascii="Verdana" w:hAnsi="Verdana"/>
                <w:b/>
                <w:bCs/>
                <w:sz w:val="20"/>
                <w:szCs w:val="20"/>
                <w:lang w:val="fr-BE"/>
              </w:rPr>
              <w:t xml:space="preserve"> 10</w:t>
            </w:r>
            <w:r w:rsidR="00426119">
              <w:rPr>
                <w:rFonts w:ascii="Verdana" w:hAnsi="Verdana"/>
                <w:b/>
                <w:bCs/>
                <w:sz w:val="20"/>
                <w:szCs w:val="20"/>
                <w:lang w:val="fr-BE"/>
              </w:rPr>
              <w:t>7</w:t>
            </w:r>
          </w:p>
        </w:tc>
      </w:tr>
      <w:tr w:rsidR="00193D40" w:rsidRPr="00193D40" w14:paraId="0562AE4A" w14:textId="77777777" w:rsidTr="008E707E">
        <w:tc>
          <w:tcPr>
            <w:tcW w:w="5098" w:type="dxa"/>
          </w:tcPr>
          <w:p w14:paraId="4743BDE8" w14:textId="742B84C3" w:rsidR="00193D40" w:rsidRPr="00193D40" w:rsidRDefault="00080282" w:rsidP="00193D40">
            <w:pPr>
              <w:spacing w:after="160"/>
              <w:jc w:val="both"/>
              <w:rPr>
                <w:rFonts w:ascii="Verdana" w:eastAsia="Verdana" w:hAnsi="Verdana" w:cs="Verdana"/>
                <w:sz w:val="20"/>
                <w:szCs w:val="20"/>
                <w:lang w:val="nl-BE"/>
              </w:rPr>
            </w:pPr>
            <w:bookmarkStart w:id="35" w:name="_Hlk84604083"/>
            <w:r>
              <w:rPr>
                <w:rFonts w:ascii="Verdana" w:eastAsia="Verdana" w:hAnsi="Verdana" w:cs="Verdana"/>
                <w:sz w:val="20"/>
                <w:szCs w:val="20"/>
                <w:lang w:val="nl-BE"/>
              </w:rPr>
              <w:t xml:space="preserve">103. </w:t>
            </w:r>
            <w:r w:rsidR="00193D40" w:rsidRPr="00193D40">
              <w:rPr>
                <w:rFonts w:ascii="Verdana" w:hAnsi="Verdana"/>
                <w:bCs/>
                <w:sz w:val="20"/>
                <w:szCs w:val="20"/>
                <w:lang w:val="nl-BE"/>
              </w:rPr>
              <w:t>De mogelijkheid bestuderen om de telefonische hulplijnen volledig gratis te maken voor de betrokken operateur</w:t>
            </w:r>
            <w:r w:rsidR="00193D40" w:rsidRPr="00193D40">
              <w:rPr>
                <w:lang w:val="nl-BE"/>
              </w:rPr>
              <w:t xml:space="preserve"> </w:t>
            </w:r>
            <w:r w:rsidR="00193D40" w:rsidRPr="00193D40">
              <w:rPr>
                <w:rFonts w:ascii="Verdana" w:hAnsi="Verdana"/>
                <w:bCs/>
                <w:sz w:val="20"/>
                <w:szCs w:val="20"/>
                <w:lang w:val="nl-BE"/>
              </w:rPr>
              <w:t>door het wijzigen van het KB van 2 februari 2007 betreffende de nooddiensten.</w:t>
            </w:r>
            <w:bookmarkEnd w:id="35"/>
          </w:p>
        </w:tc>
        <w:tc>
          <w:tcPr>
            <w:tcW w:w="4536" w:type="dxa"/>
          </w:tcPr>
          <w:p w14:paraId="08F44622" w14:textId="3A231B5B" w:rsidR="00193D40" w:rsidRPr="00671A38" w:rsidRDefault="00D81725" w:rsidP="00193D40">
            <w:pPr>
              <w:jc w:val="both"/>
              <w:rPr>
                <w:rFonts w:ascii="Verdana" w:hAnsi="Verdana"/>
                <w:sz w:val="20"/>
                <w:szCs w:val="20"/>
                <w:lang w:val="nl-NL"/>
              </w:rPr>
            </w:pPr>
            <w:r w:rsidRPr="00671A38">
              <w:rPr>
                <w:rFonts w:ascii="Verdana" w:hAnsi="Verdana"/>
                <w:sz w:val="20"/>
                <w:szCs w:val="20"/>
                <w:lang w:val="nl-NL"/>
              </w:rPr>
              <w:t>Minister van Telecommunicatie</w:t>
            </w:r>
          </w:p>
          <w:p w14:paraId="6FDD3FC2" w14:textId="15E3DD2E" w:rsidR="00F31030" w:rsidRPr="00671A38" w:rsidRDefault="00F31030" w:rsidP="00193D40">
            <w:pPr>
              <w:jc w:val="both"/>
              <w:rPr>
                <w:rFonts w:ascii="Verdana" w:hAnsi="Verdana"/>
                <w:sz w:val="20"/>
                <w:szCs w:val="20"/>
                <w:lang w:val="nl-NL"/>
              </w:rPr>
            </w:pPr>
          </w:p>
          <w:p w14:paraId="61A8F02C" w14:textId="75A5FC5C" w:rsidR="00F31030" w:rsidRPr="00671A38" w:rsidRDefault="00F31030" w:rsidP="00193D40">
            <w:pPr>
              <w:jc w:val="both"/>
              <w:rPr>
                <w:rFonts w:ascii="Verdana" w:hAnsi="Verdana"/>
                <w:sz w:val="20"/>
                <w:szCs w:val="20"/>
                <w:lang w:val="nl-NL"/>
              </w:rPr>
            </w:pPr>
            <w:r w:rsidRPr="00671A38">
              <w:rPr>
                <w:rFonts w:ascii="Verdana" w:hAnsi="Verdana"/>
                <w:sz w:val="20"/>
                <w:szCs w:val="20"/>
                <w:lang w:val="nl-NL"/>
              </w:rPr>
              <w:t>In samenwerking met de Gemeenschappen</w:t>
            </w:r>
          </w:p>
          <w:p w14:paraId="00EE8EC8" w14:textId="77777777" w:rsidR="00D81725" w:rsidRPr="00671A38" w:rsidRDefault="00D81725" w:rsidP="00193D40">
            <w:pPr>
              <w:jc w:val="both"/>
              <w:rPr>
                <w:rFonts w:ascii="Verdana" w:hAnsi="Verdana"/>
                <w:sz w:val="20"/>
                <w:szCs w:val="20"/>
                <w:lang w:val="nl-NL"/>
              </w:rPr>
            </w:pPr>
          </w:p>
          <w:p w14:paraId="7F7A2E8F" w14:textId="70AE31DD" w:rsidR="004C5B5F" w:rsidRPr="00671A38" w:rsidRDefault="004C5B5F" w:rsidP="004C5B5F">
            <w:pPr>
              <w:spacing w:after="160"/>
              <w:jc w:val="both"/>
              <w:rPr>
                <w:rFonts w:ascii="Verdana" w:eastAsia="Verdana" w:hAnsi="Verdana" w:cs="Verdana"/>
                <w:sz w:val="20"/>
                <w:szCs w:val="20"/>
                <w:lang w:val="nl-NL"/>
              </w:rPr>
            </w:pPr>
            <w:r w:rsidRPr="00671A38">
              <w:rPr>
                <w:rFonts w:ascii="Verdana" w:eastAsia="Verdana" w:hAnsi="Verdana" w:cs="Verdana"/>
                <w:sz w:val="20"/>
                <w:szCs w:val="20"/>
                <w:lang w:val="nl-NL"/>
              </w:rPr>
              <w:t>Minister van de Franse Gemeenschap, belast met Vrouw</w:t>
            </w:r>
            <w:r w:rsidR="00D17016" w:rsidRPr="00671A38">
              <w:rPr>
                <w:rFonts w:ascii="Verdana" w:eastAsia="Verdana" w:hAnsi="Verdana" w:cs="Verdana"/>
                <w:sz w:val="20"/>
                <w:szCs w:val="20"/>
                <w:lang w:val="nl-NL"/>
              </w:rPr>
              <w:t>en</w:t>
            </w:r>
            <w:r w:rsidRPr="00671A38">
              <w:rPr>
                <w:rFonts w:ascii="Verdana" w:eastAsia="Verdana" w:hAnsi="Verdana" w:cs="Verdana"/>
                <w:sz w:val="20"/>
                <w:szCs w:val="20"/>
                <w:lang w:val="nl-NL"/>
              </w:rPr>
              <w:t>rechten</w:t>
            </w:r>
          </w:p>
          <w:p w14:paraId="2DA032CD" w14:textId="0D591DB6" w:rsidR="00193D40" w:rsidRPr="00671A38" w:rsidRDefault="004C5B5F" w:rsidP="004C5B5F">
            <w:pPr>
              <w:spacing w:after="160"/>
              <w:jc w:val="both"/>
              <w:rPr>
                <w:rFonts w:ascii="Verdana" w:eastAsia="Verdana" w:hAnsi="Verdana" w:cs="Verdana"/>
                <w:sz w:val="20"/>
                <w:szCs w:val="20"/>
                <w:lang w:val="nl-NL"/>
              </w:rPr>
            </w:pPr>
            <w:r w:rsidRPr="00671A38">
              <w:rPr>
                <w:rFonts w:ascii="Verdana" w:eastAsia="Verdana" w:hAnsi="Verdana" w:cs="Verdana"/>
                <w:sz w:val="20"/>
                <w:szCs w:val="20"/>
                <w:lang w:val="nl-NL"/>
              </w:rPr>
              <w:t>Minister van de Franse Gemeenschap belast met Justitiehuizen</w:t>
            </w:r>
          </w:p>
        </w:tc>
        <w:tc>
          <w:tcPr>
            <w:tcW w:w="1985" w:type="dxa"/>
          </w:tcPr>
          <w:p w14:paraId="75C9B856" w14:textId="77777777" w:rsidR="00193D40" w:rsidRPr="004C5B5F" w:rsidRDefault="00193D40" w:rsidP="00193D40">
            <w:pPr>
              <w:spacing w:after="160"/>
              <w:jc w:val="both"/>
              <w:rPr>
                <w:rFonts w:ascii="Verdana" w:eastAsia="Verdana" w:hAnsi="Verdana" w:cs="Verdana"/>
                <w:sz w:val="20"/>
                <w:szCs w:val="20"/>
                <w:lang w:val="nl-NL"/>
              </w:rPr>
            </w:pPr>
          </w:p>
        </w:tc>
        <w:tc>
          <w:tcPr>
            <w:tcW w:w="2325" w:type="dxa"/>
          </w:tcPr>
          <w:p w14:paraId="56B1C196" w14:textId="77777777" w:rsidR="00193D40" w:rsidRPr="00193D40" w:rsidRDefault="00193D40" w:rsidP="00193D40">
            <w:pPr>
              <w:jc w:val="both"/>
              <w:rPr>
                <w:rFonts w:ascii="Verdana" w:hAnsi="Verdana"/>
                <w:sz w:val="20"/>
                <w:szCs w:val="20"/>
                <w:lang w:val="fr-BE"/>
              </w:rPr>
            </w:pPr>
            <w:r w:rsidRPr="00193D40">
              <w:rPr>
                <w:rFonts w:ascii="Verdana" w:hAnsi="Verdana"/>
                <w:sz w:val="20"/>
                <w:szCs w:val="20"/>
                <w:lang w:val="fr-BE"/>
              </w:rPr>
              <w:t>CIM DDF/IMC VR – Fiche 24 novembre  2021</w:t>
            </w:r>
          </w:p>
          <w:p w14:paraId="7C5C8B8E" w14:textId="77777777" w:rsidR="00193D40" w:rsidRPr="00193D40" w:rsidRDefault="00193D40" w:rsidP="00193D40">
            <w:pPr>
              <w:spacing w:after="160"/>
              <w:jc w:val="both"/>
              <w:rPr>
                <w:rFonts w:ascii="Verdana" w:eastAsia="Verdana" w:hAnsi="Verdana" w:cs="Verdana"/>
                <w:sz w:val="20"/>
                <w:szCs w:val="20"/>
              </w:rPr>
            </w:pPr>
            <w:r w:rsidRPr="00193D40">
              <w:rPr>
                <w:rFonts w:ascii="Verdana" w:hAnsi="Verdana"/>
                <w:sz w:val="20"/>
                <w:szCs w:val="20"/>
                <w:lang w:val="fr-BE"/>
              </w:rPr>
              <w:t>PBXL- 42</w:t>
            </w:r>
          </w:p>
        </w:tc>
      </w:tr>
      <w:tr w:rsidR="00193D40" w:rsidRPr="00193D40" w14:paraId="491B97B5" w14:textId="77777777" w:rsidTr="008E707E">
        <w:tc>
          <w:tcPr>
            <w:tcW w:w="5098" w:type="dxa"/>
          </w:tcPr>
          <w:p w14:paraId="35C50F58" w14:textId="6E02DB91" w:rsidR="00193D40" w:rsidRPr="00193D40" w:rsidRDefault="00080282" w:rsidP="00193D40">
            <w:pPr>
              <w:spacing w:after="160"/>
              <w:jc w:val="both"/>
              <w:rPr>
                <w:rFonts w:ascii="Verdana" w:eastAsia="Verdana" w:hAnsi="Verdana" w:cs="Verdana"/>
                <w:sz w:val="20"/>
                <w:szCs w:val="20"/>
                <w:lang w:val="nl-NL"/>
              </w:rPr>
            </w:pPr>
            <w:bookmarkStart w:id="36" w:name="_Hlk84604287"/>
            <w:r w:rsidRPr="00080282">
              <w:rPr>
                <w:rFonts w:ascii="Verdana" w:eastAsia="Verdana" w:hAnsi="Verdana" w:cs="Verdana"/>
                <w:sz w:val="20"/>
                <w:szCs w:val="20"/>
                <w:lang w:val="nl-NL"/>
              </w:rPr>
              <w:t>1</w:t>
            </w:r>
            <w:r>
              <w:rPr>
                <w:rFonts w:ascii="Verdana" w:eastAsia="Verdana" w:hAnsi="Verdana" w:cs="Verdana"/>
                <w:sz w:val="20"/>
                <w:szCs w:val="20"/>
                <w:lang w:val="nl-NL"/>
              </w:rPr>
              <w:t xml:space="preserve">04. </w:t>
            </w:r>
            <w:r w:rsidR="00193D40" w:rsidRPr="00193D40">
              <w:rPr>
                <w:rFonts w:ascii="Verdana" w:hAnsi="Verdana"/>
                <w:bCs/>
                <w:sz w:val="20"/>
                <w:szCs w:val="20"/>
                <w:lang w:val="nl-NL"/>
              </w:rPr>
              <w:t xml:space="preserve">Een gestructureerde samenwerking tot stand te brengen tussen de 101 en 112-noodnummers en de telecommunicatiediensten rond </w:t>
            </w:r>
            <w:proofErr w:type="spellStart"/>
            <w:r w:rsidR="00193D40" w:rsidRPr="00193D40">
              <w:rPr>
                <w:rFonts w:ascii="Verdana" w:hAnsi="Verdana"/>
                <w:bCs/>
                <w:sz w:val="20"/>
                <w:szCs w:val="20"/>
                <w:lang w:val="nl-NL"/>
              </w:rPr>
              <w:t>intrafamiliaal</w:t>
            </w:r>
            <w:proofErr w:type="spellEnd"/>
            <w:r w:rsidR="00193D40" w:rsidRPr="00193D40">
              <w:rPr>
                <w:rFonts w:ascii="Verdana" w:hAnsi="Verdana"/>
                <w:bCs/>
                <w:sz w:val="20"/>
                <w:szCs w:val="20"/>
                <w:lang w:val="nl-NL"/>
              </w:rPr>
              <w:t xml:space="preserve">, fysiek, psychisch of seksueel geweld of ernstige verwaarlozing (0800 30030, SOS </w:t>
            </w:r>
            <w:proofErr w:type="spellStart"/>
            <w:r w:rsidR="00193D40" w:rsidRPr="00193D40">
              <w:rPr>
                <w:rFonts w:ascii="Verdana" w:hAnsi="Verdana"/>
                <w:bCs/>
                <w:sz w:val="20"/>
                <w:szCs w:val="20"/>
                <w:lang w:val="nl-NL"/>
              </w:rPr>
              <w:t>Enfants</w:t>
            </w:r>
            <w:proofErr w:type="spellEnd"/>
            <w:r w:rsidR="00193D40" w:rsidRPr="00193D40">
              <w:rPr>
                <w:rFonts w:ascii="Verdana" w:hAnsi="Verdana"/>
                <w:bCs/>
                <w:sz w:val="20"/>
                <w:szCs w:val="20"/>
                <w:lang w:val="nl-NL"/>
              </w:rPr>
              <w:t xml:space="preserve"> 103, 0800 98100, 0800 90 901, 1712, </w:t>
            </w:r>
            <w:proofErr w:type="spellStart"/>
            <w:r w:rsidR="00193D40" w:rsidRPr="00193D40">
              <w:rPr>
                <w:rFonts w:ascii="Verdana" w:hAnsi="Verdana"/>
                <w:bCs/>
                <w:sz w:val="20"/>
                <w:szCs w:val="20"/>
                <w:lang w:val="nl-NL"/>
              </w:rPr>
              <w:t>enz</w:t>
            </w:r>
            <w:proofErr w:type="spellEnd"/>
            <w:r w:rsidR="00193D40" w:rsidRPr="00193D40">
              <w:rPr>
                <w:rFonts w:ascii="Verdana" w:hAnsi="Verdana"/>
                <w:bCs/>
                <w:sz w:val="20"/>
                <w:szCs w:val="20"/>
                <w:lang w:val="nl-NL"/>
              </w:rPr>
              <w:t xml:space="preserve">) die erkend zijn door de deelstaten, met als doel voorrang te geven aan de oproepen </w:t>
            </w:r>
            <w:r w:rsidR="00193D40" w:rsidRPr="00193D40">
              <w:rPr>
                <w:rFonts w:ascii="Verdana" w:hAnsi="Verdana"/>
                <w:bCs/>
                <w:sz w:val="20"/>
                <w:szCs w:val="20"/>
                <w:lang w:val="nl-NL"/>
              </w:rPr>
              <w:lastRenderedPageBreak/>
              <w:t>van deze lijnen in de dispatching centra en de callcenters van de noodnummers.</w:t>
            </w:r>
            <w:bookmarkEnd w:id="36"/>
            <w:r w:rsidR="00193D40" w:rsidRPr="00193D40">
              <w:rPr>
                <w:lang w:val="nl-NL"/>
              </w:rPr>
              <w:t xml:space="preserve"> </w:t>
            </w:r>
          </w:p>
        </w:tc>
        <w:tc>
          <w:tcPr>
            <w:tcW w:w="4536" w:type="dxa"/>
          </w:tcPr>
          <w:p w14:paraId="125A3226" w14:textId="23F263B5" w:rsidR="0025736B" w:rsidRPr="00671A38" w:rsidRDefault="0025736B" w:rsidP="00193D40">
            <w:pPr>
              <w:jc w:val="both"/>
              <w:rPr>
                <w:rFonts w:ascii="Verdana" w:hAnsi="Verdana"/>
                <w:sz w:val="20"/>
                <w:szCs w:val="20"/>
                <w:lang w:val="nl-NL"/>
              </w:rPr>
            </w:pPr>
            <w:r w:rsidRPr="00671A38">
              <w:rPr>
                <w:rFonts w:ascii="Verdana" w:hAnsi="Verdana"/>
                <w:sz w:val="20"/>
                <w:szCs w:val="20"/>
                <w:lang w:val="nl-NL"/>
              </w:rPr>
              <w:lastRenderedPageBreak/>
              <w:t>Minister van Binnenlandse Zaken</w:t>
            </w:r>
          </w:p>
          <w:p w14:paraId="5076DF9B" w14:textId="3FF8F74E" w:rsidR="00193D40" w:rsidRPr="00671A38" w:rsidRDefault="00D81725" w:rsidP="00193D40">
            <w:pPr>
              <w:jc w:val="both"/>
              <w:rPr>
                <w:rFonts w:ascii="Verdana" w:hAnsi="Verdana"/>
                <w:sz w:val="20"/>
                <w:szCs w:val="20"/>
                <w:lang w:val="nl-BE"/>
              </w:rPr>
            </w:pPr>
            <w:r w:rsidRPr="00671A38">
              <w:rPr>
                <w:rFonts w:ascii="Verdana" w:hAnsi="Verdana"/>
                <w:sz w:val="20"/>
                <w:szCs w:val="20"/>
                <w:lang w:val="nl-BE"/>
              </w:rPr>
              <w:t>Minister van Telecommunicatie</w:t>
            </w:r>
          </w:p>
          <w:p w14:paraId="4D344E04" w14:textId="77777777" w:rsidR="00D81725" w:rsidRPr="00671A38" w:rsidRDefault="00D81725" w:rsidP="00193D40">
            <w:pPr>
              <w:jc w:val="both"/>
              <w:rPr>
                <w:rFonts w:ascii="Verdana" w:hAnsi="Verdana"/>
                <w:sz w:val="20"/>
                <w:szCs w:val="20"/>
                <w:lang w:val="nl-BE"/>
              </w:rPr>
            </w:pPr>
          </w:p>
          <w:p w14:paraId="7B6D1F89" w14:textId="75A423E6" w:rsidR="00193D40" w:rsidRPr="00671A38" w:rsidRDefault="00F31030" w:rsidP="00193D40">
            <w:pPr>
              <w:jc w:val="both"/>
              <w:rPr>
                <w:rFonts w:ascii="Verdana" w:hAnsi="Verdana"/>
                <w:sz w:val="20"/>
                <w:szCs w:val="20"/>
                <w:lang w:val="nl-NL"/>
              </w:rPr>
            </w:pPr>
            <w:r w:rsidRPr="00671A38">
              <w:rPr>
                <w:rFonts w:ascii="Verdana" w:hAnsi="Verdana"/>
                <w:sz w:val="20"/>
                <w:szCs w:val="20"/>
                <w:lang w:val="nl-NL"/>
              </w:rPr>
              <w:t>In samenwerking met de Gemeenschappen en de Gewesten</w:t>
            </w:r>
          </w:p>
          <w:p w14:paraId="245FCFFE" w14:textId="77777777" w:rsidR="00193D40" w:rsidRPr="00671A38" w:rsidRDefault="00193D40" w:rsidP="00193D40">
            <w:pPr>
              <w:jc w:val="both"/>
              <w:rPr>
                <w:rFonts w:ascii="Verdana" w:hAnsi="Verdana"/>
                <w:sz w:val="20"/>
                <w:szCs w:val="20"/>
                <w:lang w:val="nl-NL"/>
              </w:rPr>
            </w:pPr>
          </w:p>
          <w:p w14:paraId="71A912C7" w14:textId="7E425500" w:rsidR="00B17946" w:rsidRPr="00671A38" w:rsidRDefault="00193D40" w:rsidP="00193D40">
            <w:pPr>
              <w:jc w:val="both"/>
              <w:rPr>
                <w:rFonts w:ascii="Verdana" w:hAnsi="Verdana"/>
                <w:sz w:val="20"/>
                <w:szCs w:val="20"/>
                <w:lang w:val="nl-BE"/>
              </w:rPr>
            </w:pPr>
            <w:r w:rsidRPr="00671A38">
              <w:rPr>
                <w:rFonts w:ascii="Verdana" w:hAnsi="Verdana"/>
                <w:sz w:val="20"/>
                <w:szCs w:val="20"/>
                <w:lang w:val="nl-BE"/>
              </w:rPr>
              <w:t>Vlaams minister van Welzijn</w:t>
            </w:r>
          </w:p>
          <w:p w14:paraId="62546B75" w14:textId="75023FC7" w:rsidR="00373CE3" w:rsidRPr="00671A38" w:rsidRDefault="00373CE3" w:rsidP="00193D40">
            <w:pPr>
              <w:jc w:val="both"/>
              <w:rPr>
                <w:rFonts w:ascii="Verdana" w:hAnsi="Verdana"/>
                <w:sz w:val="20"/>
                <w:szCs w:val="20"/>
                <w:lang w:val="nl-NL"/>
              </w:rPr>
            </w:pPr>
            <w:r w:rsidRPr="00671A38">
              <w:rPr>
                <w:rFonts w:ascii="Verdana" w:hAnsi="Verdana"/>
                <w:sz w:val="20"/>
                <w:szCs w:val="20"/>
                <w:lang w:val="nl-NL"/>
              </w:rPr>
              <w:t>Staatssecretaris van het Brussels Hoofdstedelijk Gewest, belast met Gelijke kansen</w:t>
            </w:r>
          </w:p>
          <w:p w14:paraId="4EE71172" w14:textId="34011005" w:rsidR="00373CE3" w:rsidRPr="00671A38" w:rsidRDefault="00373CE3" w:rsidP="004C5B5F">
            <w:pPr>
              <w:spacing w:after="160"/>
              <w:jc w:val="both"/>
              <w:rPr>
                <w:rFonts w:ascii="Verdana" w:hAnsi="Verdana"/>
                <w:sz w:val="20"/>
                <w:szCs w:val="20"/>
                <w:lang w:val="nl-NL"/>
              </w:rPr>
            </w:pPr>
            <w:r w:rsidRPr="00671A38">
              <w:rPr>
                <w:rFonts w:ascii="Verdana" w:hAnsi="Verdana"/>
                <w:sz w:val="20"/>
                <w:szCs w:val="20"/>
                <w:lang w:val="nl-NL"/>
              </w:rPr>
              <w:lastRenderedPageBreak/>
              <w:t>Minister-president van het Brussels Hoofdstedelijk Gewest, belast met preventie en veiligheid</w:t>
            </w:r>
          </w:p>
          <w:p w14:paraId="5F8053A1" w14:textId="233F4FDA" w:rsidR="004C5B5F" w:rsidRPr="00671A38" w:rsidRDefault="004C5B5F" w:rsidP="004C5B5F">
            <w:pPr>
              <w:spacing w:after="160"/>
              <w:jc w:val="both"/>
              <w:rPr>
                <w:rFonts w:ascii="Verdana" w:eastAsia="Verdana" w:hAnsi="Verdana" w:cs="Verdana"/>
                <w:sz w:val="20"/>
                <w:szCs w:val="20"/>
                <w:lang w:val="nl-NL"/>
              </w:rPr>
            </w:pPr>
            <w:r w:rsidRPr="00671A38">
              <w:rPr>
                <w:rFonts w:ascii="Verdana" w:eastAsia="Verdana" w:hAnsi="Verdana" w:cs="Verdana"/>
                <w:sz w:val="20"/>
                <w:szCs w:val="20"/>
                <w:lang w:val="nl-NL"/>
              </w:rPr>
              <w:t>Minister van de Franse Gemeenschap, belast met Kinderzaken en Vrouw</w:t>
            </w:r>
            <w:r w:rsidR="00D17016" w:rsidRPr="00671A38">
              <w:rPr>
                <w:rFonts w:ascii="Verdana" w:eastAsia="Verdana" w:hAnsi="Verdana" w:cs="Verdana"/>
                <w:sz w:val="20"/>
                <w:szCs w:val="20"/>
                <w:lang w:val="nl-NL"/>
              </w:rPr>
              <w:t>en</w:t>
            </w:r>
            <w:r w:rsidRPr="00671A38">
              <w:rPr>
                <w:rFonts w:ascii="Verdana" w:eastAsia="Verdana" w:hAnsi="Verdana" w:cs="Verdana"/>
                <w:sz w:val="20"/>
                <w:szCs w:val="20"/>
                <w:lang w:val="nl-NL"/>
              </w:rPr>
              <w:t>rechten</w:t>
            </w:r>
          </w:p>
          <w:p w14:paraId="607B7277" w14:textId="77777777" w:rsidR="00193D40" w:rsidRPr="00671A38" w:rsidRDefault="004C5B5F" w:rsidP="004C5B5F">
            <w:pPr>
              <w:spacing w:after="160"/>
              <w:jc w:val="both"/>
              <w:rPr>
                <w:rFonts w:ascii="Verdana" w:eastAsia="Verdana" w:hAnsi="Verdana" w:cs="Verdana"/>
                <w:sz w:val="20"/>
                <w:szCs w:val="20"/>
                <w:lang w:val="nl-NL"/>
              </w:rPr>
            </w:pPr>
            <w:r w:rsidRPr="00671A38">
              <w:rPr>
                <w:rFonts w:ascii="Verdana" w:eastAsia="Verdana" w:hAnsi="Verdana" w:cs="Verdana"/>
                <w:sz w:val="20"/>
                <w:szCs w:val="20"/>
                <w:lang w:val="nl-NL"/>
              </w:rPr>
              <w:t>Minister van de Franse Gemeenschap belast met Jeugdhulp en Justitiehuizen</w:t>
            </w:r>
          </w:p>
          <w:p w14:paraId="115CEAFF" w14:textId="7EAD213B" w:rsidR="00B17946" w:rsidRPr="00671A38" w:rsidRDefault="00B17946" w:rsidP="004C5B5F">
            <w:pPr>
              <w:spacing w:after="160"/>
              <w:jc w:val="both"/>
              <w:rPr>
                <w:rFonts w:ascii="Verdana" w:eastAsia="Verdana" w:hAnsi="Verdana" w:cs="Verdana"/>
                <w:sz w:val="20"/>
                <w:szCs w:val="20"/>
                <w:lang w:val="nl-NL"/>
              </w:rPr>
            </w:pPr>
            <w:r w:rsidRPr="00671A38">
              <w:rPr>
                <w:rFonts w:ascii="Verdana" w:eastAsia="Verdana" w:hAnsi="Verdana" w:cs="Verdana"/>
                <w:sz w:val="20"/>
                <w:szCs w:val="20"/>
                <w:lang w:val="nl-NL"/>
              </w:rPr>
              <w:t>Waals minister van Vrouwenrechten</w:t>
            </w:r>
          </w:p>
        </w:tc>
        <w:tc>
          <w:tcPr>
            <w:tcW w:w="1985" w:type="dxa"/>
          </w:tcPr>
          <w:p w14:paraId="34AFFAB9" w14:textId="77777777" w:rsidR="00193D40" w:rsidRPr="004C5B5F" w:rsidRDefault="00193D40" w:rsidP="00193D40">
            <w:pPr>
              <w:spacing w:after="160"/>
              <w:jc w:val="both"/>
              <w:rPr>
                <w:rFonts w:ascii="Verdana" w:eastAsia="Verdana" w:hAnsi="Verdana" w:cs="Verdana"/>
                <w:sz w:val="20"/>
                <w:szCs w:val="20"/>
                <w:lang w:val="nl-NL"/>
              </w:rPr>
            </w:pPr>
          </w:p>
        </w:tc>
        <w:tc>
          <w:tcPr>
            <w:tcW w:w="2325" w:type="dxa"/>
          </w:tcPr>
          <w:p w14:paraId="5E326CFD" w14:textId="77777777" w:rsidR="00193D40" w:rsidRPr="00193D40" w:rsidRDefault="00193D40" w:rsidP="00193D40">
            <w:pPr>
              <w:jc w:val="both"/>
              <w:rPr>
                <w:rFonts w:ascii="Verdana" w:hAnsi="Verdana"/>
                <w:sz w:val="20"/>
                <w:szCs w:val="20"/>
                <w:lang w:val="fr-BE"/>
              </w:rPr>
            </w:pPr>
            <w:r w:rsidRPr="00193D40">
              <w:rPr>
                <w:rFonts w:ascii="Verdana" w:hAnsi="Verdana"/>
                <w:sz w:val="20"/>
                <w:szCs w:val="20"/>
                <w:lang w:val="fr-BE"/>
              </w:rPr>
              <w:t>PBXL – 42</w:t>
            </w:r>
          </w:p>
          <w:p w14:paraId="4F8C0152" w14:textId="77777777" w:rsidR="00193D40" w:rsidRPr="00193D40" w:rsidRDefault="00193D40" w:rsidP="00193D40">
            <w:pPr>
              <w:spacing w:after="160"/>
              <w:jc w:val="both"/>
              <w:rPr>
                <w:rFonts w:ascii="Verdana" w:eastAsia="Verdana" w:hAnsi="Verdana" w:cs="Verdana"/>
                <w:sz w:val="20"/>
                <w:szCs w:val="20"/>
              </w:rPr>
            </w:pPr>
            <w:r w:rsidRPr="00193D40">
              <w:rPr>
                <w:rFonts w:ascii="Verdana" w:hAnsi="Verdana"/>
                <w:sz w:val="20"/>
                <w:szCs w:val="20"/>
                <w:lang w:val="fr-BE"/>
              </w:rPr>
              <w:t>PVIF - 44</w:t>
            </w:r>
          </w:p>
        </w:tc>
      </w:tr>
      <w:tr w:rsidR="00900EAF" w:rsidRPr="00193D40" w14:paraId="35F5E88E" w14:textId="77777777" w:rsidTr="008E707E">
        <w:tc>
          <w:tcPr>
            <w:tcW w:w="5098" w:type="dxa"/>
            <w:shd w:val="clear" w:color="auto" w:fill="auto"/>
          </w:tcPr>
          <w:p w14:paraId="0AAB593F" w14:textId="78E679A2" w:rsidR="00900EAF" w:rsidRPr="00900EAF" w:rsidRDefault="004D0063" w:rsidP="00193D40">
            <w:pPr>
              <w:spacing w:after="160"/>
              <w:jc w:val="both"/>
              <w:rPr>
                <w:rFonts w:ascii="Verdana" w:hAnsi="Verdana"/>
                <w:sz w:val="20"/>
                <w:szCs w:val="20"/>
                <w:lang w:val="nl-NL"/>
              </w:rPr>
            </w:pPr>
            <w:r>
              <w:rPr>
                <w:rFonts w:ascii="Verdana" w:hAnsi="Verdana"/>
                <w:bCs/>
                <w:sz w:val="20"/>
                <w:szCs w:val="20"/>
                <w:lang w:val="nl-NL"/>
              </w:rPr>
              <w:t>10</w:t>
            </w:r>
            <w:r w:rsidR="00426119">
              <w:rPr>
                <w:rFonts w:ascii="Verdana" w:hAnsi="Verdana"/>
                <w:bCs/>
                <w:sz w:val="20"/>
                <w:szCs w:val="20"/>
                <w:lang w:val="nl-NL"/>
              </w:rPr>
              <w:t>5</w:t>
            </w:r>
            <w:r>
              <w:rPr>
                <w:rFonts w:ascii="Verdana" w:hAnsi="Verdana"/>
                <w:bCs/>
                <w:sz w:val="20"/>
                <w:szCs w:val="20"/>
                <w:lang w:val="nl-NL"/>
              </w:rPr>
              <w:t>.</w:t>
            </w:r>
            <w:r w:rsidR="00426119">
              <w:rPr>
                <w:rFonts w:ascii="Verdana" w:hAnsi="Verdana"/>
                <w:bCs/>
                <w:sz w:val="20"/>
                <w:szCs w:val="20"/>
                <w:lang w:val="nl-NL"/>
              </w:rPr>
              <w:t xml:space="preserve"> </w:t>
            </w:r>
            <w:r w:rsidR="00900EAF" w:rsidRPr="00193D40">
              <w:rPr>
                <w:rFonts w:ascii="Verdana" w:hAnsi="Verdana"/>
                <w:bCs/>
                <w:sz w:val="20"/>
                <w:szCs w:val="20"/>
                <w:lang w:val="nl-NL"/>
              </w:rPr>
              <w:t xml:space="preserve">De mogelijkheid bekijken van de implementatie van het toekomstige unieke Europees noodnummer 116 voor slachtoffers van </w:t>
            </w:r>
            <w:proofErr w:type="spellStart"/>
            <w:r w:rsidR="00900EAF" w:rsidRPr="00193D40">
              <w:rPr>
                <w:rFonts w:ascii="Verdana" w:hAnsi="Verdana"/>
                <w:bCs/>
                <w:sz w:val="20"/>
                <w:szCs w:val="20"/>
                <w:lang w:val="nl-NL"/>
              </w:rPr>
              <w:t>gendergerelateerd</w:t>
            </w:r>
            <w:proofErr w:type="spellEnd"/>
            <w:r w:rsidR="00900EAF" w:rsidRPr="00193D40">
              <w:rPr>
                <w:rFonts w:ascii="Verdana" w:hAnsi="Verdana"/>
                <w:bCs/>
                <w:sz w:val="20"/>
                <w:szCs w:val="20"/>
                <w:lang w:val="nl-NL"/>
              </w:rPr>
              <w:t xml:space="preserve"> geweld in de Belgische context.</w:t>
            </w:r>
          </w:p>
        </w:tc>
        <w:tc>
          <w:tcPr>
            <w:tcW w:w="4536" w:type="dxa"/>
            <w:shd w:val="clear" w:color="auto" w:fill="auto"/>
          </w:tcPr>
          <w:p w14:paraId="667D28B3" w14:textId="2504CA14" w:rsidR="00900EAF" w:rsidRPr="00671A38" w:rsidRDefault="00900EAF" w:rsidP="00900EAF">
            <w:pPr>
              <w:jc w:val="both"/>
              <w:rPr>
                <w:rFonts w:ascii="Verdana" w:hAnsi="Verdana"/>
                <w:sz w:val="20"/>
                <w:szCs w:val="20"/>
                <w:lang w:val="nl-NL"/>
              </w:rPr>
            </w:pPr>
            <w:r w:rsidRPr="00671A38">
              <w:rPr>
                <w:rFonts w:ascii="Verdana" w:hAnsi="Verdana"/>
                <w:sz w:val="20"/>
                <w:szCs w:val="20"/>
                <w:lang w:val="nl-NL"/>
              </w:rPr>
              <w:t>Gemeenschappen en Gewesten</w:t>
            </w:r>
          </w:p>
          <w:p w14:paraId="6A8B8D5E" w14:textId="77777777" w:rsidR="00900EAF" w:rsidRPr="0025736B" w:rsidRDefault="00900EAF" w:rsidP="00193D40">
            <w:pPr>
              <w:jc w:val="both"/>
              <w:rPr>
                <w:rFonts w:ascii="Verdana" w:hAnsi="Verdana"/>
                <w:sz w:val="20"/>
                <w:szCs w:val="20"/>
                <w:lang w:val="nl-NL"/>
              </w:rPr>
            </w:pPr>
          </w:p>
        </w:tc>
        <w:tc>
          <w:tcPr>
            <w:tcW w:w="1985" w:type="dxa"/>
          </w:tcPr>
          <w:p w14:paraId="06BB33EE" w14:textId="77777777" w:rsidR="00900EAF" w:rsidRPr="00193D40" w:rsidRDefault="00900EAF" w:rsidP="00193D40">
            <w:pPr>
              <w:spacing w:after="160"/>
              <w:jc w:val="both"/>
              <w:rPr>
                <w:rFonts w:ascii="Verdana" w:eastAsia="Verdana" w:hAnsi="Verdana" w:cs="Verdana"/>
                <w:sz w:val="20"/>
                <w:szCs w:val="20"/>
                <w:lang w:val="nl-NL"/>
              </w:rPr>
            </w:pPr>
          </w:p>
        </w:tc>
        <w:tc>
          <w:tcPr>
            <w:tcW w:w="2325" w:type="dxa"/>
          </w:tcPr>
          <w:p w14:paraId="56C3F0B3" w14:textId="77777777" w:rsidR="00900EAF" w:rsidRPr="00900EAF" w:rsidRDefault="00900EAF" w:rsidP="00193D40">
            <w:pPr>
              <w:spacing w:after="160"/>
              <w:jc w:val="both"/>
              <w:rPr>
                <w:rFonts w:ascii="Verdana" w:eastAsia="Verdana" w:hAnsi="Verdana" w:cs="Verdana"/>
                <w:sz w:val="20"/>
                <w:szCs w:val="20"/>
                <w:lang w:val="nl-NL"/>
              </w:rPr>
            </w:pPr>
          </w:p>
        </w:tc>
      </w:tr>
      <w:tr w:rsidR="00193D40" w:rsidRPr="00193D40" w14:paraId="239BFB69" w14:textId="77777777" w:rsidTr="008E707E">
        <w:tc>
          <w:tcPr>
            <w:tcW w:w="5098" w:type="dxa"/>
            <w:shd w:val="clear" w:color="auto" w:fill="auto"/>
          </w:tcPr>
          <w:p w14:paraId="4297CA54" w14:textId="59F45775" w:rsidR="00193D40" w:rsidRPr="00411859" w:rsidRDefault="00080282" w:rsidP="00193D40">
            <w:pPr>
              <w:spacing w:after="160"/>
              <w:jc w:val="both"/>
              <w:rPr>
                <w:rFonts w:ascii="Verdana" w:eastAsia="Verdana" w:hAnsi="Verdana" w:cs="Verdana"/>
                <w:sz w:val="20"/>
                <w:szCs w:val="20"/>
                <w:lang w:val="nl-BE"/>
              </w:rPr>
            </w:pPr>
            <w:r>
              <w:rPr>
                <w:rFonts w:ascii="Verdana" w:hAnsi="Verdana"/>
                <w:sz w:val="20"/>
                <w:szCs w:val="20"/>
                <w:lang w:val="nl-BE"/>
              </w:rPr>
              <w:t>10</w:t>
            </w:r>
            <w:r w:rsidR="004D0063">
              <w:rPr>
                <w:rFonts w:ascii="Verdana" w:hAnsi="Verdana"/>
                <w:sz w:val="20"/>
                <w:szCs w:val="20"/>
                <w:lang w:val="nl-BE"/>
              </w:rPr>
              <w:t>6</w:t>
            </w:r>
            <w:r>
              <w:rPr>
                <w:rFonts w:ascii="Verdana" w:hAnsi="Verdana"/>
                <w:sz w:val="20"/>
                <w:szCs w:val="20"/>
                <w:lang w:val="nl-BE"/>
              </w:rPr>
              <w:t xml:space="preserve">. </w:t>
            </w:r>
            <w:r w:rsidR="00193D40" w:rsidRPr="00411859">
              <w:rPr>
                <w:rFonts w:ascii="Verdana" w:hAnsi="Verdana"/>
                <w:bCs/>
                <w:sz w:val="20"/>
                <w:szCs w:val="20"/>
                <w:lang w:val="nl-BE"/>
              </w:rPr>
              <w:t>De toegankelijkheid van klachtenvoorzieningen, websites en mobiele toepassingen verbeteren om tegemoet te komen aan de specifieke behoeften van personen met een handicap, in het bijzonder vrouwen</w:t>
            </w:r>
          </w:p>
        </w:tc>
        <w:tc>
          <w:tcPr>
            <w:tcW w:w="4536" w:type="dxa"/>
            <w:shd w:val="clear" w:color="auto" w:fill="auto"/>
          </w:tcPr>
          <w:p w14:paraId="48B80532" w14:textId="5E4DCC7F" w:rsidR="00193D40" w:rsidRDefault="0025736B" w:rsidP="00193D40">
            <w:pPr>
              <w:jc w:val="both"/>
              <w:rPr>
                <w:rFonts w:ascii="Verdana" w:hAnsi="Verdana"/>
                <w:sz w:val="20"/>
                <w:szCs w:val="20"/>
                <w:lang w:val="nl-NL"/>
              </w:rPr>
            </w:pPr>
            <w:r w:rsidRPr="0025736B">
              <w:rPr>
                <w:rFonts w:ascii="Verdana" w:hAnsi="Verdana"/>
                <w:sz w:val="20"/>
                <w:szCs w:val="20"/>
                <w:lang w:val="nl-NL"/>
              </w:rPr>
              <w:t>Minister van Binnenlandse Zaken</w:t>
            </w:r>
          </w:p>
          <w:p w14:paraId="6CCCF984" w14:textId="77777777" w:rsidR="0025736B" w:rsidRPr="00193D40" w:rsidRDefault="0025736B" w:rsidP="00193D40">
            <w:pPr>
              <w:jc w:val="both"/>
              <w:rPr>
                <w:rFonts w:ascii="Verdana" w:hAnsi="Verdana"/>
                <w:sz w:val="20"/>
                <w:szCs w:val="20"/>
                <w:lang w:val="nl-NL"/>
              </w:rPr>
            </w:pPr>
          </w:p>
          <w:p w14:paraId="27BEC53E" w14:textId="77777777" w:rsidR="00193D40" w:rsidRPr="00193D40" w:rsidRDefault="00193D40" w:rsidP="00671A38">
            <w:pPr>
              <w:jc w:val="both"/>
              <w:rPr>
                <w:rFonts w:ascii="Verdana" w:eastAsia="Verdana" w:hAnsi="Verdana" w:cs="Verdana"/>
                <w:sz w:val="20"/>
                <w:szCs w:val="20"/>
                <w:lang w:val="nl-NL"/>
              </w:rPr>
            </w:pPr>
          </w:p>
        </w:tc>
        <w:tc>
          <w:tcPr>
            <w:tcW w:w="1985" w:type="dxa"/>
          </w:tcPr>
          <w:p w14:paraId="5CA1978A" w14:textId="77777777" w:rsidR="00193D40" w:rsidRPr="00193D40" w:rsidRDefault="00193D40" w:rsidP="00193D40">
            <w:pPr>
              <w:spacing w:after="160"/>
              <w:jc w:val="both"/>
              <w:rPr>
                <w:rFonts w:ascii="Verdana" w:eastAsia="Verdana" w:hAnsi="Verdana" w:cs="Verdana"/>
                <w:sz w:val="20"/>
                <w:szCs w:val="20"/>
                <w:lang w:val="nl-NL"/>
              </w:rPr>
            </w:pPr>
          </w:p>
        </w:tc>
        <w:tc>
          <w:tcPr>
            <w:tcW w:w="2325" w:type="dxa"/>
          </w:tcPr>
          <w:p w14:paraId="3E3F75EE" w14:textId="2F44602C" w:rsidR="00193D40" w:rsidRPr="00193D40" w:rsidRDefault="00193D40" w:rsidP="00193D40">
            <w:pPr>
              <w:spacing w:after="160"/>
              <w:jc w:val="both"/>
              <w:rPr>
                <w:rFonts w:ascii="Verdana" w:eastAsia="Verdana" w:hAnsi="Verdana" w:cs="Verdana"/>
                <w:sz w:val="20"/>
                <w:szCs w:val="20"/>
              </w:rPr>
            </w:pPr>
          </w:p>
        </w:tc>
      </w:tr>
      <w:tr w:rsidR="00193D40" w:rsidRPr="004C5B5F" w14:paraId="356238AE" w14:textId="77777777" w:rsidTr="008E707E">
        <w:tc>
          <w:tcPr>
            <w:tcW w:w="5098" w:type="dxa"/>
          </w:tcPr>
          <w:p w14:paraId="3208BDB7" w14:textId="0DCC0717" w:rsidR="00193D40" w:rsidRPr="00411859" w:rsidRDefault="00080282" w:rsidP="00193D40">
            <w:pPr>
              <w:spacing w:after="160"/>
              <w:jc w:val="both"/>
              <w:rPr>
                <w:rFonts w:ascii="Verdana" w:eastAsia="Verdana" w:hAnsi="Verdana" w:cs="Verdana"/>
                <w:sz w:val="20"/>
                <w:szCs w:val="20"/>
                <w:lang w:val="nl-BE"/>
              </w:rPr>
            </w:pPr>
            <w:r>
              <w:rPr>
                <w:rFonts w:ascii="Verdana" w:eastAsia="Verdana" w:hAnsi="Verdana" w:cs="Verdana"/>
                <w:sz w:val="20"/>
                <w:szCs w:val="20"/>
                <w:lang w:val="nl-BE"/>
              </w:rPr>
              <w:t>10</w:t>
            </w:r>
            <w:r w:rsidR="004D0063">
              <w:rPr>
                <w:rFonts w:ascii="Verdana" w:eastAsia="Verdana" w:hAnsi="Verdana" w:cs="Verdana"/>
                <w:sz w:val="20"/>
                <w:szCs w:val="20"/>
                <w:lang w:val="nl-BE"/>
              </w:rPr>
              <w:t>7</w:t>
            </w:r>
            <w:r>
              <w:rPr>
                <w:rFonts w:ascii="Verdana" w:eastAsia="Verdana" w:hAnsi="Verdana" w:cs="Verdana"/>
                <w:sz w:val="20"/>
                <w:szCs w:val="20"/>
                <w:lang w:val="nl-BE"/>
              </w:rPr>
              <w:t xml:space="preserve">. </w:t>
            </w:r>
            <w:r w:rsidR="00193D40" w:rsidRPr="00411859">
              <w:rPr>
                <w:rFonts w:ascii="Verdana" w:hAnsi="Verdana"/>
                <w:sz w:val="20"/>
                <w:szCs w:val="20"/>
                <w:lang w:val="nl-BE"/>
              </w:rPr>
              <w:t>Noodnummers toegankelijker maken voor personen met een handicap, in het bijzonder vrouwen.</w:t>
            </w:r>
          </w:p>
        </w:tc>
        <w:tc>
          <w:tcPr>
            <w:tcW w:w="4536" w:type="dxa"/>
          </w:tcPr>
          <w:p w14:paraId="160790DB" w14:textId="0A5BFBE7" w:rsidR="00193D40" w:rsidRPr="00671A38" w:rsidRDefault="0025736B" w:rsidP="00193D40">
            <w:pPr>
              <w:jc w:val="both"/>
              <w:rPr>
                <w:rFonts w:ascii="Verdana" w:hAnsi="Verdana"/>
                <w:sz w:val="20"/>
                <w:szCs w:val="20"/>
                <w:lang w:val="nl-BE"/>
              </w:rPr>
            </w:pPr>
            <w:r w:rsidRPr="00671A38">
              <w:rPr>
                <w:rFonts w:ascii="Verdana" w:hAnsi="Verdana"/>
                <w:sz w:val="20"/>
                <w:szCs w:val="20"/>
                <w:lang w:val="nl-BE"/>
              </w:rPr>
              <w:t>Minister van Binnenlandse Zaken</w:t>
            </w:r>
          </w:p>
          <w:p w14:paraId="61D81ABB" w14:textId="77777777" w:rsidR="0025736B" w:rsidRPr="00671A38" w:rsidRDefault="0025736B" w:rsidP="00193D40">
            <w:pPr>
              <w:jc w:val="both"/>
              <w:rPr>
                <w:rFonts w:ascii="Verdana" w:hAnsi="Verdana"/>
                <w:sz w:val="20"/>
                <w:szCs w:val="20"/>
                <w:lang w:val="nl-BE"/>
              </w:rPr>
            </w:pPr>
          </w:p>
          <w:p w14:paraId="10AC0861" w14:textId="4CE39EC7" w:rsidR="00193D40" w:rsidRDefault="00355414" w:rsidP="00193D40">
            <w:pPr>
              <w:jc w:val="both"/>
              <w:rPr>
                <w:rFonts w:ascii="Verdana" w:hAnsi="Verdana"/>
                <w:sz w:val="20"/>
                <w:szCs w:val="20"/>
                <w:lang w:val="nl-BE"/>
              </w:rPr>
            </w:pPr>
            <w:r w:rsidRPr="00355414">
              <w:rPr>
                <w:rFonts w:ascii="Verdana" w:hAnsi="Verdana"/>
                <w:sz w:val="20"/>
                <w:szCs w:val="20"/>
                <w:lang w:val="nl-BE"/>
              </w:rPr>
              <w:t>Gemeenschappen en Gewesten</w:t>
            </w:r>
          </w:p>
          <w:p w14:paraId="05867826" w14:textId="77777777" w:rsidR="00355414" w:rsidRPr="00671A38" w:rsidRDefault="00355414" w:rsidP="00193D40">
            <w:pPr>
              <w:jc w:val="both"/>
              <w:rPr>
                <w:rFonts w:ascii="Verdana" w:hAnsi="Verdana"/>
                <w:sz w:val="20"/>
                <w:szCs w:val="20"/>
                <w:lang w:val="nl-BE"/>
              </w:rPr>
            </w:pPr>
          </w:p>
          <w:p w14:paraId="5B68CEBE" w14:textId="2C7D8257" w:rsidR="00373CE3" w:rsidRPr="00373CE3" w:rsidRDefault="00373CE3" w:rsidP="00193D40">
            <w:pPr>
              <w:jc w:val="both"/>
              <w:rPr>
                <w:rFonts w:ascii="Verdana" w:hAnsi="Verdana"/>
                <w:sz w:val="20"/>
                <w:szCs w:val="20"/>
                <w:lang w:val="nl-NL"/>
              </w:rPr>
            </w:pPr>
            <w:r w:rsidRPr="00373CE3">
              <w:rPr>
                <w:rFonts w:ascii="Verdana" w:hAnsi="Verdana"/>
                <w:sz w:val="20"/>
                <w:szCs w:val="20"/>
                <w:lang w:val="nl-NL"/>
              </w:rPr>
              <w:t>Staatssecretaris van het Brussels Hoofdstedelijk Gewest, belast met Gelijke kansen</w:t>
            </w:r>
          </w:p>
          <w:p w14:paraId="0094CDAA" w14:textId="781D91AC" w:rsidR="00373CE3" w:rsidRPr="00373CE3" w:rsidRDefault="00373CE3" w:rsidP="004C5B5F">
            <w:pPr>
              <w:spacing w:after="160"/>
              <w:jc w:val="both"/>
              <w:rPr>
                <w:rFonts w:ascii="Verdana" w:hAnsi="Verdana"/>
                <w:sz w:val="20"/>
                <w:szCs w:val="20"/>
                <w:lang w:val="nl-NL"/>
              </w:rPr>
            </w:pPr>
            <w:r w:rsidRPr="00373CE3">
              <w:rPr>
                <w:rFonts w:ascii="Verdana" w:hAnsi="Verdana"/>
                <w:sz w:val="20"/>
                <w:szCs w:val="20"/>
                <w:lang w:val="nl-NL"/>
              </w:rPr>
              <w:t>Minister-president van het Brussels Hoofdstedelijk Gewest, belast met preventie en veiligheid</w:t>
            </w:r>
          </w:p>
          <w:p w14:paraId="073834CC" w14:textId="27D063E3" w:rsidR="004C5B5F" w:rsidRDefault="004C5B5F" w:rsidP="004C5B5F">
            <w:pPr>
              <w:spacing w:after="160"/>
              <w:jc w:val="both"/>
              <w:rPr>
                <w:rFonts w:ascii="Verdana" w:eastAsia="Verdana" w:hAnsi="Verdana" w:cs="Verdana"/>
                <w:sz w:val="20"/>
                <w:szCs w:val="20"/>
                <w:lang w:val="nl-NL"/>
              </w:rPr>
            </w:pPr>
            <w:r w:rsidRPr="004C5B5F">
              <w:rPr>
                <w:rFonts w:ascii="Verdana" w:eastAsia="Verdana" w:hAnsi="Verdana" w:cs="Verdana"/>
                <w:sz w:val="20"/>
                <w:szCs w:val="20"/>
                <w:lang w:val="nl-NL"/>
              </w:rPr>
              <w:lastRenderedPageBreak/>
              <w:t>Minister van de Franse Gemeenschap belast met Gelijke Kansen</w:t>
            </w:r>
          </w:p>
          <w:p w14:paraId="14A0D61B" w14:textId="3218E29C" w:rsidR="00B17946" w:rsidRPr="004C5B5F" w:rsidRDefault="00B17946" w:rsidP="004C5B5F">
            <w:pPr>
              <w:spacing w:after="160"/>
              <w:jc w:val="both"/>
              <w:rPr>
                <w:rFonts w:ascii="Verdana" w:eastAsia="Verdana" w:hAnsi="Verdana" w:cs="Verdana"/>
                <w:sz w:val="20"/>
                <w:szCs w:val="20"/>
                <w:lang w:val="nl-NL"/>
              </w:rPr>
            </w:pPr>
            <w:r w:rsidRPr="00B17946">
              <w:rPr>
                <w:rFonts w:ascii="Verdana" w:eastAsia="Verdana" w:hAnsi="Verdana" w:cs="Verdana"/>
                <w:sz w:val="20"/>
                <w:szCs w:val="20"/>
                <w:lang w:val="nl-NL"/>
              </w:rPr>
              <w:t>Waals minister van Vrouwenrechten</w:t>
            </w:r>
          </w:p>
          <w:p w14:paraId="124E1A27" w14:textId="77777777" w:rsidR="004C5B5F" w:rsidRPr="004C5B5F" w:rsidRDefault="004C5B5F" w:rsidP="004C5B5F">
            <w:pPr>
              <w:spacing w:after="160"/>
              <w:jc w:val="both"/>
              <w:rPr>
                <w:rFonts w:ascii="Verdana" w:eastAsia="Verdana" w:hAnsi="Verdana" w:cs="Verdana"/>
                <w:sz w:val="20"/>
                <w:szCs w:val="20"/>
                <w:lang w:val="nl-NL"/>
              </w:rPr>
            </w:pPr>
          </w:p>
          <w:p w14:paraId="40F71F75" w14:textId="77777777" w:rsidR="00193D40" w:rsidRDefault="004C5B5F" w:rsidP="004C5B5F">
            <w:pPr>
              <w:spacing w:after="160"/>
              <w:jc w:val="both"/>
              <w:rPr>
                <w:rFonts w:ascii="Verdana" w:eastAsia="Verdana" w:hAnsi="Verdana" w:cs="Verdana"/>
                <w:sz w:val="20"/>
                <w:szCs w:val="20"/>
                <w:lang w:val="nl-NL"/>
              </w:rPr>
            </w:pPr>
            <w:r w:rsidRPr="004C5B5F">
              <w:rPr>
                <w:rFonts w:ascii="Verdana" w:eastAsia="Verdana" w:hAnsi="Verdana" w:cs="Verdana"/>
                <w:sz w:val="20"/>
                <w:szCs w:val="20"/>
                <w:lang w:val="nl-NL"/>
              </w:rPr>
              <w:t>Minister van de Franse Gemeenschap, belast met Vrouw</w:t>
            </w:r>
            <w:r w:rsidR="00D17016">
              <w:rPr>
                <w:rFonts w:ascii="Verdana" w:eastAsia="Verdana" w:hAnsi="Verdana" w:cs="Verdana"/>
                <w:sz w:val="20"/>
                <w:szCs w:val="20"/>
                <w:lang w:val="nl-NL"/>
              </w:rPr>
              <w:t>en</w:t>
            </w:r>
            <w:r w:rsidRPr="004C5B5F">
              <w:rPr>
                <w:rFonts w:ascii="Verdana" w:eastAsia="Verdana" w:hAnsi="Verdana" w:cs="Verdana"/>
                <w:sz w:val="20"/>
                <w:szCs w:val="20"/>
                <w:lang w:val="nl-NL"/>
              </w:rPr>
              <w:t>rechten</w:t>
            </w:r>
          </w:p>
          <w:p w14:paraId="637EB467" w14:textId="78FF1A6A" w:rsidR="00DB106C" w:rsidRPr="00F54A1E" w:rsidRDefault="00DB106C" w:rsidP="00DB106C">
            <w:pPr>
              <w:pStyle w:val="Sansinterligne"/>
              <w:jc w:val="both"/>
              <w:rPr>
                <w:rFonts w:ascii="Verdana" w:eastAsia="Verdana" w:hAnsi="Verdana" w:cs="Verdana"/>
                <w:sz w:val="20"/>
                <w:szCs w:val="20"/>
                <w:lang w:val="nl-NL"/>
              </w:rPr>
            </w:pPr>
            <w:r w:rsidRPr="00F54A1E">
              <w:rPr>
                <w:rFonts w:ascii="Verdana" w:eastAsia="Verdana" w:hAnsi="Verdana" w:cs="Verdana"/>
                <w:sz w:val="20"/>
                <w:szCs w:val="20"/>
                <w:lang w:val="nl-NL"/>
              </w:rPr>
              <w:t>Minister van de Duitstalige Gemeenschap</w:t>
            </w:r>
            <w:r w:rsidR="007335DA">
              <w:rPr>
                <w:rFonts w:ascii="Verdana" w:eastAsia="Verdana" w:hAnsi="Verdana" w:cs="Verdana"/>
                <w:sz w:val="20"/>
                <w:szCs w:val="20"/>
                <w:lang w:val="nl-NL"/>
              </w:rPr>
              <w:t xml:space="preserve"> belast met Gelijke Kansen</w:t>
            </w:r>
          </w:p>
          <w:p w14:paraId="74629099" w14:textId="05F5C79A" w:rsidR="00DB106C" w:rsidRPr="004C5B5F" w:rsidRDefault="00DB106C" w:rsidP="004C5B5F">
            <w:pPr>
              <w:spacing w:after="160"/>
              <w:jc w:val="both"/>
              <w:rPr>
                <w:rFonts w:ascii="Verdana" w:eastAsia="Verdana" w:hAnsi="Verdana" w:cs="Verdana"/>
                <w:sz w:val="20"/>
                <w:szCs w:val="20"/>
                <w:lang w:val="nl-NL"/>
              </w:rPr>
            </w:pPr>
          </w:p>
        </w:tc>
        <w:tc>
          <w:tcPr>
            <w:tcW w:w="1985" w:type="dxa"/>
          </w:tcPr>
          <w:p w14:paraId="04523000" w14:textId="77777777" w:rsidR="00193D40" w:rsidRPr="004C5B5F" w:rsidRDefault="00193D40" w:rsidP="00193D40">
            <w:pPr>
              <w:spacing w:after="160"/>
              <w:jc w:val="both"/>
              <w:rPr>
                <w:rFonts w:ascii="Verdana" w:eastAsia="Verdana" w:hAnsi="Verdana" w:cs="Verdana"/>
                <w:sz w:val="20"/>
                <w:szCs w:val="20"/>
                <w:lang w:val="nl-NL"/>
              </w:rPr>
            </w:pPr>
          </w:p>
        </w:tc>
        <w:tc>
          <w:tcPr>
            <w:tcW w:w="2325" w:type="dxa"/>
          </w:tcPr>
          <w:p w14:paraId="60083190" w14:textId="77777777" w:rsidR="00193D40" w:rsidRPr="004C5B5F" w:rsidRDefault="00193D40" w:rsidP="00193D40">
            <w:pPr>
              <w:spacing w:after="160"/>
              <w:jc w:val="both"/>
              <w:rPr>
                <w:rFonts w:ascii="Verdana" w:eastAsia="Verdana" w:hAnsi="Verdana" w:cs="Verdana"/>
                <w:sz w:val="20"/>
                <w:szCs w:val="20"/>
                <w:lang w:val="nl-NL"/>
              </w:rPr>
            </w:pPr>
          </w:p>
        </w:tc>
      </w:tr>
    </w:tbl>
    <w:p w14:paraId="0E124768" w14:textId="77777777" w:rsidR="00193D40" w:rsidRPr="00AB6CF0" w:rsidRDefault="00193D40">
      <w:pPr>
        <w:spacing w:before="240" w:after="160"/>
        <w:jc w:val="both"/>
        <w:rPr>
          <w:rFonts w:ascii="Verdana" w:eastAsia="Verdana" w:hAnsi="Verdana" w:cs="Verdana"/>
          <w:sz w:val="20"/>
          <w:szCs w:val="20"/>
        </w:rPr>
      </w:pPr>
    </w:p>
    <w:p w14:paraId="4EE5576C" w14:textId="77777777" w:rsidR="00CA38EA" w:rsidRPr="00AB6CF0" w:rsidRDefault="00CA38EA">
      <w:pPr>
        <w:spacing w:before="240" w:after="160"/>
        <w:jc w:val="both"/>
        <w:rPr>
          <w:rFonts w:ascii="Verdana" w:eastAsia="Verdana" w:hAnsi="Verdana" w:cs="Verdana"/>
          <w:sz w:val="20"/>
          <w:szCs w:val="20"/>
        </w:rPr>
      </w:pPr>
    </w:p>
    <w:p w14:paraId="1CA0A6BD" w14:textId="77777777" w:rsidR="00CA38EA" w:rsidRPr="00AB6CF0" w:rsidRDefault="0083297F">
      <w:pPr>
        <w:spacing w:before="240" w:after="240"/>
        <w:rPr>
          <w:rFonts w:ascii="Verdana" w:eastAsia="Verdana" w:hAnsi="Verdana" w:cs="Verdana"/>
          <w:sz w:val="20"/>
          <w:szCs w:val="20"/>
        </w:rPr>
      </w:pPr>
      <w:r w:rsidRPr="00AB6CF0">
        <w:rPr>
          <w:rFonts w:ascii="Verdana" w:eastAsia="Verdana" w:hAnsi="Verdana" w:cs="Verdana"/>
          <w:sz w:val="20"/>
          <w:szCs w:val="20"/>
        </w:rPr>
        <w:t xml:space="preserve">  </w:t>
      </w:r>
      <w:r w:rsidRPr="00AB6CF0">
        <w:br w:type="page"/>
      </w:r>
    </w:p>
    <w:p w14:paraId="5A295B54" w14:textId="77777777" w:rsidR="00CA38EA" w:rsidRPr="00AB6CF0" w:rsidRDefault="00CA38EA">
      <w:pPr>
        <w:spacing w:before="240" w:after="240"/>
        <w:rPr>
          <w:rFonts w:ascii="Verdana" w:eastAsia="Verdana" w:hAnsi="Verdana" w:cs="Verdana"/>
          <w:sz w:val="20"/>
          <w:szCs w:val="20"/>
        </w:rPr>
      </w:pPr>
    </w:p>
    <w:tbl>
      <w:tblPr>
        <w:tblStyle w:val="affffff1"/>
        <w:tblW w:w="14034"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14034"/>
      </w:tblGrid>
      <w:tr w:rsidR="001D57CB" w:rsidRPr="00AB6CF0" w14:paraId="72EA28DB" w14:textId="77777777" w:rsidTr="00080282">
        <w:trPr>
          <w:trHeight w:val="455"/>
        </w:trPr>
        <w:tc>
          <w:tcPr>
            <w:tcW w:w="14034" w:type="dxa"/>
            <w:tcBorders>
              <w:top w:val="single" w:sz="8" w:space="0" w:color="000000"/>
              <w:left w:val="single" w:sz="8" w:space="0" w:color="000000"/>
              <w:bottom w:val="single" w:sz="8" w:space="0" w:color="000000"/>
              <w:right w:val="single" w:sz="8" w:space="0" w:color="000000"/>
            </w:tcBorders>
            <w:shd w:val="clear" w:color="auto" w:fill="D9ECE1"/>
            <w:tcMar>
              <w:top w:w="100" w:type="dxa"/>
              <w:left w:w="100" w:type="dxa"/>
              <w:bottom w:w="100" w:type="dxa"/>
              <w:right w:w="100" w:type="dxa"/>
            </w:tcMar>
          </w:tcPr>
          <w:p w14:paraId="7FA187F8" w14:textId="77777777" w:rsidR="00CA38EA" w:rsidRPr="00AB6CF0" w:rsidRDefault="0083297F">
            <w:pPr>
              <w:ind w:left="100" w:right="100"/>
              <w:jc w:val="center"/>
              <w:rPr>
                <w:rFonts w:ascii="Verdana" w:eastAsia="Verdana" w:hAnsi="Verdana" w:cs="Verdana"/>
                <w:i/>
                <w:sz w:val="20"/>
                <w:szCs w:val="20"/>
              </w:rPr>
            </w:pPr>
            <w:r w:rsidRPr="00AB6CF0">
              <w:rPr>
                <w:rFonts w:ascii="Verdana" w:eastAsia="Verdana" w:hAnsi="Verdana" w:cs="Verdana"/>
                <w:i/>
                <w:sz w:val="20"/>
                <w:szCs w:val="20"/>
              </w:rPr>
              <w:t>Specifieke doelstelling</w:t>
            </w:r>
          </w:p>
        </w:tc>
      </w:tr>
      <w:tr w:rsidR="001D57CB" w:rsidRPr="00AB6CF0" w14:paraId="371FB7A4" w14:textId="77777777" w:rsidTr="00080282">
        <w:trPr>
          <w:trHeight w:val="710"/>
        </w:trPr>
        <w:tc>
          <w:tcPr>
            <w:tcW w:w="14034" w:type="dxa"/>
            <w:tcBorders>
              <w:top w:val="nil"/>
              <w:left w:val="single" w:sz="8" w:space="0" w:color="000000"/>
              <w:bottom w:val="single" w:sz="8" w:space="0" w:color="000000"/>
              <w:right w:val="single" w:sz="8" w:space="0" w:color="000000"/>
            </w:tcBorders>
            <w:shd w:val="clear" w:color="auto" w:fill="D9ECE1"/>
            <w:tcMar>
              <w:top w:w="100" w:type="dxa"/>
              <w:left w:w="100" w:type="dxa"/>
              <w:bottom w:w="100" w:type="dxa"/>
              <w:right w:w="100" w:type="dxa"/>
            </w:tcMar>
          </w:tcPr>
          <w:p w14:paraId="1C2E4BD4" w14:textId="77777777" w:rsidR="00CA38EA" w:rsidRPr="00AB6CF0" w:rsidRDefault="0083297F">
            <w:pPr>
              <w:ind w:left="100" w:right="100"/>
              <w:rPr>
                <w:rFonts w:ascii="Verdana" w:eastAsia="Verdana" w:hAnsi="Verdana" w:cs="Verdana"/>
                <w:sz w:val="16"/>
                <w:szCs w:val="16"/>
              </w:rPr>
            </w:pPr>
            <w:r w:rsidRPr="00AB6CF0">
              <w:rPr>
                <w:rFonts w:ascii="Verdana" w:eastAsia="Verdana" w:hAnsi="Verdana" w:cs="Verdana"/>
                <w:i/>
                <w:sz w:val="20"/>
                <w:szCs w:val="20"/>
              </w:rPr>
              <w:t>ONDERSTEUNING VAN DE FINANCIËLE ZELFSTANDIGHEID VAN EENOUDERGEZINNEN DIE HET SLACHTOFFER ZIJN VAN GEWELD</w:t>
            </w:r>
          </w:p>
        </w:tc>
      </w:tr>
    </w:tbl>
    <w:p w14:paraId="41C27896" w14:textId="741BE572" w:rsidR="00CA38EA" w:rsidRPr="00AB6CF0" w:rsidRDefault="0083297F">
      <w:pPr>
        <w:spacing w:before="240" w:after="240"/>
        <w:jc w:val="both"/>
        <w:rPr>
          <w:rFonts w:ascii="Verdana" w:eastAsia="Verdana" w:hAnsi="Verdana" w:cs="Verdana"/>
          <w:sz w:val="20"/>
          <w:szCs w:val="20"/>
        </w:rPr>
      </w:pPr>
      <w:r w:rsidRPr="00AB6CF0">
        <w:rPr>
          <w:rFonts w:ascii="Verdana" w:eastAsia="Verdana" w:hAnsi="Verdana" w:cs="Verdana"/>
          <w:sz w:val="20"/>
          <w:szCs w:val="20"/>
        </w:rPr>
        <w:t>Volgens een studie uitgevoerd in 2019 voor de vzw "</w:t>
      </w:r>
      <w:proofErr w:type="spellStart"/>
      <w:r w:rsidRPr="00AB6CF0">
        <w:rPr>
          <w:rFonts w:ascii="Verdana" w:eastAsia="Verdana" w:hAnsi="Verdana" w:cs="Verdana"/>
          <w:sz w:val="20"/>
          <w:szCs w:val="20"/>
        </w:rPr>
        <w:t>Solidarité</w:t>
      </w:r>
      <w:proofErr w:type="spellEnd"/>
      <w:r w:rsidRPr="00AB6CF0">
        <w:rPr>
          <w:rFonts w:ascii="Verdana" w:eastAsia="Verdana" w:hAnsi="Verdana" w:cs="Verdana"/>
          <w:sz w:val="20"/>
          <w:szCs w:val="20"/>
        </w:rPr>
        <w:t xml:space="preserve"> </w:t>
      </w:r>
      <w:proofErr w:type="spellStart"/>
      <w:r w:rsidRPr="00AB6CF0">
        <w:rPr>
          <w:rFonts w:ascii="Verdana" w:eastAsia="Verdana" w:hAnsi="Verdana" w:cs="Verdana"/>
          <w:sz w:val="20"/>
          <w:szCs w:val="20"/>
        </w:rPr>
        <w:t>Femmes</w:t>
      </w:r>
      <w:proofErr w:type="spellEnd"/>
      <w:r w:rsidRPr="00AB6CF0">
        <w:rPr>
          <w:rFonts w:ascii="Verdana" w:eastAsia="Verdana" w:hAnsi="Verdana" w:cs="Verdana"/>
          <w:sz w:val="20"/>
          <w:szCs w:val="20"/>
        </w:rPr>
        <w:t>"</w:t>
      </w:r>
      <w:r w:rsidRPr="00AB6CF0">
        <w:rPr>
          <w:rFonts w:ascii="Verdana" w:eastAsia="Verdana" w:hAnsi="Verdana" w:cs="Verdana"/>
          <w:sz w:val="20"/>
          <w:szCs w:val="20"/>
          <w:vertAlign w:val="superscript"/>
        </w:rPr>
        <w:footnoteReference w:id="49"/>
      </w:r>
      <w:r w:rsidRPr="00AB6CF0">
        <w:rPr>
          <w:rFonts w:ascii="Verdana" w:eastAsia="Verdana" w:hAnsi="Verdana" w:cs="Verdana"/>
          <w:sz w:val="20"/>
          <w:szCs w:val="20"/>
        </w:rPr>
        <w:t xml:space="preserve"> in de </w:t>
      </w:r>
      <w:r w:rsidR="00E45617" w:rsidRPr="00AB6CF0">
        <w:rPr>
          <w:rFonts w:ascii="Verdana" w:eastAsia="Verdana" w:hAnsi="Verdana" w:cs="Verdana"/>
          <w:sz w:val="20"/>
          <w:szCs w:val="20"/>
        </w:rPr>
        <w:t>Franse gemeenschap</w:t>
      </w:r>
      <w:r w:rsidRPr="00AB6CF0">
        <w:rPr>
          <w:rFonts w:ascii="Verdana" w:eastAsia="Verdana" w:hAnsi="Verdana" w:cs="Verdana"/>
          <w:sz w:val="20"/>
          <w:szCs w:val="20"/>
        </w:rPr>
        <w:t xml:space="preserve">, ervaart 79% van de ondervraagde vrouwen die het slachtoffer zijn van huiselijk geweld nog steeds geweld na de scheiding, </w:t>
      </w:r>
      <w:r w:rsidR="00FD0C1B" w:rsidRPr="00AB6CF0">
        <w:rPr>
          <w:rFonts w:ascii="Verdana" w:eastAsia="Verdana" w:hAnsi="Verdana" w:cs="Verdana"/>
          <w:sz w:val="20"/>
          <w:szCs w:val="20"/>
        </w:rPr>
        <w:t>zelfs na vijf jaar</w:t>
      </w:r>
      <w:r w:rsidRPr="00AB6CF0">
        <w:rPr>
          <w:rFonts w:ascii="Verdana" w:eastAsia="Verdana" w:hAnsi="Verdana" w:cs="Verdana"/>
          <w:sz w:val="20"/>
          <w:szCs w:val="20"/>
        </w:rPr>
        <w:t>. Geweld na de scheiding is soms fysiek, maar vooral psychologisch en moreel (intimidatie, controle, bedreiging met fysiek geweld of de dood, enz.).</w:t>
      </w:r>
    </w:p>
    <w:p w14:paraId="5C98E177" w14:textId="117E6E68" w:rsidR="00CA38EA" w:rsidRPr="00AB6CF0" w:rsidRDefault="0083297F">
      <w:pPr>
        <w:spacing w:before="240" w:after="240"/>
        <w:jc w:val="both"/>
        <w:rPr>
          <w:rFonts w:ascii="Verdana" w:eastAsia="Verdana" w:hAnsi="Verdana" w:cs="Verdana"/>
          <w:sz w:val="20"/>
          <w:szCs w:val="20"/>
        </w:rPr>
      </w:pPr>
      <w:r w:rsidRPr="00AB6CF0">
        <w:rPr>
          <w:rFonts w:ascii="Verdana" w:eastAsia="Verdana" w:hAnsi="Verdana" w:cs="Verdana"/>
          <w:sz w:val="20"/>
          <w:szCs w:val="20"/>
        </w:rPr>
        <w:t>Uit het onderzoek blijkt dat geweld ook economisch kan zijn (</w:t>
      </w:r>
      <w:r w:rsidR="00A8021B" w:rsidRPr="00AB6CF0">
        <w:rPr>
          <w:rFonts w:ascii="Verdana" w:eastAsia="Verdana" w:hAnsi="Verdana" w:cs="Verdana"/>
          <w:sz w:val="20"/>
          <w:szCs w:val="20"/>
        </w:rPr>
        <w:t xml:space="preserve">bijvoorbeeld </w:t>
      </w:r>
      <w:r w:rsidRPr="00AB6CF0">
        <w:rPr>
          <w:rFonts w:ascii="Verdana" w:eastAsia="Verdana" w:hAnsi="Verdana" w:cs="Verdana"/>
          <w:sz w:val="20"/>
          <w:szCs w:val="20"/>
        </w:rPr>
        <w:t>het niet betalen van alimentatie). Hoewel het niet de oorzaak van het geweld is, kan alimentatie toch een factor van angst zijn voor slachtoffers die vrezen voor nieuwe gewelddadige acties. Daarom is het belangrijk om de werking van de alimentatie terugvorderingsdiensten (DAVO) te verbeteren en interacties tussen ex-partners zoveel mogelijk te beperken.</w:t>
      </w:r>
    </w:p>
    <w:p w14:paraId="700E7D4D" w14:textId="5DE7E464" w:rsidR="00CA38EA" w:rsidRPr="00AB6CF0" w:rsidRDefault="0083297F">
      <w:pPr>
        <w:spacing w:before="240" w:after="240"/>
        <w:jc w:val="both"/>
        <w:rPr>
          <w:rFonts w:ascii="Verdana" w:eastAsia="Verdana" w:hAnsi="Verdana" w:cs="Verdana"/>
          <w:sz w:val="20"/>
          <w:szCs w:val="20"/>
        </w:rPr>
      </w:pPr>
      <w:r w:rsidRPr="00AB6CF0">
        <w:rPr>
          <w:rFonts w:ascii="Verdana" w:eastAsia="Verdana" w:hAnsi="Verdana" w:cs="Verdana"/>
          <w:sz w:val="20"/>
          <w:szCs w:val="20"/>
        </w:rPr>
        <w:t xml:space="preserve">De kwestie van schulden kan ook een factor zijn bij het aanhouden of opflakkeren van geweld tegen vrouwen in een situatie van alleenstaand ouderschap. Immers, wanneer de ex-partner insolvent is geworden, staan </w:t>
      </w:r>
      <w:r w:rsidRPr="00AB6CF0">
        <w:rPr>
          <w:sz w:val="20"/>
          <w:szCs w:val="20"/>
        </w:rPr>
        <w:t>​​</w:t>
      </w:r>
      <w:r w:rsidRPr="00AB6CF0">
        <w:rPr>
          <w:rFonts w:ascii="Verdana" w:eastAsia="Verdana" w:hAnsi="Verdana" w:cs="Verdana"/>
          <w:sz w:val="20"/>
          <w:szCs w:val="20"/>
        </w:rPr>
        <w:t>zij er alleen voor en moeten zij de schulden terugbetalen die zij tijdens hun leven samen hebben opgebouwd; een economische last die zwaar weegt op eenpersoonshuishoudens, met uitstek bij een inkomensdaling als gevolg van de stopzetting van een economische activiteit door de gezondheidscrisis.</w:t>
      </w:r>
    </w:p>
    <w:p w14:paraId="7DA78C52" w14:textId="047A4381" w:rsidR="00DA0030" w:rsidRPr="00AB6CF0" w:rsidRDefault="00DA0030" w:rsidP="00DA0030">
      <w:pPr>
        <w:spacing w:before="240" w:after="240"/>
        <w:jc w:val="both"/>
        <w:rPr>
          <w:rFonts w:ascii="Verdana" w:eastAsia="Verdana" w:hAnsi="Verdana" w:cs="Verdana"/>
          <w:sz w:val="20"/>
          <w:szCs w:val="20"/>
        </w:rPr>
      </w:pPr>
      <w:r w:rsidRPr="00AB6CF0">
        <w:rPr>
          <w:rFonts w:ascii="Verdana" w:eastAsia="Verdana" w:hAnsi="Verdana" w:cs="Verdana"/>
          <w:sz w:val="20"/>
          <w:szCs w:val="20"/>
        </w:rPr>
        <w:t>Deze situaties tonen aan dat de overheid het probleem van economisch geweld moet aanpakken in het kader van het Verdrag van Istanbul, waarin wordt erkend dat het voorkomt "binnen het gezin of de woning of tussen huidige of voormalige echtgenoten of partners, ongeacht of de dader dezelfde verblijfplaats deelt of heeft gedeeld met het slachtoffer". Het verdrag roept de staten die partij zijn op maatregelen te nemen die gericht zijn op de emancipatie en economische onafhankelijkheid van vrouwen die het slachtoffer zijn van geweld.</w:t>
      </w:r>
    </w:p>
    <w:p w14:paraId="2431C24C" w14:textId="4C438CF3" w:rsidR="00DA0030" w:rsidRDefault="00DA0030" w:rsidP="00DA0030">
      <w:pPr>
        <w:spacing w:before="240" w:after="240"/>
        <w:jc w:val="both"/>
        <w:rPr>
          <w:rFonts w:ascii="Verdana" w:eastAsia="Verdana" w:hAnsi="Verdana" w:cs="Verdana"/>
          <w:sz w:val="20"/>
          <w:szCs w:val="20"/>
        </w:rPr>
      </w:pPr>
      <w:r w:rsidRPr="00AB6CF0">
        <w:rPr>
          <w:rFonts w:ascii="Verdana" w:eastAsia="Verdana" w:hAnsi="Verdana" w:cs="Verdana"/>
          <w:sz w:val="20"/>
          <w:szCs w:val="20"/>
        </w:rPr>
        <w:lastRenderedPageBreak/>
        <w:t>Het NAP 2021-2025 zal een gelegenheid zijn om een reflectie op gang te brengen over deze specifieke vorm van geweld, met aandacht voor de problemen van niet-betaling van alimentatie en schulden die tijdens het huwelijk zijn ontstaan.</w:t>
      </w:r>
    </w:p>
    <w:tbl>
      <w:tblPr>
        <w:tblStyle w:val="Grilledutableau"/>
        <w:tblW w:w="0" w:type="auto"/>
        <w:tblLook w:val="04A0" w:firstRow="1" w:lastRow="0" w:firstColumn="1" w:lastColumn="0" w:noHBand="0" w:noVBand="1"/>
      </w:tblPr>
      <w:tblGrid>
        <w:gridCol w:w="7225"/>
        <w:gridCol w:w="2693"/>
        <w:gridCol w:w="1984"/>
        <w:gridCol w:w="2042"/>
      </w:tblGrid>
      <w:tr w:rsidR="004C41E3" w14:paraId="7A209F93" w14:textId="77777777" w:rsidTr="00CE4BD6">
        <w:tc>
          <w:tcPr>
            <w:tcW w:w="13944" w:type="dxa"/>
            <w:gridSpan w:val="4"/>
            <w:shd w:val="clear" w:color="auto" w:fill="auto"/>
          </w:tcPr>
          <w:p w14:paraId="124848E1" w14:textId="032A00F9" w:rsidR="004C41E3" w:rsidRPr="00080282" w:rsidRDefault="004C41E3" w:rsidP="00080282">
            <w:pPr>
              <w:pStyle w:val="Sansinterligne"/>
              <w:jc w:val="center"/>
              <w:rPr>
                <w:rFonts w:ascii="Verdana" w:hAnsi="Verdana"/>
                <w:b/>
                <w:bCs/>
                <w:sz w:val="20"/>
                <w:szCs w:val="20"/>
              </w:rPr>
            </w:pPr>
            <w:proofErr w:type="spellStart"/>
            <w:r w:rsidRPr="00080282">
              <w:rPr>
                <w:rFonts w:ascii="Verdana" w:hAnsi="Verdana"/>
                <w:b/>
                <w:bCs/>
                <w:sz w:val="20"/>
                <w:szCs w:val="20"/>
              </w:rPr>
              <w:t>Sleutelmaatregelen</w:t>
            </w:r>
            <w:proofErr w:type="spellEnd"/>
            <w:r w:rsidRPr="00080282">
              <w:rPr>
                <w:rFonts w:ascii="Verdana" w:hAnsi="Verdana"/>
                <w:b/>
                <w:bCs/>
                <w:sz w:val="20"/>
                <w:szCs w:val="20"/>
              </w:rPr>
              <w:t xml:space="preserve"> 10</w:t>
            </w:r>
            <w:r w:rsidR="00426119">
              <w:rPr>
                <w:rFonts w:ascii="Verdana" w:hAnsi="Verdana"/>
                <w:b/>
                <w:bCs/>
                <w:sz w:val="20"/>
                <w:szCs w:val="20"/>
              </w:rPr>
              <w:t>8</w:t>
            </w:r>
            <w:r w:rsidRPr="00080282">
              <w:rPr>
                <w:rFonts w:ascii="Verdana" w:hAnsi="Verdana"/>
                <w:b/>
                <w:bCs/>
                <w:sz w:val="20"/>
                <w:szCs w:val="20"/>
              </w:rPr>
              <w:t xml:space="preserve"> </w:t>
            </w:r>
            <w:proofErr w:type="spellStart"/>
            <w:r w:rsidRPr="00080282">
              <w:rPr>
                <w:rFonts w:ascii="Verdana" w:hAnsi="Verdana"/>
                <w:b/>
                <w:bCs/>
                <w:sz w:val="20"/>
                <w:szCs w:val="20"/>
              </w:rPr>
              <w:t>tot</w:t>
            </w:r>
            <w:proofErr w:type="spellEnd"/>
            <w:r w:rsidRPr="00080282">
              <w:rPr>
                <w:rFonts w:ascii="Verdana" w:hAnsi="Verdana"/>
                <w:b/>
                <w:bCs/>
                <w:sz w:val="20"/>
                <w:szCs w:val="20"/>
              </w:rPr>
              <w:t xml:space="preserve"> 11</w:t>
            </w:r>
            <w:r w:rsidR="00426119">
              <w:rPr>
                <w:rFonts w:ascii="Verdana" w:hAnsi="Verdana"/>
                <w:b/>
                <w:bCs/>
                <w:sz w:val="20"/>
                <w:szCs w:val="20"/>
              </w:rPr>
              <w:t>1</w:t>
            </w:r>
          </w:p>
        </w:tc>
      </w:tr>
      <w:tr w:rsidR="00193D40" w14:paraId="3B29D5CE" w14:textId="77777777" w:rsidTr="00080282">
        <w:tc>
          <w:tcPr>
            <w:tcW w:w="7225" w:type="dxa"/>
            <w:shd w:val="clear" w:color="auto" w:fill="auto"/>
          </w:tcPr>
          <w:p w14:paraId="2E73BD1F" w14:textId="7D73F1F2" w:rsidR="00193D40" w:rsidRPr="00080282" w:rsidRDefault="00080282" w:rsidP="00080282">
            <w:pPr>
              <w:pStyle w:val="Sansinterligne"/>
              <w:jc w:val="both"/>
              <w:rPr>
                <w:rFonts w:ascii="Verdana" w:hAnsi="Verdana"/>
                <w:sz w:val="20"/>
                <w:szCs w:val="20"/>
                <w:lang w:val="nl-BE"/>
              </w:rPr>
            </w:pPr>
            <w:r w:rsidRPr="00080282">
              <w:rPr>
                <w:rFonts w:ascii="Verdana" w:hAnsi="Verdana"/>
                <w:sz w:val="20"/>
                <w:szCs w:val="20"/>
                <w:lang w:val="nl-NL"/>
              </w:rPr>
              <w:t>10</w:t>
            </w:r>
            <w:r w:rsidR="004D0063">
              <w:rPr>
                <w:rFonts w:ascii="Verdana" w:hAnsi="Verdana"/>
                <w:sz w:val="20"/>
                <w:szCs w:val="20"/>
                <w:lang w:val="nl-NL"/>
              </w:rPr>
              <w:t>8</w:t>
            </w:r>
            <w:r>
              <w:rPr>
                <w:rFonts w:ascii="Verdana" w:hAnsi="Verdana"/>
                <w:sz w:val="20"/>
                <w:szCs w:val="20"/>
                <w:lang w:val="nl-NL"/>
              </w:rPr>
              <w:t xml:space="preserve">. </w:t>
            </w:r>
            <w:r w:rsidR="00193D40" w:rsidRPr="00080282">
              <w:rPr>
                <w:rFonts w:ascii="Verdana" w:hAnsi="Verdana"/>
                <w:sz w:val="20"/>
                <w:szCs w:val="20"/>
                <w:lang w:val="nl-NL"/>
              </w:rPr>
              <w:t xml:space="preserve">Rekening houden met </w:t>
            </w:r>
            <w:proofErr w:type="spellStart"/>
            <w:r w:rsidR="00193D40" w:rsidRPr="00080282">
              <w:rPr>
                <w:rFonts w:ascii="Verdana" w:hAnsi="Verdana"/>
                <w:sz w:val="20"/>
                <w:szCs w:val="20"/>
                <w:lang w:val="nl-NL"/>
              </w:rPr>
              <w:t>gendergerelateerd</w:t>
            </w:r>
            <w:proofErr w:type="spellEnd"/>
            <w:r w:rsidR="00193D40" w:rsidRPr="00080282">
              <w:rPr>
                <w:rFonts w:ascii="Verdana" w:hAnsi="Verdana"/>
                <w:sz w:val="20"/>
                <w:szCs w:val="20"/>
                <w:lang w:val="nl-NL"/>
              </w:rPr>
              <w:t xml:space="preserve"> geweld bij de opvolging van de uitvoering aanbevelingen van de Rekenkamer betreffende DAVO, onder andere met het oog op het verbeteren van de procedures bij niet-betaling van alimentatie.</w:t>
            </w:r>
          </w:p>
        </w:tc>
        <w:tc>
          <w:tcPr>
            <w:tcW w:w="2693" w:type="dxa"/>
            <w:shd w:val="clear" w:color="auto" w:fill="auto"/>
          </w:tcPr>
          <w:p w14:paraId="292B28B4" w14:textId="20832238" w:rsidR="00193D40" w:rsidRDefault="005A0034" w:rsidP="005A0034">
            <w:pPr>
              <w:pStyle w:val="Sansinterligne"/>
              <w:jc w:val="both"/>
              <w:rPr>
                <w:rFonts w:ascii="Verdana" w:eastAsia="Verdana" w:hAnsi="Verdana" w:cs="Verdana"/>
                <w:sz w:val="20"/>
                <w:szCs w:val="20"/>
              </w:rPr>
            </w:pPr>
            <w:proofErr w:type="spellStart"/>
            <w:r>
              <w:rPr>
                <w:rFonts w:ascii="Verdana" w:eastAsia="Verdana" w:hAnsi="Verdana" w:cs="Verdana"/>
                <w:sz w:val="20"/>
                <w:szCs w:val="20"/>
              </w:rPr>
              <w:t>M</w:t>
            </w:r>
            <w:r w:rsidRPr="005A0034">
              <w:rPr>
                <w:rFonts w:ascii="Verdana" w:eastAsia="Verdana" w:hAnsi="Verdana" w:cs="Verdana"/>
                <w:sz w:val="20"/>
                <w:szCs w:val="20"/>
              </w:rPr>
              <w:t>inister</w:t>
            </w:r>
            <w:proofErr w:type="spellEnd"/>
            <w:r w:rsidRPr="005A0034">
              <w:rPr>
                <w:rFonts w:ascii="Verdana" w:eastAsia="Verdana" w:hAnsi="Verdana" w:cs="Verdana"/>
                <w:sz w:val="20"/>
                <w:szCs w:val="20"/>
              </w:rPr>
              <w:t xml:space="preserve"> van </w:t>
            </w:r>
            <w:proofErr w:type="spellStart"/>
            <w:r w:rsidRPr="005A0034">
              <w:rPr>
                <w:rFonts w:ascii="Verdana" w:eastAsia="Verdana" w:hAnsi="Verdana" w:cs="Verdana"/>
                <w:sz w:val="20"/>
                <w:szCs w:val="20"/>
              </w:rPr>
              <w:t>Financiën</w:t>
            </w:r>
            <w:proofErr w:type="spellEnd"/>
          </w:p>
        </w:tc>
        <w:tc>
          <w:tcPr>
            <w:tcW w:w="1984" w:type="dxa"/>
          </w:tcPr>
          <w:p w14:paraId="77C53E14" w14:textId="77777777" w:rsidR="00193D40" w:rsidRDefault="00193D40" w:rsidP="00193D40">
            <w:pPr>
              <w:spacing w:before="240" w:after="240"/>
              <w:jc w:val="both"/>
              <w:rPr>
                <w:rFonts w:ascii="Verdana" w:eastAsia="Verdana" w:hAnsi="Verdana" w:cs="Verdana"/>
                <w:sz w:val="20"/>
                <w:szCs w:val="20"/>
              </w:rPr>
            </w:pPr>
          </w:p>
        </w:tc>
        <w:tc>
          <w:tcPr>
            <w:tcW w:w="2042" w:type="dxa"/>
          </w:tcPr>
          <w:p w14:paraId="64EB8A69" w14:textId="77777777" w:rsidR="00193D40" w:rsidRDefault="00193D40" w:rsidP="00193D40">
            <w:pPr>
              <w:spacing w:before="240" w:after="240"/>
              <w:jc w:val="both"/>
              <w:rPr>
                <w:rFonts w:ascii="Verdana" w:eastAsia="Verdana" w:hAnsi="Verdana" w:cs="Verdana"/>
                <w:sz w:val="20"/>
                <w:szCs w:val="20"/>
              </w:rPr>
            </w:pPr>
          </w:p>
        </w:tc>
      </w:tr>
      <w:tr w:rsidR="00193D40" w14:paraId="5E5C5E10" w14:textId="77777777" w:rsidTr="00080282">
        <w:tc>
          <w:tcPr>
            <w:tcW w:w="7225" w:type="dxa"/>
            <w:shd w:val="clear" w:color="auto" w:fill="auto"/>
          </w:tcPr>
          <w:p w14:paraId="4EFC1CBF" w14:textId="6415D889" w:rsidR="00193D40" w:rsidRPr="00080282" w:rsidRDefault="00080282" w:rsidP="00080282">
            <w:pPr>
              <w:pStyle w:val="Sansinterligne"/>
              <w:jc w:val="both"/>
              <w:rPr>
                <w:rFonts w:ascii="Verdana" w:hAnsi="Verdana"/>
                <w:sz w:val="20"/>
                <w:szCs w:val="20"/>
                <w:lang w:val="nl-BE"/>
              </w:rPr>
            </w:pPr>
            <w:r>
              <w:rPr>
                <w:rFonts w:ascii="Verdana" w:hAnsi="Verdana"/>
                <w:sz w:val="20"/>
                <w:szCs w:val="20"/>
                <w:lang w:val="nl-BE"/>
              </w:rPr>
              <w:t>10</w:t>
            </w:r>
            <w:r w:rsidR="004D0063">
              <w:rPr>
                <w:rFonts w:ascii="Verdana" w:hAnsi="Verdana"/>
                <w:sz w:val="20"/>
                <w:szCs w:val="20"/>
                <w:lang w:val="nl-BE"/>
              </w:rPr>
              <w:t>9</w:t>
            </w:r>
            <w:r>
              <w:rPr>
                <w:rFonts w:ascii="Verdana" w:hAnsi="Verdana"/>
                <w:sz w:val="20"/>
                <w:szCs w:val="20"/>
                <w:lang w:val="nl-BE"/>
              </w:rPr>
              <w:t xml:space="preserve">. </w:t>
            </w:r>
            <w:r w:rsidR="00193D40" w:rsidRPr="00080282">
              <w:rPr>
                <w:rFonts w:ascii="Verdana" w:hAnsi="Verdana"/>
                <w:sz w:val="20"/>
                <w:szCs w:val="20"/>
                <w:lang w:val="nl-BE"/>
              </w:rPr>
              <w:t>Met oog op het beperken van het contact met de gewelddadige ex-partner, in het kader van initiële verzoeken en de verzoeken tot verlengingen van voorschotten op onderhoudsverplichtingen bij de DAVO, nagaan hoe de procedures kunnen worden vereenvoudigd door de noodzakelijke informatie rechtstreeks bij de bevoegde administraties in te winnen.</w:t>
            </w:r>
          </w:p>
        </w:tc>
        <w:tc>
          <w:tcPr>
            <w:tcW w:w="2693" w:type="dxa"/>
            <w:shd w:val="clear" w:color="auto" w:fill="auto"/>
          </w:tcPr>
          <w:p w14:paraId="3534C5C2" w14:textId="77777777" w:rsidR="00697F24" w:rsidRDefault="00666950" w:rsidP="00697F24">
            <w:pPr>
              <w:pStyle w:val="Sansinterligne"/>
              <w:jc w:val="both"/>
              <w:rPr>
                <w:rFonts w:ascii="Verdana" w:hAnsi="Verdana"/>
                <w:sz w:val="20"/>
                <w:szCs w:val="20"/>
                <w:lang w:val="nl-NL"/>
              </w:rPr>
            </w:pPr>
            <w:r w:rsidRPr="00697F24">
              <w:rPr>
                <w:rFonts w:ascii="Verdana" w:hAnsi="Verdana"/>
                <w:sz w:val="20"/>
                <w:szCs w:val="20"/>
                <w:lang w:val="nl-NL"/>
              </w:rPr>
              <w:t>Minister van Financiën</w:t>
            </w:r>
          </w:p>
          <w:p w14:paraId="07DE569C" w14:textId="77777777" w:rsidR="00697F24" w:rsidRDefault="00697F24" w:rsidP="00697F24">
            <w:pPr>
              <w:pStyle w:val="Sansinterligne"/>
              <w:jc w:val="both"/>
              <w:rPr>
                <w:rFonts w:ascii="Verdana" w:eastAsia="Verdana" w:hAnsi="Verdana" w:cs="Verdana"/>
                <w:sz w:val="20"/>
                <w:szCs w:val="20"/>
                <w:lang w:val="nl-NL"/>
              </w:rPr>
            </w:pPr>
            <w:r w:rsidRPr="00697F24">
              <w:rPr>
                <w:rFonts w:ascii="Verdana" w:eastAsia="Verdana" w:hAnsi="Verdana" w:cs="Verdana"/>
                <w:sz w:val="20"/>
                <w:szCs w:val="20"/>
                <w:lang w:val="nl-NL"/>
              </w:rPr>
              <w:t>Minister van Maatschappelijke Integrati</w:t>
            </w:r>
            <w:r>
              <w:rPr>
                <w:rFonts w:ascii="Verdana" w:eastAsia="Verdana" w:hAnsi="Verdana" w:cs="Verdana"/>
                <w:sz w:val="20"/>
                <w:szCs w:val="20"/>
                <w:lang w:val="nl-NL"/>
              </w:rPr>
              <w:t>e</w:t>
            </w:r>
          </w:p>
          <w:p w14:paraId="38E7AE38" w14:textId="09DD3F9E" w:rsidR="00193D40" w:rsidRPr="00697F24" w:rsidRDefault="000C0589" w:rsidP="00697F24">
            <w:pPr>
              <w:pStyle w:val="Sansinterligne"/>
              <w:jc w:val="both"/>
              <w:rPr>
                <w:rFonts w:ascii="Verdana" w:hAnsi="Verdana"/>
                <w:sz w:val="20"/>
                <w:szCs w:val="20"/>
                <w:lang w:val="nl-NL"/>
              </w:rPr>
            </w:pPr>
            <w:r w:rsidRPr="00697F24">
              <w:rPr>
                <w:rFonts w:ascii="Verdana" w:eastAsia="Verdana" w:hAnsi="Verdana" w:cs="Verdana"/>
                <w:sz w:val="20"/>
                <w:szCs w:val="20"/>
                <w:lang w:val="nl-NL"/>
              </w:rPr>
              <w:t>Minister van Justitie</w:t>
            </w:r>
          </w:p>
        </w:tc>
        <w:tc>
          <w:tcPr>
            <w:tcW w:w="1984" w:type="dxa"/>
          </w:tcPr>
          <w:p w14:paraId="2B13643A" w14:textId="77777777" w:rsidR="00193D40" w:rsidRPr="00697F24" w:rsidRDefault="00193D40" w:rsidP="00193D40">
            <w:pPr>
              <w:spacing w:before="240" w:after="240"/>
              <w:jc w:val="both"/>
              <w:rPr>
                <w:rFonts w:ascii="Verdana" w:eastAsia="Verdana" w:hAnsi="Verdana" w:cs="Verdana"/>
                <w:sz w:val="20"/>
                <w:szCs w:val="20"/>
                <w:lang w:val="nl-NL"/>
              </w:rPr>
            </w:pPr>
          </w:p>
        </w:tc>
        <w:tc>
          <w:tcPr>
            <w:tcW w:w="2042" w:type="dxa"/>
          </w:tcPr>
          <w:p w14:paraId="21F8BC4B" w14:textId="77777777" w:rsidR="00193D40" w:rsidRPr="00697F24" w:rsidRDefault="00193D40" w:rsidP="00193D40">
            <w:pPr>
              <w:spacing w:before="240" w:after="240"/>
              <w:jc w:val="both"/>
              <w:rPr>
                <w:rFonts w:ascii="Verdana" w:eastAsia="Verdana" w:hAnsi="Verdana" w:cs="Verdana"/>
                <w:sz w:val="20"/>
                <w:szCs w:val="20"/>
                <w:lang w:val="nl-NL"/>
              </w:rPr>
            </w:pPr>
          </w:p>
        </w:tc>
      </w:tr>
      <w:tr w:rsidR="00193D40" w:rsidRPr="008E4E2A" w14:paraId="0DD855A5" w14:textId="77777777" w:rsidTr="00080282">
        <w:tc>
          <w:tcPr>
            <w:tcW w:w="7225" w:type="dxa"/>
            <w:shd w:val="clear" w:color="auto" w:fill="auto"/>
          </w:tcPr>
          <w:p w14:paraId="18917D55" w14:textId="4A6B2EC6" w:rsidR="00193D40" w:rsidRPr="00080282" w:rsidRDefault="00080282" w:rsidP="00080282">
            <w:pPr>
              <w:pStyle w:val="Sansinterligne"/>
              <w:jc w:val="both"/>
              <w:rPr>
                <w:rFonts w:ascii="Verdana" w:hAnsi="Verdana"/>
                <w:sz w:val="20"/>
                <w:szCs w:val="20"/>
              </w:rPr>
            </w:pPr>
            <w:r w:rsidRPr="00080282">
              <w:rPr>
                <w:rFonts w:ascii="Verdana" w:hAnsi="Verdana"/>
                <w:sz w:val="20"/>
                <w:szCs w:val="20"/>
                <w:lang w:val="nl-NL"/>
              </w:rPr>
              <w:t>1</w:t>
            </w:r>
            <w:r w:rsidR="004D0063">
              <w:rPr>
                <w:rFonts w:ascii="Verdana" w:hAnsi="Verdana"/>
                <w:sz w:val="20"/>
                <w:szCs w:val="20"/>
                <w:lang w:val="nl-NL"/>
              </w:rPr>
              <w:t>10</w:t>
            </w:r>
            <w:r>
              <w:rPr>
                <w:rFonts w:ascii="Verdana" w:hAnsi="Verdana"/>
                <w:sz w:val="20"/>
                <w:szCs w:val="20"/>
                <w:lang w:val="nl-NL"/>
              </w:rPr>
              <w:t xml:space="preserve">. </w:t>
            </w:r>
            <w:r w:rsidR="00193D40" w:rsidRPr="00080282">
              <w:rPr>
                <w:rFonts w:ascii="Verdana" w:hAnsi="Verdana"/>
                <w:sz w:val="20"/>
                <w:szCs w:val="20"/>
                <w:lang w:val="nl-NL"/>
              </w:rPr>
              <w:t xml:space="preserve">Onderzoeken hoe we via DAVO nog sneller kunnen tussenkomen in situaties van IFG, bijvoorbeeld via de oprichting van een universeel en automatisch fonds dat rekening zou houden met alle alimentatievorderingen van kinderen en ex-partners die slachtoffer van geweld waren. </w:t>
            </w:r>
            <w:proofErr w:type="spellStart"/>
            <w:r w:rsidR="00193D40" w:rsidRPr="00080282">
              <w:rPr>
                <w:rFonts w:ascii="Verdana" w:hAnsi="Verdana"/>
                <w:sz w:val="20"/>
                <w:szCs w:val="20"/>
              </w:rPr>
              <w:t>Daarbij</w:t>
            </w:r>
            <w:proofErr w:type="spellEnd"/>
            <w:r w:rsidR="00193D40" w:rsidRPr="00080282">
              <w:rPr>
                <w:rFonts w:ascii="Verdana" w:hAnsi="Verdana"/>
                <w:sz w:val="20"/>
                <w:szCs w:val="20"/>
              </w:rPr>
              <w:t xml:space="preserve"> </w:t>
            </w:r>
            <w:proofErr w:type="spellStart"/>
            <w:r w:rsidR="00193D40" w:rsidRPr="00080282">
              <w:rPr>
                <w:rFonts w:ascii="Verdana" w:hAnsi="Verdana"/>
                <w:sz w:val="20"/>
                <w:szCs w:val="20"/>
              </w:rPr>
              <w:t>wordt</w:t>
            </w:r>
            <w:proofErr w:type="spellEnd"/>
            <w:r w:rsidR="00193D40" w:rsidRPr="00080282">
              <w:rPr>
                <w:rFonts w:ascii="Verdana" w:hAnsi="Verdana"/>
                <w:sz w:val="20"/>
                <w:szCs w:val="20"/>
              </w:rPr>
              <w:t xml:space="preserve"> de impact op de </w:t>
            </w:r>
            <w:proofErr w:type="spellStart"/>
            <w:r w:rsidR="00193D40" w:rsidRPr="00080282">
              <w:rPr>
                <w:rFonts w:ascii="Verdana" w:hAnsi="Verdana"/>
                <w:sz w:val="20"/>
                <w:szCs w:val="20"/>
              </w:rPr>
              <w:t>werkingskosten</w:t>
            </w:r>
            <w:proofErr w:type="spellEnd"/>
            <w:r w:rsidR="00193D40" w:rsidRPr="00080282">
              <w:rPr>
                <w:rFonts w:ascii="Verdana" w:hAnsi="Verdana"/>
                <w:sz w:val="20"/>
                <w:szCs w:val="20"/>
              </w:rPr>
              <w:t xml:space="preserve"> </w:t>
            </w:r>
            <w:proofErr w:type="spellStart"/>
            <w:r w:rsidR="00193D40" w:rsidRPr="00080282">
              <w:rPr>
                <w:rFonts w:ascii="Verdana" w:hAnsi="Verdana"/>
                <w:sz w:val="20"/>
                <w:szCs w:val="20"/>
              </w:rPr>
              <w:t>geëvalueerd</w:t>
            </w:r>
            <w:proofErr w:type="spellEnd"/>
            <w:r w:rsidR="00193D40" w:rsidRPr="00080282">
              <w:rPr>
                <w:rFonts w:ascii="Verdana" w:hAnsi="Verdana"/>
                <w:sz w:val="20"/>
                <w:szCs w:val="20"/>
              </w:rPr>
              <w:t>.</w:t>
            </w:r>
          </w:p>
        </w:tc>
        <w:tc>
          <w:tcPr>
            <w:tcW w:w="2693" w:type="dxa"/>
            <w:shd w:val="clear" w:color="auto" w:fill="auto"/>
          </w:tcPr>
          <w:p w14:paraId="2BC94054" w14:textId="0C35B5F5" w:rsidR="00666950" w:rsidRPr="00591495" w:rsidRDefault="00666950" w:rsidP="00193D40">
            <w:pPr>
              <w:pStyle w:val="Sansinterligne"/>
              <w:jc w:val="both"/>
              <w:rPr>
                <w:rFonts w:ascii="Verdana" w:hAnsi="Verdana"/>
                <w:sz w:val="20"/>
                <w:szCs w:val="20"/>
                <w:lang w:val="nl-NL"/>
              </w:rPr>
            </w:pPr>
            <w:r w:rsidRPr="00591495">
              <w:rPr>
                <w:rFonts w:ascii="Verdana" w:hAnsi="Verdana"/>
                <w:sz w:val="20"/>
                <w:szCs w:val="20"/>
                <w:lang w:val="nl-NL"/>
              </w:rPr>
              <w:t>Minister van Financiën</w:t>
            </w:r>
          </w:p>
          <w:p w14:paraId="40BA7AF6" w14:textId="01BF87CC" w:rsidR="000C0589" w:rsidRPr="008E4E2A" w:rsidRDefault="000C0589" w:rsidP="00193D40">
            <w:pPr>
              <w:pStyle w:val="Sansinterligne"/>
              <w:jc w:val="both"/>
              <w:rPr>
                <w:rFonts w:ascii="Verdana" w:hAnsi="Verdana"/>
                <w:sz w:val="20"/>
                <w:szCs w:val="20"/>
                <w:lang w:val="nl-NL"/>
              </w:rPr>
            </w:pPr>
            <w:r w:rsidRPr="008E4E2A">
              <w:rPr>
                <w:rFonts w:ascii="Verdana" w:hAnsi="Verdana"/>
                <w:sz w:val="20"/>
                <w:szCs w:val="20"/>
                <w:lang w:val="nl-NL"/>
              </w:rPr>
              <w:t>Minister van Justitie</w:t>
            </w:r>
          </w:p>
          <w:p w14:paraId="2081E07A" w14:textId="2B0782BF" w:rsidR="00193D40" w:rsidRPr="008E4E2A" w:rsidRDefault="008E4E2A" w:rsidP="008E4E2A">
            <w:pPr>
              <w:pStyle w:val="Sansinterligne"/>
              <w:jc w:val="both"/>
              <w:rPr>
                <w:rFonts w:ascii="Verdana" w:eastAsia="Verdana" w:hAnsi="Verdana" w:cs="Verdana"/>
                <w:sz w:val="20"/>
                <w:szCs w:val="20"/>
                <w:lang w:val="nl-NL"/>
              </w:rPr>
            </w:pPr>
            <w:r w:rsidRPr="008E4E2A">
              <w:rPr>
                <w:rFonts w:ascii="Verdana" w:eastAsia="Verdana" w:hAnsi="Verdana" w:cs="Verdana"/>
                <w:sz w:val="20"/>
                <w:szCs w:val="20"/>
                <w:lang w:val="nl-NL"/>
              </w:rPr>
              <w:t>Staatssecretaris voor Gendergelijkheid, Gelijke Kansen en Diversiteit</w:t>
            </w:r>
          </w:p>
        </w:tc>
        <w:tc>
          <w:tcPr>
            <w:tcW w:w="1984" w:type="dxa"/>
          </w:tcPr>
          <w:p w14:paraId="318D5D72" w14:textId="77777777" w:rsidR="00193D40" w:rsidRPr="008E4E2A" w:rsidRDefault="00193D40" w:rsidP="00193D40">
            <w:pPr>
              <w:spacing w:before="240" w:after="240"/>
              <w:jc w:val="both"/>
              <w:rPr>
                <w:rFonts w:ascii="Verdana" w:eastAsia="Verdana" w:hAnsi="Verdana" w:cs="Verdana"/>
                <w:sz w:val="20"/>
                <w:szCs w:val="20"/>
                <w:lang w:val="nl-NL"/>
              </w:rPr>
            </w:pPr>
          </w:p>
        </w:tc>
        <w:tc>
          <w:tcPr>
            <w:tcW w:w="2042" w:type="dxa"/>
          </w:tcPr>
          <w:p w14:paraId="1746AFF0" w14:textId="77777777" w:rsidR="00193D40" w:rsidRPr="008E4E2A" w:rsidRDefault="00193D40" w:rsidP="00193D40">
            <w:pPr>
              <w:spacing w:before="240" w:after="240"/>
              <w:jc w:val="both"/>
              <w:rPr>
                <w:rFonts w:ascii="Verdana" w:eastAsia="Verdana" w:hAnsi="Verdana" w:cs="Verdana"/>
                <w:sz w:val="20"/>
                <w:szCs w:val="20"/>
                <w:lang w:val="nl-NL"/>
              </w:rPr>
            </w:pPr>
          </w:p>
        </w:tc>
      </w:tr>
      <w:tr w:rsidR="00193D40" w:rsidRPr="008E4E2A" w14:paraId="0F358587" w14:textId="77777777" w:rsidTr="00080282">
        <w:tc>
          <w:tcPr>
            <w:tcW w:w="7225" w:type="dxa"/>
            <w:shd w:val="clear" w:color="auto" w:fill="auto"/>
          </w:tcPr>
          <w:p w14:paraId="3F5A4B0C" w14:textId="0CEE2B96" w:rsidR="00193D40" w:rsidRPr="00080282" w:rsidRDefault="00080282" w:rsidP="00080282">
            <w:pPr>
              <w:pStyle w:val="Sansinterligne"/>
              <w:jc w:val="both"/>
              <w:rPr>
                <w:rFonts w:ascii="Verdana" w:hAnsi="Verdana"/>
                <w:sz w:val="20"/>
                <w:szCs w:val="20"/>
                <w:lang w:val="nl-NL"/>
              </w:rPr>
            </w:pPr>
            <w:r w:rsidRPr="00080282">
              <w:rPr>
                <w:rFonts w:ascii="Verdana" w:hAnsi="Verdana"/>
                <w:sz w:val="20"/>
                <w:szCs w:val="20"/>
                <w:lang w:val="nl-NL"/>
              </w:rPr>
              <w:t>11</w:t>
            </w:r>
            <w:r w:rsidR="004D0063">
              <w:rPr>
                <w:rFonts w:ascii="Verdana" w:hAnsi="Verdana"/>
                <w:sz w:val="20"/>
                <w:szCs w:val="20"/>
                <w:lang w:val="nl-NL"/>
              </w:rPr>
              <w:t>1</w:t>
            </w:r>
            <w:r>
              <w:rPr>
                <w:rFonts w:ascii="Verdana" w:hAnsi="Verdana"/>
                <w:sz w:val="20"/>
                <w:szCs w:val="20"/>
                <w:lang w:val="nl-NL"/>
              </w:rPr>
              <w:t xml:space="preserve">. </w:t>
            </w:r>
            <w:r w:rsidR="00193D40" w:rsidRPr="00080282">
              <w:rPr>
                <w:rFonts w:ascii="Verdana" w:hAnsi="Verdana"/>
                <w:sz w:val="20"/>
                <w:szCs w:val="20"/>
                <w:lang w:val="nl-NL"/>
              </w:rPr>
              <w:t xml:space="preserve">Onderzoeken hoe we slachtoffers van geweld beter kunnen beschermen tegen de economische gevolgen van geweld, onder andere veroorzaakt door de schulden die de ex-partner van het slachtoffer tijdens de relatie is aangegaan. </w:t>
            </w:r>
          </w:p>
        </w:tc>
        <w:tc>
          <w:tcPr>
            <w:tcW w:w="2693" w:type="dxa"/>
            <w:shd w:val="clear" w:color="auto" w:fill="auto"/>
          </w:tcPr>
          <w:p w14:paraId="2769048F" w14:textId="1BCC6E9E" w:rsidR="000C0589" w:rsidRPr="008E4E2A" w:rsidRDefault="000C0589" w:rsidP="00193D40">
            <w:pPr>
              <w:pStyle w:val="Sansinterligne"/>
              <w:jc w:val="both"/>
              <w:rPr>
                <w:rFonts w:ascii="Verdana" w:hAnsi="Verdana"/>
                <w:sz w:val="20"/>
                <w:szCs w:val="20"/>
                <w:lang w:val="nl-NL"/>
              </w:rPr>
            </w:pPr>
            <w:r w:rsidRPr="008E4E2A">
              <w:rPr>
                <w:rFonts w:ascii="Verdana" w:hAnsi="Verdana"/>
                <w:sz w:val="20"/>
                <w:szCs w:val="20"/>
                <w:lang w:val="nl-NL"/>
              </w:rPr>
              <w:t>Minister van Justitie</w:t>
            </w:r>
          </w:p>
          <w:p w14:paraId="05FDD65E" w14:textId="15373FC4" w:rsidR="00193D40" w:rsidRPr="008E4E2A" w:rsidRDefault="008E4E2A" w:rsidP="008E4E2A">
            <w:pPr>
              <w:pStyle w:val="Sansinterligne"/>
              <w:jc w:val="both"/>
              <w:rPr>
                <w:rFonts w:ascii="Verdana" w:eastAsia="Verdana" w:hAnsi="Verdana" w:cs="Verdana"/>
                <w:sz w:val="20"/>
                <w:szCs w:val="20"/>
                <w:lang w:val="nl-NL"/>
              </w:rPr>
            </w:pPr>
            <w:r w:rsidRPr="008E4E2A">
              <w:rPr>
                <w:rFonts w:ascii="Verdana" w:eastAsia="Verdana" w:hAnsi="Verdana" w:cs="Verdana"/>
                <w:sz w:val="20"/>
                <w:szCs w:val="20"/>
                <w:lang w:val="nl-NL"/>
              </w:rPr>
              <w:t>Staatssecretaris voor Gendergelijkheid, Gelijke Kansen en Diversiteit</w:t>
            </w:r>
          </w:p>
        </w:tc>
        <w:tc>
          <w:tcPr>
            <w:tcW w:w="1984" w:type="dxa"/>
          </w:tcPr>
          <w:p w14:paraId="761580CD" w14:textId="77777777" w:rsidR="00193D40" w:rsidRPr="008E4E2A" w:rsidRDefault="00193D40" w:rsidP="00193D40">
            <w:pPr>
              <w:spacing w:before="240" w:after="240"/>
              <w:jc w:val="both"/>
              <w:rPr>
                <w:rFonts w:ascii="Verdana" w:eastAsia="Verdana" w:hAnsi="Verdana" w:cs="Verdana"/>
                <w:sz w:val="20"/>
                <w:szCs w:val="20"/>
                <w:lang w:val="nl-NL"/>
              </w:rPr>
            </w:pPr>
          </w:p>
        </w:tc>
        <w:tc>
          <w:tcPr>
            <w:tcW w:w="2042" w:type="dxa"/>
          </w:tcPr>
          <w:p w14:paraId="31FB4291" w14:textId="77777777" w:rsidR="00193D40" w:rsidRPr="008E4E2A" w:rsidRDefault="00193D40" w:rsidP="00193D40">
            <w:pPr>
              <w:spacing w:before="240" w:after="240"/>
              <w:jc w:val="both"/>
              <w:rPr>
                <w:rFonts w:ascii="Verdana" w:eastAsia="Verdana" w:hAnsi="Verdana" w:cs="Verdana"/>
                <w:sz w:val="20"/>
                <w:szCs w:val="20"/>
                <w:lang w:val="nl-NL"/>
              </w:rPr>
            </w:pPr>
          </w:p>
        </w:tc>
      </w:tr>
    </w:tbl>
    <w:p w14:paraId="56832B0E" w14:textId="01179DB1" w:rsidR="00193D40" w:rsidRPr="008E4E2A" w:rsidRDefault="00193D40" w:rsidP="00DA0030">
      <w:pPr>
        <w:spacing w:before="240" w:after="240"/>
        <w:jc w:val="both"/>
        <w:rPr>
          <w:rFonts w:ascii="Verdana" w:eastAsia="Verdana" w:hAnsi="Verdana" w:cs="Verdana"/>
          <w:sz w:val="20"/>
          <w:szCs w:val="20"/>
          <w:lang w:val="nl-NL"/>
        </w:rPr>
      </w:pPr>
    </w:p>
    <w:p w14:paraId="02094E78" w14:textId="77777777" w:rsidR="00193D40" w:rsidRPr="008E4E2A" w:rsidRDefault="00193D40" w:rsidP="00DA0030">
      <w:pPr>
        <w:spacing w:before="240" w:after="240"/>
        <w:jc w:val="both"/>
        <w:rPr>
          <w:rFonts w:ascii="Verdana" w:eastAsia="Verdana" w:hAnsi="Verdana" w:cs="Verdana"/>
          <w:sz w:val="20"/>
          <w:szCs w:val="20"/>
          <w:lang w:val="nl-NL"/>
        </w:rPr>
      </w:pPr>
    </w:p>
    <w:p w14:paraId="7E6AA426" w14:textId="77777777" w:rsidR="00CA38EA" w:rsidRPr="008E4E2A" w:rsidRDefault="00CA38EA">
      <w:pPr>
        <w:spacing w:before="240" w:after="240"/>
        <w:rPr>
          <w:rFonts w:ascii="Verdana" w:eastAsia="Verdana" w:hAnsi="Verdana" w:cs="Verdana"/>
          <w:sz w:val="20"/>
          <w:szCs w:val="20"/>
          <w:lang w:val="nl-NL"/>
        </w:rPr>
      </w:pPr>
    </w:p>
    <w:p w14:paraId="6F826563" w14:textId="77777777" w:rsidR="00426119" w:rsidRDefault="00426119">
      <w:r>
        <w:br w:type="page"/>
      </w:r>
    </w:p>
    <w:tbl>
      <w:tblPr>
        <w:tblStyle w:val="affffff3"/>
        <w:tblW w:w="13934" w:type="dxa"/>
        <w:tblInd w:w="90" w:type="dxa"/>
        <w:tblBorders>
          <w:top w:val="nil"/>
          <w:left w:val="nil"/>
          <w:bottom w:val="nil"/>
          <w:right w:val="nil"/>
          <w:insideH w:val="nil"/>
          <w:insideV w:val="nil"/>
        </w:tblBorders>
        <w:tblLayout w:type="fixed"/>
        <w:tblLook w:val="0600" w:firstRow="0" w:lastRow="0" w:firstColumn="0" w:lastColumn="0" w:noHBand="1" w:noVBand="1"/>
      </w:tblPr>
      <w:tblGrid>
        <w:gridCol w:w="13934"/>
      </w:tblGrid>
      <w:tr w:rsidR="001D57CB" w:rsidRPr="00AB6CF0" w14:paraId="0F0458A2" w14:textId="77777777" w:rsidTr="00193D40">
        <w:trPr>
          <w:trHeight w:val="455"/>
        </w:trPr>
        <w:tc>
          <w:tcPr>
            <w:tcW w:w="13934" w:type="dxa"/>
            <w:tcBorders>
              <w:top w:val="single" w:sz="8" w:space="0" w:color="000000"/>
              <w:left w:val="single" w:sz="8" w:space="0" w:color="000000"/>
              <w:bottom w:val="single" w:sz="8" w:space="0" w:color="000000"/>
              <w:right w:val="single" w:sz="8" w:space="0" w:color="000000"/>
            </w:tcBorders>
            <w:shd w:val="clear" w:color="auto" w:fill="D9ECE1"/>
            <w:tcMar>
              <w:top w:w="100" w:type="dxa"/>
              <w:left w:w="100" w:type="dxa"/>
              <w:bottom w:w="100" w:type="dxa"/>
              <w:right w:w="100" w:type="dxa"/>
            </w:tcMar>
          </w:tcPr>
          <w:p w14:paraId="5C283EF6" w14:textId="078E0C81" w:rsidR="00CA38EA" w:rsidRPr="00AB6CF0" w:rsidRDefault="0083297F">
            <w:pPr>
              <w:ind w:left="100" w:right="100"/>
              <w:jc w:val="center"/>
              <w:rPr>
                <w:rFonts w:ascii="Verdana" w:eastAsia="Verdana" w:hAnsi="Verdana" w:cs="Verdana"/>
                <w:i/>
                <w:sz w:val="20"/>
                <w:szCs w:val="20"/>
              </w:rPr>
            </w:pPr>
            <w:r w:rsidRPr="00AB6CF0">
              <w:rPr>
                <w:rFonts w:ascii="Verdana" w:eastAsia="Verdana" w:hAnsi="Verdana" w:cs="Verdana"/>
                <w:i/>
                <w:sz w:val="20"/>
                <w:szCs w:val="20"/>
              </w:rPr>
              <w:lastRenderedPageBreak/>
              <w:t>Specifieke doelstelling</w:t>
            </w:r>
          </w:p>
        </w:tc>
      </w:tr>
      <w:tr w:rsidR="001D57CB" w:rsidRPr="00AB6CF0" w14:paraId="1D8F2079" w14:textId="77777777" w:rsidTr="00193D40">
        <w:trPr>
          <w:trHeight w:val="455"/>
        </w:trPr>
        <w:tc>
          <w:tcPr>
            <w:tcW w:w="13934" w:type="dxa"/>
            <w:tcBorders>
              <w:top w:val="nil"/>
              <w:left w:val="single" w:sz="8" w:space="0" w:color="000000"/>
              <w:bottom w:val="single" w:sz="8" w:space="0" w:color="000000"/>
              <w:right w:val="single" w:sz="8" w:space="0" w:color="000000"/>
            </w:tcBorders>
            <w:shd w:val="clear" w:color="auto" w:fill="D9ECE1"/>
            <w:tcMar>
              <w:top w:w="100" w:type="dxa"/>
              <w:left w:w="100" w:type="dxa"/>
              <w:bottom w:w="100" w:type="dxa"/>
              <w:right w:w="100" w:type="dxa"/>
            </w:tcMar>
          </w:tcPr>
          <w:p w14:paraId="34C8FC98" w14:textId="77777777" w:rsidR="00CA38EA" w:rsidRPr="00AB6CF0" w:rsidRDefault="0083297F">
            <w:pPr>
              <w:ind w:left="100" w:right="100"/>
              <w:jc w:val="both"/>
              <w:rPr>
                <w:rFonts w:ascii="Verdana" w:eastAsia="Verdana" w:hAnsi="Verdana" w:cs="Verdana"/>
                <w:sz w:val="20"/>
                <w:szCs w:val="20"/>
              </w:rPr>
            </w:pPr>
            <w:r w:rsidRPr="00AB6CF0">
              <w:rPr>
                <w:rFonts w:ascii="Verdana" w:eastAsia="Verdana" w:hAnsi="Verdana" w:cs="Verdana"/>
                <w:sz w:val="20"/>
                <w:szCs w:val="20"/>
              </w:rPr>
              <w:t xml:space="preserve"> ONDERSTEUNING VAN SLACHTOFFERS VAN SEKSUEEL GEWELD</w:t>
            </w:r>
          </w:p>
        </w:tc>
      </w:tr>
    </w:tbl>
    <w:p w14:paraId="16DD7FDA" w14:textId="6275FE10" w:rsidR="00CA38EA" w:rsidRPr="00AB6CF0" w:rsidRDefault="0083297F">
      <w:pPr>
        <w:spacing w:before="240" w:after="200"/>
        <w:jc w:val="both"/>
        <w:rPr>
          <w:rFonts w:ascii="Verdana" w:eastAsia="Verdana" w:hAnsi="Verdana" w:cs="Verdana"/>
          <w:sz w:val="20"/>
          <w:szCs w:val="20"/>
        </w:rPr>
      </w:pPr>
      <w:r w:rsidRPr="00AB6CF0">
        <w:rPr>
          <w:rFonts w:ascii="Verdana" w:eastAsia="Verdana" w:hAnsi="Verdana" w:cs="Verdana"/>
          <w:sz w:val="20"/>
          <w:szCs w:val="20"/>
        </w:rPr>
        <w:t>Seksueel geweld komt veel voor in onze samenleving</w:t>
      </w:r>
      <w:r w:rsidR="009322A3" w:rsidRPr="00AB6CF0">
        <w:rPr>
          <w:rFonts w:ascii="Verdana" w:eastAsia="Verdana" w:hAnsi="Verdana" w:cs="Verdana"/>
          <w:sz w:val="20"/>
          <w:szCs w:val="20"/>
          <w:vertAlign w:val="superscript"/>
        </w:rPr>
        <w:footnoteReference w:id="50"/>
      </w:r>
      <w:r w:rsidRPr="00AB6CF0">
        <w:rPr>
          <w:rFonts w:ascii="Verdana" w:eastAsia="Verdana" w:hAnsi="Verdana" w:cs="Verdana"/>
          <w:sz w:val="20"/>
          <w:szCs w:val="20"/>
        </w:rPr>
        <w:t>.</w:t>
      </w:r>
      <w:r w:rsidR="009322A3" w:rsidRPr="00AB6CF0">
        <w:rPr>
          <w:rFonts w:ascii="Verdana" w:eastAsia="Verdana" w:hAnsi="Verdana" w:cs="Verdana"/>
          <w:sz w:val="20"/>
          <w:szCs w:val="20"/>
        </w:rPr>
        <w:t xml:space="preserve"> Volgens de UN-MENAMAIS-enquête zijn twee op de vijf vrouwen (41%) en één op de vijf mannen (19%) het slachtoffer geweest van een vorm van seksueel geweld met lichamelijk contact. </w:t>
      </w:r>
      <w:r w:rsidR="00E45617" w:rsidRPr="00AB6CF0">
        <w:t xml:space="preserve">Het gaat daarbij voor 19% van de vrouwen en 5% van de mannen om verkrachting. </w:t>
      </w:r>
      <w:r w:rsidRPr="00AB6CF0">
        <w:rPr>
          <w:rFonts w:ascii="Verdana" w:eastAsia="Verdana" w:hAnsi="Verdana" w:cs="Verdana"/>
          <w:sz w:val="20"/>
          <w:szCs w:val="20"/>
        </w:rPr>
        <w:t>Dit geweld vormt een zwaar trauma en belemmert mogelijk het toekomstig functioneren van slachtoffers. De strijd tegen dit geweld is een grote en urgente uitdaging. De aandacht voor intimidatie en seksueel geweld na de #MeToo-beweging en de sterke deelname aan de mars tegen seksueel geweld</w:t>
      </w:r>
      <w:r w:rsidR="0076386F" w:rsidRPr="00AB6CF0">
        <w:rPr>
          <w:rFonts w:ascii="Verdana" w:eastAsia="Verdana" w:hAnsi="Verdana" w:cs="Verdana"/>
          <w:sz w:val="20"/>
          <w:szCs w:val="20"/>
        </w:rPr>
        <w:t>, georganiseerd</w:t>
      </w:r>
      <w:r w:rsidRPr="00AB6CF0">
        <w:rPr>
          <w:rFonts w:ascii="Verdana" w:eastAsia="Verdana" w:hAnsi="Verdana" w:cs="Verdana"/>
          <w:sz w:val="20"/>
          <w:szCs w:val="20"/>
        </w:rPr>
        <w:t xml:space="preserve"> na de dood van Julie Van Espen zijn slechts enkele voorbeelden van de noodzaak tot actie. Dit geweld accentueert ons nieuws dramatisch.</w:t>
      </w:r>
    </w:p>
    <w:p w14:paraId="4A7E8305" w14:textId="45C0B332" w:rsidR="00CA38EA" w:rsidRPr="00AB6CF0" w:rsidRDefault="00EE7316">
      <w:pPr>
        <w:spacing w:before="240" w:after="200"/>
        <w:jc w:val="both"/>
        <w:rPr>
          <w:rFonts w:ascii="Verdana" w:eastAsia="Verdana" w:hAnsi="Verdana" w:cs="Verdana"/>
          <w:sz w:val="20"/>
          <w:szCs w:val="20"/>
        </w:rPr>
      </w:pPr>
      <w:r w:rsidRPr="00AB6CF0">
        <w:rPr>
          <w:rFonts w:ascii="Verdana" w:eastAsia="Verdana" w:hAnsi="Verdana" w:cs="Verdana"/>
          <w:sz w:val="20"/>
          <w:szCs w:val="20"/>
        </w:rPr>
        <w:t>Volgens Plan International is 91% van de Belgische meisjes tussen 15 en 24 jaar al het slachtoffer geweest van seksuele intimidatie</w:t>
      </w:r>
      <w:r w:rsidRPr="00AB6CF0">
        <w:rPr>
          <w:rFonts w:ascii="Verdana" w:eastAsia="Verdana" w:hAnsi="Verdana" w:cs="Verdana"/>
          <w:sz w:val="20"/>
          <w:szCs w:val="20"/>
          <w:vertAlign w:val="superscript"/>
        </w:rPr>
        <w:footnoteReference w:id="51"/>
      </w:r>
      <w:r w:rsidRPr="00AB6CF0">
        <w:rPr>
          <w:rFonts w:ascii="Verdana" w:eastAsia="Verdana" w:hAnsi="Verdana" w:cs="Verdana"/>
          <w:sz w:val="20"/>
          <w:szCs w:val="20"/>
        </w:rPr>
        <w:t xml:space="preserve">. </w:t>
      </w:r>
      <w:r w:rsidR="0083297F" w:rsidRPr="00AB6CF0">
        <w:rPr>
          <w:rFonts w:ascii="Verdana" w:eastAsia="Verdana" w:hAnsi="Verdana" w:cs="Verdana"/>
          <w:sz w:val="20"/>
          <w:szCs w:val="20"/>
        </w:rPr>
        <w:t xml:space="preserve">Dit </w:t>
      </w:r>
      <w:proofErr w:type="spellStart"/>
      <w:r w:rsidR="0083297F" w:rsidRPr="00AB6CF0">
        <w:rPr>
          <w:rFonts w:ascii="Verdana" w:eastAsia="Verdana" w:hAnsi="Verdana" w:cs="Verdana"/>
          <w:sz w:val="20"/>
          <w:szCs w:val="20"/>
        </w:rPr>
        <w:t>gendergerelateerd</w:t>
      </w:r>
      <w:proofErr w:type="spellEnd"/>
      <w:r w:rsidR="0083297F" w:rsidRPr="00AB6CF0">
        <w:rPr>
          <w:rFonts w:ascii="Verdana" w:eastAsia="Verdana" w:hAnsi="Verdana" w:cs="Verdana"/>
          <w:sz w:val="20"/>
          <w:szCs w:val="20"/>
        </w:rPr>
        <w:t xml:space="preserve"> en seksueel geweld komt helaas ook veel voor op universiteitscampussen. Een studie uit 2019 van de Universiteit van Luik wees uit dat meer dan een op de vijf vrouwelijke studenten tijdens hun studie</w:t>
      </w:r>
      <w:r w:rsidR="0083297F" w:rsidRPr="00AB6CF0">
        <w:rPr>
          <w:rFonts w:ascii="Verdana" w:eastAsia="Verdana" w:hAnsi="Verdana" w:cs="Verdana"/>
          <w:sz w:val="20"/>
          <w:szCs w:val="20"/>
          <w:vertAlign w:val="superscript"/>
        </w:rPr>
        <w:footnoteReference w:id="52"/>
      </w:r>
      <w:r w:rsidR="0083297F" w:rsidRPr="00AB6CF0">
        <w:rPr>
          <w:rFonts w:ascii="Verdana" w:eastAsia="Verdana" w:hAnsi="Verdana" w:cs="Verdana"/>
          <w:sz w:val="20"/>
          <w:szCs w:val="20"/>
        </w:rPr>
        <w:t xml:space="preserve"> een poging tot verkrachting had meegemaakt. </w:t>
      </w:r>
    </w:p>
    <w:p w14:paraId="727532D3" w14:textId="280AE22D" w:rsidR="00CA38EA" w:rsidRPr="00AB6CF0" w:rsidRDefault="0083297F">
      <w:pPr>
        <w:spacing w:before="240" w:after="200"/>
        <w:jc w:val="both"/>
        <w:rPr>
          <w:rFonts w:ascii="Verdana" w:eastAsia="Verdana" w:hAnsi="Verdana" w:cs="Verdana"/>
          <w:sz w:val="20"/>
          <w:szCs w:val="20"/>
        </w:rPr>
      </w:pPr>
      <w:r w:rsidRPr="00AB6CF0">
        <w:rPr>
          <w:rFonts w:ascii="Verdana" w:eastAsia="Verdana" w:hAnsi="Verdana" w:cs="Verdana"/>
          <w:sz w:val="20"/>
          <w:szCs w:val="20"/>
        </w:rPr>
        <w:t xml:space="preserve">De afgelopen maanden zijn het de studenten en </w:t>
      </w:r>
      <w:r w:rsidR="00FD0C1B" w:rsidRPr="00AB6CF0">
        <w:rPr>
          <w:rFonts w:ascii="Verdana" w:eastAsia="Verdana" w:hAnsi="Verdana" w:cs="Verdana"/>
          <w:sz w:val="20"/>
          <w:szCs w:val="20"/>
        </w:rPr>
        <w:t>verenigingen</w:t>
      </w:r>
      <w:r w:rsidRPr="00AB6CF0">
        <w:rPr>
          <w:rFonts w:ascii="Verdana" w:eastAsia="Verdana" w:hAnsi="Verdana" w:cs="Verdana"/>
          <w:sz w:val="20"/>
          <w:szCs w:val="20"/>
        </w:rPr>
        <w:t xml:space="preserve"> die het werk op zich hebben genomen om aan de kaak te stellen en het bewustzijn te vergroten door het creëren van Instagram-accounts zoals </w:t>
      </w:r>
      <w:r w:rsidR="003E6EA7" w:rsidRPr="00AB6CF0">
        <w:rPr>
          <w:rFonts w:ascii="Verdana" w:eastAsia="Verdana" w:hAnsi="Verdana" w:cs="Verdana"/>
          <w:sz w:val="20"/>
          <w:szCs w:val="20"/>
        </w:rPr>
        <w:t xml:space="preserve">@mijn.punt, </w:t>
      </w:r>
      <w:r w:rsidRPr="00AB6CF0">
        <w:rPr>
          <w:rFonts w:ascii="Verdana" w:eastAsia="Verdana" w:hAnsi="Verdana" w:cs="Verdana"/>
          <w:sz w:val="20"/>
          <w:szCs w:val="20"/>
        </w:rPr>
        <w:t xml:space="preserve">@BalanceTonFolklore, @LaMeute en @BalanceTonAgro. </w:t>
      </w:r>
      <w:r w:rsidR="0003612D" w:rsidRPr="00AB6CF0">
        <w:rPr>
          <w:rFonts w:ascii="Verdana" w:eastAsia="Verdana" w:hAnsi="Verdana" w:cs="Verdana"/>
          <w:sz w:val="20"/>
          <w:szCs w:val="20"/>
        </w:rPr>
        <w:t>Er worden voortdurend andere accounts aangemaakt om seksueel geweld in de sport, in bars, enz. aan de kaak te stellen</w:t>
      </w:r>
      <w:r w:rsidR="00053250">
        <w:rPr>
          <w:rFonts w:ascii="Verdana" w:eastAsia="Verdana" w:hAnsi="Verdana" w:cs="Verdana"/>
          <w:sz w:val="20"/>
          <w:szCs w:val="20"/>
        </w:rPr>
        <w:t xml:space="preserve"> </w:t>
      </w:r>
      <w:r w:rsidR="006F052D" w:rsidRPr="00C225F0">
        <w:rPr>
          <w:rFonts w:ascii="Verdana" w:eastAsia="Verdana" w:hAnsi="Verdana" w:cs="Verdana"/>
          <w:sz w:val="20"/>
          <w:szCs w:val="20"/>
        </w:rPr>
        <w:t>via</w:t>
      </w:r>
      <w:r w:rsidR="0003612D" w:rsidRPr="00AB6CF0">
        <w:rPr>
          <w:rFonts w:ascii="Verdana" w:eastAsia="Verdana" w:hAnsi="Verdana" w:cs="Verdana"/>
          <w:sz w:val="20"/>
          <w:szCs w:val="20"/>
        </w:rPr>
        <w:t xml:space="preserve"> het verzamelen en publiceren van getuigenissen van seksueel geweld </w:t>
      </w:r>
      <w:r w:rsidR="006F052D" w:rsidRPr="00C225F0">
        <w:rPr>
          <w:rFonts w:ascii="Verdana" w:eastAsia="Verdana" w:hAnsi="Verdana" w:cs="Verdana"/>
          <w:sz w:val="20"/>
          <w:szCs w:val="20"/>
        </w:rPr>
        <w:t>uit</w:t>
      </w:r>
      <w:r w:rsidR="0003612D" w:rsidRPr="00AB6CF0">
        <w:rPr>
          <w:rFonts w:ascii="Verdana" w:eastAsia="Verdana" w:hAnsi="Verdana" w:cs="Verdana"/>
          <w:sz w:val="20"/>
          <w:szCs w:val="20"/>
        </w:rPr>
        <w:t xml:space="preserve"> verschillende </w:t>
      </w:r>
      <w:r w:rsidR="006F052D" w:rsidRPr="00C225F0">
        <w:rPr>
          <w:rFonts w:ascii="Verdana" w:eastAsia="Verdana" w:hAnsi="Verdana" w:cs="Verdana"/>
          <w:sz w:val="20"/>
          <w:szCs w:val="20"/>
        </w:rPr>
        <w:t>milieus</w:t>
      </w:r>
      <w:r w:rsidR="0003612D" w:rsidRPr="00AB6CF0">
        <w:rPr>
          <w:rFonts w:ascii="Verdana" w:eastAsia="Verdana" w:hAnsi="Verdana" w:cs="Verdana"/>
          <w:sz w:val="20"/>
          <w:szCs w:val="20"/>
        </w:rPr>
        <w:t xml:space="preserve"> en regio's van het land</w:t>
      </w:r>
      <w:r w:rsidRPr="00AB6CF0">
        <w:rPr>
          <w:rFonts w:ascii="Verdana" w:eastAsia="Verdana" w:hAnsi="Verdana" w:cs="Verdana"/>
          <w:sz w:val="20"/>
          <w:szCs w:val="20"/>
        </w:rPr>
        <w:t xml:space="preserve">. Dit herinnert ons nogmaals aan de noodzaak om te strijden tegen seksueel geweld </w:t>
      </w:r>
      <w:r w:rsidR="00DC32B0" w:rsidRPr="00AB6CF0">
        <w:rPr>
          <w:rFonts w:ascii="Verdana" w:eastAsia="Verdana" w:hAnsi="Verdana" w:cs="Verdana"/>
          <w:sz w:val="20"/>
          <w:szCs w:val="20"/>
        </w:rPr>
        <w:t>dat</w:t>
      </w:r>
      <w:r w:rsidRPr="00AB6CF0">
        <w:rPr>
          <w:rFonts w:ascii="Verdana" w:eastAsia="Verdana" w:hAnsi="Verdana" w:cs="Verdana"/>
          <w:sz w:val="20"/>
          <w:szCs w:val="20"/>
        </w:rPr>
        <w:t xml:space="preserve"> alomtegenwoordig is in onze samenleving </w:t>
      </w:r>
      <w:r w:rsidR="00DC32B0" w:rsidRPr="00AB6CF0">
        <w:rPr>
          <w:rFonts w:ascii="Verdana" w:eastAsia="Verdana" w:hAnsi="Verdana" w:cs="Verdana"/>
          <w:sz w:val="20"/>
          <w:szCs w:val="20"/>
        </w:rPr>
        <w:t>en nog te vaak genormaliseerd wordt.</w:t>
      </w:r>
    </w:p>
    <w:p w14:paraId="152BCAF5" w14:textId="6347FEF5" w:rsidR="00CA38EA" w:rsidRPr="00AB6CF0" w:rsidRDefault="0083297F">
      <w:pPr>
        <w:spacing w:before="240" w:after="200"/>
        <w:jc w:val="both"/>
        <w:rPr>
          <w:rFonts w:ascii="Verdana" w:eastAsia="Verdana" w:hAnsi="Verdana" w:cs="Verdana"/>
          <w:sz w:val="20"/>
          <w:szCs w:val="20"/>
        </w:rPr>
      </w:pPr>
      <w:r w:rsidRPr="00AB6CF0">
        <w:rPr>
          <w:rFonts w:ascii="Verdana" w:eastAsia="Verdana" w:hAnsi="Verdana" w:cs="Verdana"/>
          <w:sz w:val="20"/>
          <w:szCs w:val="20"/>
        </w:rPr>
        <w:t>Hoewel er al maatregelen zijn genomen, moeten we</w:t>
      </w:r>
      <w:r w:rsidR="0076386F" w:rsidRPr="00AB6CF0">
        <w:rPr>
          <w:rFonts w:ascii="Verdana" w:eastAsia="Verdana" w:hAnsi="Verdana" w:cs="Verdana"/>
          <w:sz w:val="20"/>
          <w:szCs w:val="20"/>
        </w:rPr>
        <w:t xml:space="preserve"> nog</w:t>
      </w:r>
      <w:r w:rsidRPr="00AB6CF0">
        <w:rPr>
          <w:rFonts w:ascii="Verdana" w:eastAsia="Verdana" w:hAnsi="Verdana" w:cs="Verdana"/>
          <w:sz w:val="20"/>
          <w:szCs w:val="20"/>
        </w:rPr>
        <w:t xml:space="preserve"> verder gaan. De gevolgen van seksueel geweld zijn immers aanzienlijk voor slachtoffers op fysiek, psychisch, medisch en sociaal vlak. Dit geweld </w:t>
      </w:r>
      <w:r w:rsidR="0076386F" w:rsidRPr="00AB6CF0">
        <w:rPr>
          <w:rFonts w:ascii="Verdana" w:eastAsia="Verdana" w:hAnsi="Verdana" w:cs="Verdana"/>
          <w:sz w:val="20"/>
          <w:szCs w:val="20"/>
        </w:rPr>
        <w:t xml:space="preserve">tekent </w:t>
      </w:r>
      <w:r w:rsidRPr="00AB6CF0">
        <w:rPr>
          <w:rFonts w:ascii="Verdana" w:eastAsia="Verdana" w:hAnsi="Verdana" w:cs="Verdana"/>
          <w:sz w:val="20"/>
          <w:szCs w:val="20"/>
        </w:rPr>
        <w:t xml:space="preserve">op wrede wijze het leven van elk slachtoffer. Dit kan gevoelens veroorzaken van eenzaamheid, significante relatieproblemen, evenals verschillende psychologische problemen (angst, gebrek aan </w:t>
      </w:r>
      <w:r w:rsidRPr="00AB6CF0">
        <w:rPr>
          <w:rFonts w:ascii="Verdana" w:eastAsia="Verdana" w:hAnsi="Verdana" w:cs="Verdana"/>
          <w:sz w:val="20"/>
          <w:szCs w:val="20"/>
        </w:rPr>
        <w:lastRenderedPageBreak/>
        <w:t>zelfvertrouwen, depressie), posttraumatische (concentratiestoornissen, nachtmerries), psychosomatische (hoofdpijn, pijnen en kwalen) en seksuele (afkeer van seksuele relaties) stoornissen.</w:t>
      </w:r>
    </w:p>
    <w:p w14:paraId="4C15C7AF" w14:textId="03A4A312" w:rsidR="00CA38EA" w:rsidRPr="00AB6CF0" w:rsidRDefault="00704C84">
      <w:pPr>
        <w:spacing w:before="240" w:after="200"/>
        <w:jc w:val="both"/>
        <w:rPr>
          <w:rFonts w:ascii="Verdana" w:eastAsia="Verdana" w:hAnsi="Verdana" w:cs="Verdana"/>
          <w:sz w:val="20"/>
          <w:szCs w:val="20"/>
        </w:rPr>
      </w:pPr>
      <w:r w:rsidRPr="00AB6CF0">
        <w:rPr>
          <w:rFonts w:ascii="Verdana" w:eastAsia="Verdana" w:hAnsi="Verdana" w:cs="Verdana"/>
          <w:sz w:val="20"/>
          <w:szCs w:val="20"/>
        </w:rPr>
        <w:t xml:space="preserve">Sinds </w:t>
      </w:r>
      <w:r w:rsidR="0083297F" w:rsidRPr="00AB6CF0">
        <w:rPr>
          <w:rFonts w:ascii="Verdana" w:eastAsia="Verdana" w:hAnsi="Verdana" w:cs="Verdana"/>
          <w:sz w:val="20"/>
          <w:szCs w:val="20"/>
        </w:rPr>
        <w:t>2017</w:t>
      </w:r>
      <w:r w:rsidRPr="00AB6CF0">
        <w:rPr>
          <w:rFonts w:ascii="Verdana" w:eastAsia="Verdana" w:hAnsi="Verdana" w:cs="Verdana"/>
          <w:sz w:val="20"/>
          <w:szCs w:val="20"/>
        </w:rPr>
        <w:t xml:space="preserve"> werden er in België</w:t>
      </w:r>
      <w:r w:rsidR="0083297F" w:rsidRPr="00AB6CF0">
        <w:rPr>
          <w:rFonts w:ascii="Verdana" w:eastAsia="Verdana" w:hAnsi="Verdana" w:cs="Verdana"/>
          <w:sz w:val="20"/>
          <w:szCs w:val="20"/>
        </w:rPr>
        <w:t xml:space="preserve"> 3 </w:t>
      </w:r>
      <w:r w:rsidR="0083297F" w:rsidRPr="00AB6CF0">
        <w:rPr>
          <w:rFonts w:ascii="Verdana" w:eastAsia="Verdana" w:hAnsi="Verdana" w:cs="Verdana"/>
          <w:b/>
          <w:sz w:val="20"/>
          <w:szCs w:val="20"/>
        </w:rPr>
        <w:t>Zorgcentra na Seksueel Geweld (ZSG)</w:t>
      </w:r>
      <w:r w:rsidR="0083297F" w:rsidRPr="00AB6CF0">
        <w:rPr>
          <w:rFonts w:ascii="Verdana" w:eastAsia="Verdana" w:hAnsi="Verdana" w:cs="Verdana"/>
          <w:sz w:val="20"/>
          <w:szCs w:val="20"/>
        </w:rPr>
        <w:t xml:space="preserve"> opgericht. In een ZSG kan een slachtoffer van seksueel geweld 24/7 op één plek </w:t>
      </w:r>
      <w:r w:rsidR="00FD0C1B" w:rsidRPr="00AB6CF0">
        <w:rPr>
          <w:rFonts w:ascii="Verdana" w:eastAsia="Verdana" w:hAnsi="Verdana" w:cs="Verdana"/>
          <w:sz w:val="20"/>
          <w:szCs w:val="20"/>
        </w:rPr>
        <w:t xml:space="preserve">gratis </w:t>
      </w:r>
      <w:r w:rsidR="0083297F" w:rsidRPr="00AB6CF0">
        <w:rPr>
          <w:rFonts w:ascii="Verdana" w:eastAsia="Verdana" w:hAnsi="Verdana" w:cs="Verdana"/>
          <w:sz w:val="20"/>
          <w:szCs w:val="20"/>
        </w:rPr>
        <w:t xml:space="preserve">medische en psychologische hulp krijgen en aangifte doen. De slachtoffers worden opgevangen door professionals die zijn opgeleid en gewend zijn om met dit soort zaken om te gaan. </w:t>
      </w:r>
      <w:r w:rsidR="00EE7316" w:rsidRPr="00AB6CF0">
        <w:rPr>
          <w:rFonts w:ascii="Verdana" w:eastAsia="Verdana" w:hAnsi="Verdana" w:cs="Verdana"/>
          <w:sz w:val="20"/>
          <w:szCs w:val="20"/>
        </w:rPr>
        <w:t xml:space="preserve">De feedback van de slachtoffers is </w:t>
      </w:r>
      <w:r w:rsidR="0076386F" w:rsidRPr="00AB6CF0">
        <w:rPr>
          <w:rFonts w:ascii="Verdana" w:eastAsia="Verdana" w:hAnsi="Verdana" w:cs="Verdana"/>
          <w:sz w:val="20"/>
          <w:szCs w:val="20"/>
        </w:rPr>
        <w:t xml:space="preserve">erg </w:t>
      </w:r>
      <w:r w:rsidR="00EE7316" w:rsidRPr="00AB6CF0">
        <w:rPr>
          <w:rFonts w:ascii="Verdana" w:eastAsia="Verdana" w:hAnsi="Verdana" w:cs="Verdana"/>
          <w:sz w:val="20"/>
          <w:szCs w:val="20"/>
        </w:rPr>
        <w:t>bemoedigend. Het model van de ZSG heeft een zeer positief effect op de aangiftebereidheid van slachtoffers. Tegenwoordig dienen 7 op de 10 slachtoffers een klacht in bij de politie na het bezoeken van een ZSG, wat aanzienlijk hoger is dan de 1 op 10 die gewoonlijk aangifte doen voor feiten van seksueel geweld</w:t>
      </w:r>
      <w:r w:rsidR="0083297F" w:rsidRPr="00AB6CF0">
        <w:rPr>
          <w:rFonts w:ascii="Verdana" w:eastAsia="Verdana" w:hAnsi="Verdana" w:cs="Verdana"/>
          <w:sz w:val="20"/>
          <w:szCs w:val="20"/>
          <w:vertAlign w:val="superscript"/>
        </w:rPr>
        <w:footnoteReference w:id="53"/>
      </w:r>
      <w:r w:rsidR="0083297F" w:rsidRPr="00AB6CF0">
        <w:rPr>
          <w:rFonts w:ascii="Verdana" w:eastAsia="Verdana" w:hAnsi="Verdana" w:cs="Verdana"/>
          <w:sz w:val="20"/>
          <w:szCs w:val="20"/>
        </w:rPr>
        <w:t>.</w:t>
      </w:r>
    </w:p>
    <w:p w14:paraId="7A9A64A1" w14:textId="37E9B9E3" w:rsidR="00CA38EA" w:rsidRDefault="0083297F">
      <w:pPr>
        <w:spacing w:before="280" w:after="280"/>
        <w:jc w:val="both"/>
        <w:rPr>
          <w:rFonts w:ascii="Verdana" w:eastAsia="Verdana" w:hAnsi="Verdana" w:cs="Verdana"/>
          <w:sz w:val="20"/>
          <w:szCs w:val="20"/>
        </w:rPr>
      </w:pPr>
      <w:r w:rsidRPr="00AB6CF0">
        <w:rPr>
          <w:rFonts w:ascii="Verdana" w:eastAsia="Verdana" w:hAnsi="Verdana" w:cs="Verdana"/>
          <w:sz w:val="20"/>
          <w:szCs w:val="20"/>
        </w:rPr>
        <w:t xml:space="preserve">Gezien de zeer positieve evaluaties heeft de federale </w:t>
      </w:r>
      <w:r w:rsidR="00EE7316" w:rsidRPr="00AB6CF0">
        <w:rPr>
          <w:rFonts w:ascii="Verdana" w:eastAsia="Verdana" w:hAnsi="Verdana" w:cs="Verdana"/>
          <w:sz w:val="20"/>
          <w:szCs w:val="20"/>
        </w:rPr>
        <w:t xml:space="preserve">regering </w:t>
      </w:r>
      <w:r w:rsidRPr="00AB6CF0">
        <w:rPr>
          <w:rFonts w:ascii="Verdana" w:eastAsia="Verdana" w:hAnsi="Verdana" w:cs="Verdana"/>
          <w:sz w:val="20"/>
          <w:szCs w:val="20"/>
        </w:rPr>
        <w:t>de oprichting goedgekeurd van 7 nieuwe ZSG tegen 2024</w:t>
      </w:r>
      <w:r w:rsidR="00DA3E29">
        <w:rPr>
          <w:rFonts w:ascii="Verdana" w:eastAsia="Verdana" w:hAnsi="Verdana" w:cs="Verdana"/>
          <w:sz w:val="20"/>
          <w:szCs w:val="20"/>
        </w:rPr>
        <w:t xml:space="preserve"> (2 in november 2021)</w:t>
      </w:r>
      <w:r w:rsidRPr="00AB6CF0">
        <w:rPr>
          <w:rFonts w:ascii="Verdana" w:eastAsia="Verdana" w:hAnsi="Verdana" w:cs="Verdana"/>
          <w:sz w:val="20"/>
          <w:szCs w:val="20"/>
        </w:rPr>
        <w:t xml:space="preserve">, zodat elk slachtoffer binnen </w:t>
      </w:r>
      <w:r w:rsidR="00826078" w:rsidRPr="00AB6CF0">
        <w:rPr>
          <w:rFonts w:ascii="Verdana" w:eastAsia="Verdana" w:hAnsi="Verdana" w:cs="Verdana"/>
          <w:sz w:val="20"/>
          <w:szCs w:val="20"/>
        </w:rPr>
        <w:t>het uur</w:t>
      </w:r>
      <w:r w:rsidRPr="00AB6CF0">
        <w:rPr>
          <w:rFonts w:ascii="Verdana" w:eastAsia="Verdana" w:hAnsi="Verdana" w:cs="Verdana"/>
          <w:sz w:val="20"/>
          <w:szCs w:val="20"/>
        </w:rPr>
        <w:t xml:space="preserve"> een centrum kan vinden. Het succes van de inzet van de ZSG hangt af van twee grote uitdagingen: enerzijds de bekendheid ervan bij het grote publiek en anderzijds de koppeling met opvang- en eerstelijnsvoorzieningen. We denken bijvoorbeeld aan </w:t>
      </w:r>
      <w:r w:rsidR="0076386F" w:rsidRPr="00AB6CF0">
        <w:rPr>
          <w:rFonts w:ascii="Verdana" w:eastAsia="Verdana" w:hAnsi="Verdana" w:cs="Verdana"/>
          <w:sz w:val="20"/>
          <w:szCs w:val="20"/>
        </w:rPr>
        <w:t xml:space="preserve">een </w:t>
      </w:r>
      <w:r w:rsidR="003E6EA7" w:rsidRPr="00AB6CF0">
        <w:rPr>
          <w:rFonts w:ascii="Verdana" w:eastAsia="Verdana" w:hAnsi="Verdana" w:cs="Verdana"/>
          <w:sz w:val="20"/>
          <w:szCs w:val="20"/>
        </w:rPr>
        <w:t>steunpunt</w:t>
      </w:r>
      <w:r w:rsidR="003E6EA7" w:rsidRPr="00AB6CF0">
        <w:rPr>
          <w:rStyle w:val="Appelnotedebasdep"/>
          <w:rFonts w:ascii="Verdana" w:eastAsia="Verdana" w:hAnsi="Verdana" w:cs="Verdana"/>
          <w:sz w:val="20"/>
          <w:szCs w:val="20"/>
        </w:rPr>
        <w:footnoteReference w:id="54"/>
      </w:r>
      <w:r w:rsidR="003E6EA7" w:rsidRPr="00AB6CF0">
        <w:rPr>
          <w:rFonts w:ascii="Verdana" w:eastAsia="Verdana" w:hAnsi="Verdana" w:cs="Verdana"/>
          <w:sz w:val="20"/>
          <w:szCs w:val="20"/>
        </w:rPr>
        <w:t xml:space="preserve"> </w:t>
      </w:r>
      <w:r w:rsidRPr="00AB6CF0">
        <w:rPr>
          <w:rFonts w:ascii="Verdana" w:eastAsia="Verdana" w:hAnsi="Verdana" w:cs="Verdana"/>
          <w:sz w:val="20"/>
          <w:szCs w:val="20"/>
        </w:rPr>
        <w:t>op universiteitscampussen</w:t>
      </w:r>
      <w:r w:rsidR="00F12575" w:rsidRPr="00AB6CF0">
        <w:rPr>
          <w:rFonts w:ascii="Verdana" w:eastAsia="Verdana" w:hAnsi="Verdana" w:cs="Verdana"/>
          <w:sz w:val="20"/>
          <w:szCs w:val="20"/>
        </w:rPr>
        <w:t xml:space="preserve">, Centra Algemeen Welzijnswerk (CAW), </w:t>
      </w:r>
      <w:proofErr w:type="spellStart"/>
      <w:r w:rsidR="00F12575" w:rsidRPr="00AB6CF0">
        <w:rPr>
          <w:rFonts w:ascii="Verdana" w:eastAsia="Verdana" w:hAnsi="Verdana" w:cs="Verdana"/>
          <w:sz w:val="20"/>
          <w:szCs w:val="20"/>
        </w:rPr>
        <w:t>Centres</w:t>
      </w:r>
      <w:proofErr w:type="spellEnd"/>
      <w:r w:rsidR="00F12575" w:rsidRPr="00AB6CF0">
        <w:rPr>
          <w:rFonts w:ascii="Verdana" w:eastAsia="Verdana" w:hAnsi="Verdana" w:cs="Verdana"/>
          <w:sz w:val="20"/>
          <w:szCs w:val="20"/>
        </w:rPr>
        <w:t xml:space="preserve"> de planning </w:t>
      </w:r>
      <w:proofErr w:type="spellStart"/>
      <w:r w:rsidR="00F12575" w:rsidRPr="00AB6CF0">
        <w:rPr>
          <w:rFonts w:ascii="Verdana" w:eastAsia="Verdana" w:hAnsi="Verdana" w:cs="Verdana"/>
          <w:sz w:val="20"/>
          <w:szCs w:val="20"/>
        </w:rPr>
        <w:t>familial</w:t>
      </w:r>
      <w:proofErr w:type="spellEnd"/>
      <w:r w:rsidR="00F12575" w:rsidRPr="00AB6CF0">
        <w:rPr>
          <w:rFonts w:ascii="Verdana" w:eastAsia="Verdana" w:hAnsi="Verdana" w:cs="Verdana"/>
          <w:sz w:val="20"/>
          <w:szCs w:val="20"/>
        </w:rPr>
        <w:t xml:space="preserve">, Vertrouwenscentra kindermishandeling (VK), Equipe SOS </w:t>
      </w:r>
      <w:proofErr w:type="spellStart"/>
      <w:r w:rsidR="00F12575" w:rsidRPr="00AB6CF0">
        <w:rPr>
          <w:rFonts w:ascii="Verdana" w:eastAsia="Verdana" w:hAnsi="Verdana" w:cs="Verdana"/>
          <w:sz w:val="20"/>
          <w:szCs w:val="20"/>
        </w:rPr>
        <w:t>Enfants</w:t>
      </w:r>
      <w:proofErr w:type="spellEnd"/>
      <w:r w:rsidR="00F12575" w:rsidRPr="00AB6CF0">
        <w:rPr>
          <w:rFonts w:ascii="Verdana" w:eastAsia="Verdana" w:hAnsi="Verdana" w:cs="Verdana"/>
          <w:sz w:val="20"/>
          <w:szCs w:val="20"/>
        </w:rPr>
        <w:t>, hulplijnen, enz.</w:t>
      </w:r>
      <w:r w:rsidRPr="00AB6CF0">
        <w:rPr>
          <w:rFonts w:ascii="Verdana" w:eastAsia="Verdana" w:hAnsi="Verdana" w:cs="Verdana"/>
          <w:sz w:val="20"/>
          <w:szCs w:val="20"/>
        </w:rPr>
        <w:t xml:space="preserve"> </w:t>
      </w:r>
    </w:p>
    <w:tbl>
      <w:tblPr>
        <w:tblStyle w:val="Grilledutableau"/>
        <w:tblW w:w="0" w:type="auto"/>
        <w:tblLook w:val="04A0" w:firstRow="1" w:lastRow="0" w:firstColumn="1" w:lastColumn="0" w:noHBand="0" w:noVBand="1"/>
      </w:tblPr>
      <w:tblGrid>
        <w:gridCol w:w="4957"/>
        <w:gridCol w:w="4961"/>
        <w:gridCol w:w="2126"/>
        <w:gridCol w:w="1900"/>
      </w:tblGrid>
      <w:tr w:rsidR="001640A1" w:rsidRPr="00193D40" w14:paraId="73D1F89B" w14:textId="77777777" w:rsidTr="00CE4BD6">
        <w:tc>
          <w:tcPr>
            <w:tcW w:w="13944" w:type="dxa"/>
            <w:gridSpan w:val="4"/>
            <w:shd w:val="clear" w:color="auto" w:fill="auto"/>
          </w:tcPr>
          <w:p w14:paraId="49D10C4E" w14:textId="6C81A2A6" w:rsidR="001640A1" w:rsidRPr="00080282" w:rsidRDefault="001640A1" w:rsidP="00080282">
            <w:pPr>
              <w:jc w:val="center"/>
              <w:rPr>
                <w:rFonts w:ascii="Verdana" w:hAnsi="Verdana"/>
                <w:b/>
                <w:bCs/>
                <w:sz w:val="20"/>
                <w:szCs w:val="20"/>
                <w:lang w:val="fr-BE"/>
              </w:rPr>
            </w:pPr>
            <w:proofErr w:type="spellStart"/>
            <w:r w:rsidRPr="00080282">
              <w:rPr>
                <w:rFonts w:ascii="Verdana" w:hAnsi="Verdana"/>
                <w:b/>
                <w:bCs/>
                <w:sz w:val="20"/>
                <w:szCs w:val="20"/>
                <w:lang w:val="fr-BE"/>
              </w:rPr>
              <w:t>Sleutelmaatregelen</w:t>
            </w:r>
            <w:proofErr w:type="spellEnd"/>
            <w:r w:rsidRPr="00080282">
              <w:rPr>
                <w:rFonts w:ascii="Verdana" w:hAnsi="Verdana"/>
                <w:b/>
                <w:bCs/>
                <w:sz w:val="20"/>
                <w:szCs w:val="20"/>
                <w:lang w:val="fr-BE"/>
              </w:rPr>
              <w:t xml:space="preserve"> 11</w:t>
            </w:r>
            <w:r w:rsidR="00426119">
              <w:rPr>
                <w:rFonts w:ascii="Verdana" w:hAnsi="Verdana"/>
                <w:b/>
                <w:bCs/>
                <w:sz w:val="20"/>
                <w:szCs w:val="20"/>
                <w:lang w:val="fr-BE"/>
              </w:rPr>
              <w:t>2</w:t>
            </w:r>
            <w:r w:rsidRPr="00080282">
              <w:rPr>
                <w:rFonts w:ascii="Verdana" w:hAnsi="Verdana"/>
                <w:b/>
                <w:bCs/>
                <w:sz w:val="20"/>
                <w:szCs w:val="20"/>
                <w:lang w:val="fr-BE"/>
              </w:rPr>
              <w:t xml:space="preserve"> </w:t>
            </w:r>
            <w:proofErr w:type="spellStart"/>
            <w:r w:rsidRPr="00080282">
              <w:rPr>
                <w:rFonts w:ascii="Verdana" w:hAnsi="Verdana"/>
                <w:b/>
                <w:bCs/>
                <w:sz w:val="20"/>
                <w:szCs w:val="20"/>
                <w:lang w:val="fr-BE"/>
              </w:rPr>
              <w:t>tot</w:t>
            </w:r>
            <w:proofErr w:type="spellEnd"/>
            <w:r w:rsidRPr="00080282">
              <w:rPr>
                <w:rFonts w:ascii="Verdana" w:hAnsi="Verdana"/>
                <w:b/>
                <w:bCs/>
                <w:sz w:val="20"/>
                <w:szCs w:val="20"/>
                <w:lang w:val="fr-BE"/>
              </w:rPr>
              <w:t xml:space="preserve"> 11</w:t>
            </w:r>
            <w:r w:rsidR="00426119">
              <w:rPr>
                <w:rFonts w:ascii="Verdana" w:hAnsi="Verdana"/>
                <w:b/>
                <w:bCs/>
                <w:sz w:val="20"/>
                <w:szCs w:val="20"/>
                <w:lang w:val="fr-BE"/>
              </w:rPr>
              <w:t>5</w:t>
            </w:r>
          </w:p>
        </w:tc>
      </w:tr>
      <w:tr w:rsidR="00193D40" w:rsidRPr="00193D40" w14:paraId="0DDADC16" w14:textId="77777777" w:rsidTr="00CE068D">
        <w:tc>
          <w:tcPr>
            <w:tcW w:w="4957" w:type="dxa"/>
            <w:shd w:val="clear" w:color="auto" w:fill="auto"/>
          </w:tcPr>
          <w:p w14:paraId="4031DF34" w14:textId="4449A5D4" w:rsidR="00193D40" w:rsidRPr="00193D40" w:rsidRDefault="00CE068D" w:rsidP="00193D40">
            <w:pPr>
              <w:spacing w:after="200"/>
              <w:jc w:val="both"/>
              <w:rPr>
                <w:rFonts w:ascii="Verdana" w:eastAsia="Verdana" w:hAnsi="Verdana" w:cs="Verdana"/>
                <w:sz w:val="20"/>
                <w:szCs w:val="20"/>
                <w:lang w:val="nl-BE"/>
              </w:rPr>
            </w:pPr>
            <w:r>
              <w:rPr>
                <w:rFonts w:ascii="Verdana" w:hAnsi="Verdana"/>
                <w:bCs/>
                <w:sz w:val="20"/>
                <w:szCs w:val="20"/>
                <w:lang w:val="nl-BE"/>
              </w:rPr>
              <w:t>11</w:t>
            </w:r>
            <w:r w:rsidR="004D0063">
              <w:rPr>
                <w:rFonts w:ascii="Verdana" w:hAnsi="Verdana"/>
                <w:bCs/>
                <w:sz w:val="20"/>
                <w:szCs w:val="20"/>
                <w:lang w:val="nl-BE"/>
              </w:rPr>
              <w:t>2</w:t>
            </w:r>
            <w:r>
              <w:rPr>
                <w:rFonts w:ascii="Verdana" w:hAnsi="Verdana"/>
                <w:bCs/>
                <w:sz w:val="20"/>
                <w:szCs w:val="20"/>
                <w:lang w:val="nl-BE"/>
              </w:rPr>
              <w:t xml:space="preserve">. </w:t>
            </w:r>
            <w:r w:rsidR="00193D40" w:rsidRPr="00193D40">
              <w:rPr>
                <w:rFonts w:ascii="Verdana" w:hAnsi="Verdana"/>
                <w:bCs/>
                <w:sz w:val="20"/>
                <w:szCs w:val="20"/>
                <w:lang w:val="nl-BE"/>
              </w:rPr>
              <w:t>De Zorgcentra na Seksueel Geweld (ZSG) verder uitrollen over het hele land, hun financiering permanent maken en ze zodanig ontwikkelen dat hun aanpak, doelstellingen en praktijken overeenstemmen met de richtsnoeren van het Verdrag van Istanbul en dat ze verbonden zijn met vrouwenverenigingen, diensten die gespecialiseerd zijn in de opvang van slachtoffers van geweld, enz.</w:t>
            </w:r>
          </w:p>
        </w:tc>
        <w:tc>
          <w:tcPr>
            <w:tcW w:w="4961" w:type="dxa"/>
            <w:shd w:val="clear" w:color="auto" w:fill="auto"/>
          </w:tcPr>
          <w:p w14:paraId="2BD67C2F" w14:textId="2B823BBF" w:rsidR="008E4E2A" w:rsidRDefault="008E4E2A" w:rsidP="00193D40">
            <w:pPr>
              <w:jc w:val="both"/>
              <w:rPr>
                <w:rFonts w:ascii="Verdana" w:hAnsi="Verdana"/>
                <w:sz w:val="20"/>
                <w:szCs w:val="20"/>
                <w:lang w:val="nl-NL"/>
              </w:rPr>
            </w:pPr>
            <w:r w:rsidRPr="008E4E2A">
              <w:rPr>
                <w:rFonts w:ascii="Verdana" w:hAnsi="Verdana"/>
                <w:sz w:val="20"/>
                <w:szCs w:val="20"/>
                <w:lang w:val="nl-NL"/>
              </w:rPr>
              <w:t>Staatssecretaris voor Gendergelijkheid, Gelijke Kansen en Diversiteit</w:t>
            </w:r>
          </w:p>
          <w:p w14:paraId="3E3ACC21" w14:textId="40F8DD3D" w:rsidR="00591495" w:rsidRPr="008E4E2A" w:rsidRDefault="00591495" w:rsidP="00193D40">
            <w:pPr>
              <w:jc w:val="both"/>
              <w:rPr>
                <w:rFonts w:ascii="Verdana" w:hAnsi="Verdana"/>
                <w:sz w:val="20"/>
                <w:szCs w:val="20"/>
                <w:lang w:val="nl-NL"/>
              </w:rPr>
            </w:pPr>
            <w:r>
              <w:rPr>
                <w:rFonts w:ascii="Verdana" w:hAnsi="Verdana"/>
                <w:sz w:val="20"/>
                <w:szCs w:val="20"/>
                <w:lang w:val="nl-NL"/>
              </w:rPr>
              <w:t>M</w:t>
            </w:r>
            <w:r w:rsidRPr="00591495">
              <w:rPr>
                <w:rFonts w:ascii="Verdana" w:hAnsi="Verdana"/>
                <w:sz w:val="20"/>
                <w:szCs w:val="20"/>
                <w:lang w:val="nl-NL"/>
              </w:rPr>
              <w:t>inister van Sociale Zaken en Volksgezondheid</w:t>
            </w:r>
          </w:p>
          <w:p w14:paraId="7FFAA16F" w14:textId="2FEE4312" w:rsidR="000C0589" w:rsidRPr="0025736B" w:rsidRDefault="000C0589" w:rsidP="00193D40">
            <w:pPr>
              <w:jc w:val="both"/>
              <w:rPr>
                <w:rFonts w:ascii="Verdana" w:hAnsi="Verdana"/>
                <w:sz w:val="20"/>
                <w:szCs w:val="20"/>
                <w:lang w:val="nl-NL"/>
              </w:rPr>
            </w:pPr>
            <w:r w:rsidRPr="0025736B">
              <w:rPr>
                <w:rFonts w:ascii="Verdana" w:hAnsi="Verdana"/>
                <w:sz w:val="20"/>
                <w:szCs w:val="20"/>
                <w:lang w:val="nl-NL"/>
              </w:rPr>
              <w:t>Minister van Justitie</w:t>
            </w:r>
          </w:p>
          <w:p w14:paraId="5ECD05B5" w14:textId="08B1214B" w:rsidR="00193D40" w:rsidRPr="0025736B" w:rsidRDefault="0025736B" w:rsidP="00193D40">
            <w:pPr>
              <w:jc w:val="both"/>
              <w:rPr>
                <w:rFonts w:ascii="Verdana" w:hAnsi="Verdana"/>
                <w:sz w:val="20"/>
                <w:szCs w:val="20"/>
                <w:lang w:val="nl-NL"/>
              </w:rPr>
            </w:pPr>
            <w:r w:rsidRPr="0025736B">
              <w:rPr>
                <w:rFonts w:ascii="Verdana" w:hAnsi="Verdana"/>
                <w:sz w:val="20"/>
                <w:szCs w:val="20"/>
                <w:lang w:val="nl-NL"/>
              </w:rPr>
              <w:t>Minister van Binnenlandse Zaken</w:t>
            </w:r>
          </w:p>
          <w:p w14:paraId="51664E07" w14:textId="77777777" w:rsidR="0025736B" w:rsidRPr="0025736B" w:rsidRDefault="0025736B" w:rsidP="00193D40">
            <w:pPr>
              <w:jc w:val="both"/>
              <w:rPr>
                <w:rFonts w:ascii="Verdana" w:hAnsi="Verdana"/>
                <w:sz w:val="20"/>
                <w:szCs w:val="20"/>
                <w:lang w:val="nl-NL"/>
              </w:rPr>
            </w:pPr>
          </w:p>
          <w:p w14:paraId="70936081" w14:textId="6A8AD8D3" w:rsidR="00193D40" w:rsidRPr="00355414" w:rsidRDefault="00355414" w:rsidP="00193D40">
            <w:pPr>
              <w:jc w:val="both"/>
              <w:rPr>
                <w:rFonts w:ascii="Verdana" w:hAnsi="Verdana"/>
                <w:sz w:val="20"/>
                <w:szCs w:val="20"/>
                <w:lang w:val="nl-NL"/>
              </w:rPr>
            </w:pPr>
            <w:r w:rsidRPr="00355414">
              <w:rPr>
                <w:rFonts w:ascii="Verdana" w:hAnsi="Verdana"/>
                <w:sz w:val="20"/>
                <w:szCs w:val="20"/>
                <w:lang w:val="nl-NL"/>
              </w:rPr>
              <w:t>In samenwerking met de Gemeenschappen en de Gewesten</w:t>
            </w:r>
          </w:p>
          <w:p w14:paraId="2DAB34D4" w14:textId="77777777" w:rsidR="00355414" w:rsidRPr="00355414" w:rsidRDefault="00355414" w:rsidP="00193D40">
            <w:pPr>
              <w:jc w:val="both"/>
              <w:rPr>
                <w:rFonts w:ascii="Verdana" w:hAnsi="Verdana"/>
                <w:sz w:val="20"/>
                <w:szCs w:val="20"/>
                <w:lang w:val="nl-NL"/>
              </w:rPr>
            </w:pPr>
          </w:p>
          <w:p w14:paraId="60EA3810" w14:textId="77777777" w:rsidR="00193D40" w:rsidRPr="00193D40" w:rsidRDefault="00193D40" w:rsidP="00193D40">
            <w:pPr>
              <w:jc w:val="both"/>
              <w:rPr>
                <w:rFonts w:ascii="Verdana" w:hAnsi="Verdana"/>
                <w:sz w:val="20"/>
                <w:szCs w:val="20"/>
                <w:lang w:val="nl-NL"/>
              </w:rPr>
            </w:pPr>
            <w:r w:rsidRPr="00193D40">
              <w:rPr>
                <w:rFonts w:ascii="Verdana" w:hAnsi="Verdana"/>
                <w:sz w:val="20"/>
                <w:szCs w:val="20"/>
                <w:lang w:val="nl-NL"/>
              </w:rPr>
              <w:t>Vlaams minister van Welzijn</w:t>
            </w:r>
          </w:p>
          <w:p w14:paraId="147599C1" w14:textId="77777777" w:rsidR="00193D40" w:rsidRPr="00193D40" w:rsidRDefault="00193D40" w:rsidP="00193D40">
            <w:pPr>
              <w:jc w:val="both"/>
              <w:rPr>
                <w:rFonts w:ascii="Verdana" w:hAnsi="Verdana"/>
                <w:sz w:val="20"/>
                <w:szCs w:val="20"/>
                <w:lang w:val="nl-NL"/>
              </w:rPr>
            </w:pPr>
            <w:r w:rsidRPr="00193D40">
              <w:rPr>
                <w:rFonts w:ascii="Verdana" w:hAnsi="Verdana"/>
                <w:sz w:val="20"/>
                <w:szCs w:val="20"/>
                <w:lang w:val="nl-NL"/>
              </w:rPr>
              <w:t>Vlaams minister van Justitie en Handhaving</w:t>
            </w:r>
          </w:p>
          <w:p w14:paraId="5F706F05" w14:textId="469E27B0" w:rsidR="00373CE3" w:rsidRPr="00373CE3" w:rsidRDefault="00373CE3" w:rsidP="00193D40">
            <w:pPr>
              <w:spacing w:after="200"/>
              <w:jc w:val="both"/>
              <w:rPr>
                <w:rFonts w:ascii="Verdana" w:hAnsi="Verdana"/>
                <w:sz w:val="20"/>
                <w:szCs w:val="20"/>
                <w:lang w:val="nl-NL"/>
              </w:rPr>
            </w:pPr>
            <w:r w:rsidRPr="00373CE3">
              <w:rPr>
                <w:rFonts w:ascii="Verdana" w:hAnsi="Verdana"/>
                <w:sz w:val="20"/>
                <w:szCs w:val="20"/>
                <w:lang w:val="nl-NL"/>
              </w:rPr>
              <w:lastRenderedPageBreak/>
              <w:t>Staatssecretaris van het Brussels Hoofdstedelijk Gewest, belast met Gelijke kansen</w:t>
            </w:r>
          </w:p>
          <w:p w14:paraId="0D018BF6" w14:textId="2F161039" w:rsidR="00373CE3" w:rsidRPr="00373CE3" w:rsidRDefault="00373CE3" w:rsidP="00193D40">
            <w:pPr>
              <w:spacing w:after="200"/>
              <w:jc w:val="both"/>
              <w:rPr>
                <w:rFonts w:ascii="Verdana" w:hAnsi="Verdana"/>
                <w:sz w:val="20"/>
                <w:szCs w:val="20"/>
                <w:lang w:val="nl-NL"/>
              </w:rPr>
            </w:pPr>
            <w:r w:rsidRPr="00373CE3">
              <w:rPr>
                <w:rFonts w:ascii="Verdana" w:hAnsi="Verdana"/>
                <w:sz w:val="20"/>
                <w:szCs w:val="20"/>
                <w:lang w:val="nl-NL"/>
              </w:rPr>
              <w:t>Minister-president van het Brussels Hoofdstedelijk Gewest, belast met preventie en veiligheid</w:t>
            </w:r>
          </w:p>
          <w:p w14:paraId="11A21607" w14:textId="216A7B1B" w:rsidR="004C5B5F" w:rsidRDefault="004C5B5F" w:rsidP="00193D40">
            <w:pPr>
              <w:spacing w:after="200"/>
              <w:jc w:val="both"/>
              <w:rPr>
                <w:rFonts w:ascii="Verdana" w:eastAsia="Verdana" w:hAnsi="Verdana" w:cs="Verdana"/>
                <w:sz w:val="20"/>
                <w:szCs w:val="20"/>
                <w:lang w:val="nl-NL"/>
              </w:rPr>
            </w:pPr>
            <w:r w:rsidRPr="00DA3E29">
              <w:rPr>
                <w:rFonts w:ascii="Verdana" w:eastAsia="Verdana" w:hAnsi="Verdana" w:cs="Verdana"/>
                <w:sz w:val="20"/>
                <w:szCs w:val="20"/>
                <w:lang w:val="nl-NL"/>
              </w:rPr>
              <w:t>Minister van de Franse Gemeenschap belast met Justitiehuizen</w:t>
            </w:r>
          </w:p>
          <w:p w14:paraId="1E477AFE" w14:textId="77777777" w:rsidR="00B17946" w:rsidRDefault="00B17946" w:rsidP="00193D40">
            <w:pPr>
              <w:spacing w:after="200"/>
              <w:jc w:val="both"/>
              <w:rPr>
                <w:rFonts w:ascii="Verdana" w:eastAsia="Verdana" w:hAnsi="Verdana" w:cs="Verdana"/>
                <w:sz w:val="20"/>
                <w:szCs w:val="20"/>
                <w:lang w:val="nl-NL"/>
              </w:rPr>
            </w:pPr>
            <w:r w:rsidRPr="00B17946">
              <w:rPr>
                <w:rFonts w:ascii="Verdana" w:eastAsia="Verdana" w:hAnsi="Verdana" w:cs="Verdana"/>
                <w:sz w:val="20"/>
                <w:szCs w:val="20"/>
                <w:lang w:val="nl-NL"/>
              </w:rPr>
              <w:t>Waals minister van Vrouwenrechten</w:t>
            </w:r>
          </w:p>
          <w:p w14:paraId="2F6B7EEF" w14:textId="565C5A90" w:rsidR="00DB106C" w:rsidRPr="004C5B5F" w:rsidRDefault="00DB106C" w:rsidP="00193D40">
            <w:pPr>
              <w:spacing w:after="200"/>
              <w:jc w:val="both"/>
              <w:rPr>
                <w:rFonts w:ascii="Verdana" w:eastAsia="Verdana" w:hAnsi="Verdana" w:cs="Verdana"/>
                <w:sz w:val="20"/>
                <w:szCs w:val="20"/>
                <w:lang w:val="nl-NL"/>
              </w:rPr>
            </w:pPr>
            <w:r w:rsidRPr="00DB106C">
              <w:rPr>
                <w:rFonts w:ascii="Verdana" w:eastAsia="Verdana" w:hAnsi="Verdana" w:cs="Verdana"/>
                <w:sz w:val="20"/>
                <w:szCs w:val="20"/>
                <w:lang w:val="nl-NL"/>
              </w:rPr>
              <w:t xml:space="preserve">Minister van de Duitstalige Gemeenschap, belast met Gelijke Kansen en </w:t>
            </w:r>
            <w:r w:rsidR="00156131">
              <w:rPr>
                <w:rFonts w:ascii="Verdana" w:eastAsia="Verdana" w:hAnsi="Verdana" w:cs="Verdana"/>
                <w:sz w:val="20"/>
                <w:szCs w:val="20"/>
                <w:lang w:val="nl-NL"/>
              </w:rPr>
              <w:t>G</w:t>
            </w:r>
            <w:r w:rsidRPr="00DB106C">
              <w:rPr>
                <w:rFonts w:ascii="Verdana" w:eastAsia="Verdana" w:hAnsi="Verdana" w:cs="Verdana"/>
                <w:sz w:val="20"/>
                <w:szCs w:val="20"/>
                <w:lang w:val="nl-NL"/>
              </w:rPr>
              <w:t>ezondheid</w:t>
            </w:r>
          </w:p>
        </w:tc>
        <w:tc>
          <w:tcPr>
            <w:tcW w:w="2126" w:type="dxa"/>
          </w:tcPr>
          <w:p w14:paraId="49F16F9D" w14:textId="56B1DC25" w:rsidR="00193D40" w:rsidRPr="00193D40" w:rsidRDefault="008B535E" w:rsidP="00193D40">
            <w:pPr>
              <w:spacing w:after="200"/>
              <w:jc w:val="both"/>
              <w:rPr>
                <w:rFonts w:ascii="Verdana" w:eastAsia="Verdana" w:hAnsi="Verdana" w:cs="Verdana"/>
                <w:sz w:val="20"/>
                <w:szCs w:val="20"/>
              </w:rPr>
            </w:pPr>
            <w:proofErr w:type="spellStart"/>
            <w:r>
              <w:rPr>
                <w:rFonts w:ascii="Verdana" w:eastAsia="Verdana" w:hAnsi="Verdana" w:cs="Verdana"/>
                <w:sz w:val="20"/>
                <w:szCs w:val="20"/>
              </w:rPr>
              <w:lastRenderedPageBreak/>
              <w:t>Gepland</w:t>
            </w:r>
            <w:proofErr w:type="spellEnd"/>
            <w:r w:rsidRPr="008B535E">
              <w:rPr>
                <w:rFonts w:ascii="Verdana" w:eastAsia="Verdana" w:hAnsi="Verdana" w:cs="Verdana"/>
                <w:sz w:val="20"/>
                <w:szCs w:val="20"/>
              </w:rPr>
              <w:t xml:space="preserve"> b</w:t>
            </w:r>
            <w:r>
              <w:rPr>
                <w:rFonts w:ascii="Verdana" w:eastAsia="Verdana" w:hAnsi="Verdana" w:cs="Verdana"/>
                <w:sz w:val="20"/>
                <w:szCs w:val="20"/>
              </w:rPr>
              <w:t>udget</w:t>
            </w:r>
          </w:p>
        </w:tc>
        <w:tc>
          <w:tcPr>
            <w:tcW w:w="1900" w:type="dxa"/>
          </w:tcPr>
          <w:p w14:paraId="4E53BD3D" w14:textId="77777777" w:rsidR="00193D40" w:rsidRPr="00193D40" w:rsidRDefault="00193D40" w:rsidP="00193D40">
            <w:pPr>
              <w:jc w:val="both"/>
              <w:rPr>
                <w:rFonts w:ascii="Verdana" w:hAnsi="Verdana"/>
                <w:sz w:val="20"/>
                <w:szCs w:val="20"/>
                <w:lang w:val="fr-BE"/>
              </w:rPr>
            </w:pPr>
            <w:r w:rsidRPr="00193D40">
              <w:rPr>
                <w:rFonts w:ascii="Verdana" w:hAnsi="Verdana"/>
                <w:sz w:val="20"/>
                <w:szCs w:val="20"/>
                <w:lang w:val="fr-BE"/>
              </w:rPr>
              <w:t>PBXL – 45</w:t>
            </w:r>
          </w:p>
          <w:p w14:paraId="7D8FB9E1" w14:textId="77777777" w:rsidR="00193D40" w:rsidRPr="00193D40" w:rsidRDefault="00193D40" w:rsidP="00193D40">
            <w:pPr>
              <w:spacing w:after="200"/>
              <w:jc w:val="both"/>
              <w:rPr>
                <w:rFonts w:ascii="Verdana" w:eastAsia="Verdana" w:hAnsi="Verdana" w:cs="Verdana"/>
                <w:sz w:val="20"/>
                <w:szCs w:val="20"/>
              </w:rPr>
            </w:pPr>
            <w:r w:rsidRPr="00193D40">
              <w:rPr>
                <w:rFonts w:ascii="Verdana" w:hAnsi="Verdana"/>
                <w:sz w:val="20"/>
                <w:szCs w:val="20"/>
                <w:lang w:val="fr-BE"/>
              </w:rPr>
              <w:t>PVIF - 49</w:t>
            </w:r>
          </w:p>
        </w:tc>
      </w:tr>
      <w:tr w:rsidR="00193D40" w:rsidRPr="00193D40" w14:paraId="096E2F04" w14:textId="77777777" w:rsidTr="00CE068D">
        <w:tc>
          <w:tcPr>
            <w:tcW w:w="4957" w:type="dxa"/>
            <w:shd w:val="clear" w:color="auto" w:fill="auto"/>
          </w:tcPr>
          <w:p w14:paraId="2039E879" w14:textId="586B82AB" w:rsidR="00193D40" w:rsidRPr="00411859" w:rsidRDefault="00CE068D" w:rsidP="00193D40">
            <w:pPr>
              <w:spacing w:after="200"/>
              <w:jc w:val="both"/>
              <w:rPr>
                <w:rFonts w:ascii="Verdana" w:eastAsia="Verdana" w:hAnsi="Verdana" w:cs="Verdana"/>
                <w:sz w:val="20"/>
                <w:szCs w:val="20"/>
                <w:lang w:val="nl-BE"/>
              </w:rPr>
            </w:pPr>
            <w:r>
              <w:rPr>
                <w:rFonts w:ascii="Verdana" w:hAnsi="Verdana"/>
                <w:bCs/>
                <w:sz w:val="20"/>
                <w:szCs w:val="20"/>
                <w:lang w:val="nl-BE"/>
              </w:rPr>
              <w:t>11</w:t>
            </w:r>
            <w:r w:rsidR="004D0063">
              <w:rPr>
                <w:rFonts w:ascii="Verdana" w:hAnsi="Verdana"/>
                <w:bCs/>
                <w:sz w:val="20"/>
                <w:szCs w:val="20"/>
                <w:lang w:val="nl-BE"/>
              </w:rPr>
              <w:t>3</w:t>
            </w:r>
            <w:r>
              <w:rPr>
                <w:rFonts w:ascii="Verdana" w:hAnsi="Verdana"/>
                <w:bCs/>
                <w:sz w:val="20"/>
                <w:szCs w:val="20"/>
                <w:lang w:val="nl-BE"/>
              </w:rPr>
              <w:t xml:space="preserve">. </w:t>
            </w:r>
            <w:r w:rsidR="00193D40" w:rsidRPr="00411859">
              <w:rPr>
                <w:rFonts w:ascii="Verdana" w:hAnsi="Verdana"/>
                <w:bCs/>
                <w:sz w:val="20"/>
                <w:szCs w:val="20"/>
                <w:lang w:val="nl-BE"/>
              </w:rPr>
              <w:t xml:space="preserve">De opvang van slachtoffers in het ZSG verbeteren, met bijzondere aandacht voor mensen met een handicap, mensen in migratiesituaties (waaronder vrouwen zonder verblijfsvergunning) en </w:t>
            </w:r>
            <w:proofErr w:type="spellStart"/>
            <w:r w:rsidR="00193D40" w:rsidRPr="00411859">
              <w:rPr>
                <w:rFonts w:ascii="Verdana" w:hAnsi="Verdana"/>
                <w:bCs/>
                <w:sz w:val="20"/>
                <w:szCs w:val="20"/>
                <w:lang w:val="nl-BE"/>
              </w:rPr>
              <w:t>LGBTQI+personen</w:t>
            </w:r>
            <w:proofErr w:type="spellEnd"/>
            <w:r w:rsidR="00193D40" w:rsidRPr="00411859">
              <w:rPr>
                <w:rFonts w:ascii="Verdana" w:hAnsi="Verdana"/>
                <w:bCs/>
                <w:sz w:val="20"/>
                <w:szCs w:val="20"/>
                <w:lang w:val="nl-BE"/>
              </w:rPr>
              <w:t>.</w:t>
            </w:r>
          </w:p>
        </w:tc>
        <w:tc>
          <w:tcPr>
            <w:tcW w:w="4961" w:type="dxa"/>
            <w:shd w:val="clear" w:color="auto" w:fill="auto"/>
          </w:tcPr>
          <w:p w14:paraId="31AD7A78" w14:textId="6652CA85" w:rsidR="00193D40" w:rsidRPr="008E4E2A" w:rsidRDefault="008E4E2A" w:rsidP="00193D40">
            <w:pPr>
              <w:jc w:val="both"/>
              <w:rPr>
                <w:rFonts w:ascii="Verdana" w:hAnsi="Verdana"/>
                <w:sz w:val="20"/>
                <w:szCs w:val="20"/>
                <w:lang w:val="nl-NL"/>
              </w:rPr>
            </w:pPr>
            <w:r w:rsidRPr="008E4E2A">
              <w:rPr>
                <w:rFonts w:ascii="Verdana" w:hAnsi="Verdana"/>
                <w:sz w:val="20"/>
                <w:szCs w:val="20"/>
                <w:lang w:val="nl-NL"/>
              </w:rPr>
              <w:t>Staatssecretaris voor Gendergelijkheid, Gelijke Kansen en Diversiteit</w:t>
            </w:r>
          </w:p>
          <w:p w14:paraId="21EDF24C" w14:textId="77777777" w:rsidR="008E4E2A" w:rsidRPr="008E4E2A" w:rsidRDefault="008E4E2A" w:rsidP="00193D40">
            <w:pPr>
              <w:jc w:val="both"/>
              <w:rPr>
                <w:rFonts w:ascii="Verdana" w:hAnsi="Verdana"/>
                <w:sz w:val="20"/>
                <w:szCs w:val="20"/>
                <w:lang w:val="nl-NL"/>
              </w:rPr>
            </w:pPr>
          </w:p>
          <w:p w14:paraId="1F392CE9" w14:textId="5E3D5FA4" w:rsidR="00193D40" w:rsidRPr="00355414" w:rsidRDefault="00355414" w:rsidP="00193D40">
            <w:pPr>
              <w:jc w:val="both"/>
              <w:rPr>
                <w:rFonts w:ascii="Verdana" w:hAnsi="Verdana"/>
                <w:sz w:val="20"/>
                <w:szCs w:val="20"/>
                <w:lang w:val="nl-NL"/>
              </w:rPr>
            </w:pPr>
            <w:r w:rsidRPr="00355414">
              <w:rPr>
                <w:rFonts w:ascii="Verdana" w:hAnsi="Verdana"/>
                <w:sz w:val="20"/>
                <w:szCs w:val="20"/>
                <w:lang w:val="nl-NL"/>
              </w:rPr>
              <w:t>In samenwerking met de Gemeenschappen en de Gewesten</w:t>
            </w:r>
          </w:p>
          <w:p w14:paraId="6A893EC5" w14:textId="77777777" w:rsidR="00355414" w:rsidRPr="00355414" w:rsidRDefault="00355414" w:rsidP="00193D40">
            <w:pPr>
              <w:jc w:val="both"/>
              <w:rPr>
                <w:rFonts w:ascii="Verdana" w:hAnsi="Verdana"/>
                <w:sz w:val="20"/>
                <w:szCs w:val="20"/>
                <w:lang w:val="nl-NL"/>
              </w:rPr>
            </w:pPr>
          </w:p>
          <w:p w14:paraId="6F7C9ED7" w14:textId="77777777" w:rsidR="00193D40" w:rsidRPr="00193D40" w:rsidRDefault="00193D40" w:rsidP="00193D40">
            <w:pPr>
              <w:jc w:val="both"/>
              <w:rPr>
                <w:rFonts w:ascii="Verdana" w:hAnsi="Verdana"/>
                <w:sz w:val="20"/>
                <w:szCs w:val="20"/>
                <w:lang w:val="nl-NL"/>
              </w:rPr>
            </w:pPr>
            <w:r w:rsidRPr="00193D40">
              <w:rPr>
                <w:rFonts w:ascii="Verdana" w:hAnsi="Verdana"/>
                <w:sz w:val="20"/>
                <w:szCs w:val="20"/>
                <w:lang w:val="nl-NL"/>
              </w:rPr>
              <w:t>Vlaams minister van Welzijn</w:t>
            </w:r>
          </w:p>
          <w:p w14:paraId="1AE680CA" w14:textId="000C42A1" w:rsidR="00193D40" w:rsidRDefault="00193D40" w:rsidP="00193D40">
            <w:pPr>
              <w:jc w:val="both"/>
              <w:rPr>
                <w:rFonts w:ascii="Verdana" w:hAnsi="Verdana"/>
                <w:sz w:val="20"/>
                <w:szCs w:val="20"/>
                <w:lang w:val="nl-NL"/>
              </w:rPr>
            </w:pPr>
            <w:r w:rsidRPr="00193D40">
              <w:rPr>
                <w:rFonts w:ascii="Verdana" w:hAnsi="Verdana"/>
                <w:sz w:val="20"/>
                <w:szCs w:val="20"/>
                <w:lang w:val="nl-NL"/>
              </w:rPr>
              <w:t>Vlaams minister van Gelijke Kansen</w:t>
            </w:r>
          </w:p>
          <w:p w14:paraId="3F1837D8" w14:textId="77777777" w:rsidR="00193D40" w:rsidRDefault="004C5B5F" w:rsidP="004C5B5F">
            <w:pPr>
              <w:jc w:val="both"/>
              <w:rPr>
                <w:rFonts w:ascii="Verdana" w:hAnsi="Verdana"/>
                <w:sz w:val="20"/>
                <w:szCs w:val="20"/>
                <w:lang w:val="nl-NL"/>
              </w:rPr>
            </w:pPr>
            <w:r w:rsidRPr="00DA3E29">
              <w:rPr>
                <w:rFonts w:ascii="Verdana" w:hAnsi="Verdana"/>
                <w:sz w:val="20"/>
                <w:szCs w:val="20"/>
                <w:lang w:val="nl-NL"/>
              </w:rPr>
              <w:t>Minister van de Franse Gemeenschap belast met Gelijke Kansen</w:t>
            </w:r>
          </w:p>
          <w:p w14:paraId="17E78167" w14:textId="3603D3E2" w:rsidR="00B17946" w:rsidRPr="004C5B5F" w:rsidRDefault="00B17946" w:rsidP="004C5B5F">
            <w:pPr>
              <w:jc w:val="both"/>
              <w:rPr>
                <w:rFonts w:ascii="Verdana" w:hAnsi="Verdana"/>
                <w:sz w:val="20"/>
                <w:szCs w:val="20"/>
                <w:lang w:val="nl-NL"/>
              </w:rPr>
            </w:pPr>
            <w:r w:rsidRPr="00B17946">
              <w:rPr>
                <w:rFonts w:ascii="Verdana" w:hAnsi="Verdana"/>
                <w:sz w:val="20"/>
                <w:szCs w:val="20"/>
                <w:lang w:val="nl-NL"/>
              </w:rPr>
              <w:t>Waals minister van Vrouwenrechten</w:t>
            </w:r>
          </w:p>
        </w:tc>
        <w:tc>
          <w:tcPr>
            <w:tcW w:w="2126" w:type="dxa"/>
          </w:tcPr>
          <w:p w14:paraId="1EAA5C04" w14:textId="77777777" w:rsidR="0025697E" w:rsidRPr="0025697E" w:rsidRDefault="0025697E" w:rsidP="0025697E">
            <w:pPr>
              <w:spacing w:after="200"/>
              <w:jc w:val="both"/>
              <w:rPr>
                <w:rFonts w:ascii="Verdana" w:eastAsia="Verdana" w:hAnsi="Verdana" w:cs="Verdana"/>
                <w:sz w:val="20"/>
                <w:szCs w:val="20"/>
              </w:rPr>
            </w:pPr>
            <w:proofErr w:type="spellStart"/>
            <w:r w:rsidRPr="0025697E">
              <w:rPr>
                <w:rFonts w:ascii="Verdana" w:eastAsia="Verdana" w:hAnsi="Verdana" w:cs="Verdana"/>
                <w:sz w:val="20"/>
                <w:szCs w:val="20"/>
              </w:rPr>
              <w:t>Geen</w:t>
            </w:r>
            <w:proofErr w:type="spellEnd"/>
            <w:r w:rsidRPr="0025697E">
              <w:rPr>
                <w:rFonts w:ascii="Verdana" w:eastAsia="Verdana" w:hAnsi="Verdana" w:cs="Verdana"/>
                <w:sz w:val="20"/>
                <w:szCs w:val="20"/>
              </w:rPr>
              <w:t xml:space="preserve"> </w:t>
            </w:r>
            <w:proofErr w:type="spellStart"/>
            <w:r w:rsidRPr="0025697E">
              <w:rPr>
                <w:rFonts w:ascii="Verdana" w:eastAsia="Verdana" w:hAnsi="Verdana" w:cs="Verdana"/>
                <w:sz w:val="20"/>
                <w:szCs w:val="20"/>
              </w:rPr>
              <w:t>budgettaire</w:t>
            </w:r>
            <w:proofErr w:type="spellEnd"/>
            <w:r w:rsidRPr="0025697E">
              <w:rPr>
                <w:rFonts w:ascii="Verdana" w:eastAsia="Verdana" w:hAnsi="Verdana" w:cs="Verdana"/>
                <w:sz w:val="20"/>
                <w:szCs w:val="20"/>
              </w:rPr>
              <w:t xml:space="preserve"> </w:t>
            </w:r>
            <w:proofErr w:type="spellStart"/>
            <w:r w:rsidRPr="0025697E">
              <w:rPr>
                <w:rFonts w:ascii="Verdana" w:eastAsia="Verdana" w:hAnsi="Verdana" w:cs="Verdana"/>
                <w:sz w:val="20"/>
                <w:szCs w:val="20"/>
              </w:rPr>
              <w:t>gevolgen</w:t>
            </w:r>
            <w:proofErr w:type="spellEnd"/>
          </w:p>
          <w:p w14:paraId="0898C6DF" w14:textId="77777777" w:rsidR="0025697E" w:rsidRPr="0025697E" w:rsidRDefault="0025697E" w:rsidP="0025697E">
            <w:pPr>
              <w:spacing w:after="200"/>
              <w:jc w:val="both"/>
              <w:rPr>
                <w:rFonts w:ascii="Verdana" w:eastAsia="Verdana" w:hAnsi="Verdana" w:cs="Verdana"/>
                <w:sz w:val="20"/>
                <w:szCs w:val="20"/>
              </w:rPr>
            </w:pPr>
          </w:p>
          <w:p w14:paraId="6811FC13" w14:textId="77777777" w:rsidR="0025697E" w:rsidRPr="0025697E" w:rsidRDefault="0025697E" w:rsidP="0025697E">
            <w:pPr>
              <w:spacing w:after="200"/>
              <w:jc w:val="both"/>
              <w:rPr>
                <w:rFonts w:ascii="Verdana" w:eastAsia="Verdana" w:hAnsi="Verdana" w:cs="Verdana"/>
                <w:sz w:val="20"/>
                <w:szCs w:val="20"/>
              </w:rPr>
            </w:pPr>
          </w:p>
          <w:p w14:paraId="275C12DA" w14:textId="7C64C44B" w:rsidR="00193D40" w:rsidRPr="00193D40" w:rsidRDefault="00193D40" w:rsidP="00193D40">
            <w:pPr>
              <w:spacing w:after="200"/>
              <w:jc w:val="both"/>
              <w:rPr>
                <w:rFonts w:ascii="Verdana" w:eastAsia="Verdana" w:hAnsi="Verdana" w:cs="Verdana"/>
                <w:sz w:val="20"/>
                <w:szCs w:val="20"/>
              </w:rPr>
            </w:pPr>
          </w:p>
        </w:tc>
        <w:tc>
          <w:tcPr>
            <w:tcW w:w="1900" w:type="dxa"/>
          </w:tcPr>
          <w:p w14:paraId="124C0526" w14:textId="77777777" w:rsidR="00193D40" w:rsidRPr="00193D40" w:rsidRDefault="00193D40" w:rsidP="00193D40">
            <w:pPr>
              <w:spacing w:after="200"/>
              <w:jc w:val="both"/>
              <w:rPr>
                <w:rFonts w:ascii="Verdana" w:eastAsia="Verdana" w:hAnsi="Verdana" w:cs="Verdana"/>
                <w:sz w:val="20"/>
                <w:szCs w:val="20"/>
              </w:rPr>
            </w:pPr>
          </w:p>
        </w:tc>
      </w:tr>
      <w:tr w:rsidR="00193D40" w:rsidRPr="00193D40" w14:paraId="38B769A6" w14:textId="77777777" w:rsidTr="00CE068D">
        <w:tc>
          <w:tcPr>
            <w:tcW w:w="4957" w:type="dxa"/>
          </w:tcPr>
          <w:p w14:paraId="630E665F" w14:textId="2F80ACFE" w:rsidR="00193D40" w:rsidRPr="00193D40" w:rsidRDefault="00CE068D" w:rsidP="00193D40">
            <w:pPr>
              <w:spacing w:after="200"/>
              <w:jc w:val="both"/>
              <w:rPr>
                <w:rFonts w:ascii="Verdana" w:eastAsia="Verdana" w:hAnsi="Verdana" w:cs="Verdana"/>
                <w:sz w:val="20"/>
                <w:szCs w:val="20"/>
                <w:lang w:val="nl-NL"/>
              </w:rPr>
            </w:pPr>
            <w:r>
              <w:rPr>
                <w:rFonts w:ascii="Verdana" w:hAnsi="Verdana"/>
                <w:bCs/>
                <w:sz w:val="20"/>
                <w:szCs w:val="20"/>
                <w:lang w:val="nl-NL"/>
              </w:rPr>
              <w:t>11</w:t>
            </w:r>
            <w:r w:rsidR="004D0063">
              <w:rPr>
                <w:rFonts w:ascii="Verdana" w:hAnsi="Verdana"/>
                <w:bCs/>
                <w:sz w:val="20"/>
                <w:szCs w:val="20"/>
                <w:lang w:val="nl-NL"/>
              </w:rPr>
              <w:t>4</w:t>
            </w:r>
            <w:r>
              <w:rPr>
                <w:rFonts w:ascii="Verdana" w:hAnsi="Verdana"/>
                <w:bCs/>
                <w:sz w:val="20"/>
                <w:szCs w:val="20"/>
                <w:lang w:val="nl-NL"/>
              </w:rPr>
              <w:t xml:space="preserve">. </w:t>
            </w:r>
            <w:r w:rsidR="00193D40" w:rsidRPr="00193D40">
              <w:rPr>
                <w:rFonts w:ascii="Verdana" w:hAnsi="Verdana"/>
                <w:bCs/>
                <w:sz w:val="20"/>
                <w:szCs w:val="20"/>
                <w:lang w:val="nl-NL"/>
              </w:rPr>
              <w:t xml:space="preserve">Verder inzetten in de juridische verankering/validatie van de </w:t>
            </w:r>
            <w:proofErr w:type="spellStart"/>
            <w:r w:rsidR="00193D40" w:rsidRPr="00193D40">
              <w:rPr>
                <w:rFonts w:ascii="Verdana" w:hAnsi="Verdana"/>
                <w:bCs/>
                <w:sz w:val="20"/>
                <w:szCs w:val="20"/>
                <w:lang w:val="nl-NL"/>
              </w:rPr>
              <w:t>ZSG’s</w:t>
            </w:r>
            <w:proofErr w:type="spellEnd"/>
            <w:r w:rsidR="00193D40" w:rsidRPr="00193D40">
              <w:rPr>
                <w:rFonts w:ascii="Verdana" w:hAnsi="Verdana"/>
                <w:bCs/>
                <w:sz w:val="20"/>
                <w:szCs w:val="20"/>
                <w:lang w:val="nl-NL"/>
              </w:rPr>
              <w:t xml:space="preserve"> </w:t>
            </w:r>
            <w:proofErr w:type="spellStart"/>
            <w:r w:rsidR="00193D40" w:rsidRPr="00193D40">
              <w:rPr>
                <w:rFonts w:ascii="Verdana" w:hAnsi="Verdana"/>
                <w:bCs/>
                <w:sz w:val="20"/>
                <w:szCs w:val="20"/>
                <w:lang w:val="nl-NL"/>
              </w:rPr>
              <w:t>ondermeer</w:t>
            </w:r>
            <w:proofErr w:type="spellEnd"/>
            <w:r w:rsidR="00193D40" w:rsidRPr="00193D40">
              <w:rPr>
                <w:rFonts w:ascii="Verdana" w:hAnsi="Verdana"/>
                <w:bCs/>
                <w:sz w:val="20"/>
                <w:szCs w:val="20"/>
                <w:lang w:val="nl-NL"/>
              </w:rPr>
              <w:t xml:space="preserve"> door o.m. het college van procureurs-generaal uit te nodigen een omzendbrief uit te werken met richtlijnen voor de parketten en de politiediensten en door federale wettelijk reglementering vast te leggen. Op termijn wordt er samengewerkt met de deelstaten om </w:t>
            </w:r>
            <w:r w:rsidR="00193D40" w:rsidRPr="00193D40">
              <w:rPr>
                <w:rFonts w:ascii="Verdana" w:hAnsi="Verdana"/>
                <w:bCs/>
                <w:sz w:val="20"/>
                <w:szCs w:val="20"/>
                <w:lang w:val="nl-NL"/>
              </w:rPr>
              <w:lastRenderedPageBreak/>
              <w:t>de juridische verankering van de ZSG volledig vast te leggen.</w:t>
            </w:r>
          </w:p>
        </w:tc>
        <w:tc>
          <w:tcPr>
            <w:tcW w:w="4961" w:type="dxa"/>
          </w:tcPr>
          <w:p w14:paraId="164D5A29" w14:textId="0A90AC10" w:rsidR="000C0589" w:rsidRPr="008E4E2A" w:rsidRDefault="008E4E2A" w:rsidP="00193D40">
            <w:pPr>
              <w:jc w:val="both"/>
              <w:rPr>
                <w:rFonts w:ascii="Verdana" w:hAnsi="Verdana"/>
                <w:sz w:val="20"/>
                <w:szCs w:val="20"/>
                <w:lang w:val="nl-NL"/>
              </w:rPr>
            </w:pPr>
            <w:r w:rsidRPr="008E4E2A">
              <w:rPr>
                <w:rFonts w:ascii="Verdana" w:hAnsi="Verdana"/>
                <w:sz w:val="20"/>
                <w:szCs w:val="20"/>
                <w:lang w:val="nl-NL"/>
              </w:rPr>
              <w:lastRenderedPageBreak/>
              <w:t>Staatssecretaris voor Gendergelijkheid, Gelijke Kansen en Diversiteit</w:t>
            </w:r>
          </w:p>
          <w:p w14:paraId="01D37AEE" w14:textId="77777777" w:rsidR="008E4E2A" w:rsidRPr="008E4E2A" w:rsidRDefault="008E4E2A" w:rsidP="00193D40">
            <w:pPr>
              <w:jc w:val="both"/>
              <w:rPr>
                <w:rFonts w:ascii="Verdana" w:hAnsi="Verdana"/>
                <w:sz w:val="20"/>
                <w:szCs w:val="20"/>
                <w:lang w:val="nl-NL"/>
              </w:rPr>
            </w:pPr>
          </w:p>
          <w:p w14:paraId="022B44F0" w14:textId="431CD9F9" w:rsidR="000C0589" w:rsidRPr="00591495" w:rsidRDefault="000C0589" w:rsidP="00193D40">
            <w:pPr>
              <w:jc w:val="both"/>
              <w:rPr>
                <w:rFonts w:ascii="Verdana" w:hAnsi="Verdana"/>
                <w:sz w:val="20"/>
                <w:szCs w:val="20"/>
                <w:lang w:val="nl-NL"/>
              </w:rPr>
            </w:pPr>
            <w:r w:rsidRPr="00591495">
              <w:rPr>
                <w:rFonts w:ascii="Verdana" w:hAnsi="Verdana"/>
                <w:sz w:val="20"/>
                <w:szCs w:val="20"/>
                <w:lang w:val="nl-NL"/>
              </w:rPr>
              <w:t>In samenwerking met de Minister van Justitie</w:t>
            </w:r>
            <w:r w:rsidR="00591495" w:rsidRPr="00591495">
              <w:rPr>
                <w:rFonts w:ascii="Verdana" w:hAnsi="Verdana"/>
                <w:sz w:val="20"/>
                <w:szCs w:val="20"/>
                <w:lang w:val="nl-NL"/>
              </w:rPr>
              <w:t xml:space="preserve">, de </w:t>
            </w:r>
            <w:proofErr w:type="spellStart"/>
            <w:r w:rsidR="00591495" w:rsidRPr="00591495">
              <w:rPr>
                <w:rFonts w:ascii="Verdana" w:hAnsi="Verdana"/>
                <w:sz w:val="20"/>
                <w:szCs w:val="20"/>
                <w:lang w:val="nl-NL"/>
              </w:rPr>
              <w:t>Ministrer</w:t>
            </w:r>
            <w:proofErr w:type="spellEnd"/>
            <w:r w:rsidR="00591495" w:rsidRPr="00591495">
              <w:rPr>
                <w:rFonts w:ascii="Verdana" w:hAnsi="Verdana"/>
                <w:sz w:val="20"/>
                <w:szCs w:val="20"/>
                <w:lang w:val="nl-NL"/>
              </w:rPr>
              <w:t xml:space="preserve"> van Binnenlandse Zaken en de</w:t>
            </w:r>
            <w:r w:rsidR="00591495" w:rsidRPr="00591495">
              <w:rPr>
                <w:lang w:val="nl-NL"/>
              </w:rPr>
              <w:t xml:space="preserve"> </w:t>
            </w:r>
            <w:r w:rsidR="00591495" w:rsidRPr="00591495">
              <w:rPr>
                <w:rFonts w:ascii="Verdana" w:hAnsi="Verdana"/>
                <w:sz w:val="20"/>
                <w:szCs w:val="20"/>
                <w:lang w:val="nl-NL"/>
              </w:rPr>
              <w:t>Minister van Sociale Zaken en Volksgezondheid</w:t>
            </w:r>
          </w:p>
          <w:p w14:paraId="154CBFBF" w14:textId="77777777" w:rsidR="000C0589" w:rsidRPr="00DA3E29" w:rsidRDefault="000C0589" w:rsidP="00193D40">
            <w:pPr>
              <w:jc w:val="both"/>
              <w:rPr>
                <w:rFonts w:ascii="Verdana" w:hAnsi="Verdana"/>
                <w:sz w:val="20"/>
                <w:szCs w:val="20"/>
                <w:lang w:val="nl-BE"/>
              </w:rPr>
            </w:pPr>
          </w:p>
          <w:p w14:paraId="1441C60A" w14:textId="5D08120C" w:rsidR="00193D40" w:rsidRPr="00355414" w:rsidRDefault="00355414" w:rsidP="00193D40">
            <w:pPr>
              <w:jc w:val="both"/>
              <w:rPr>
                <w:rFonts w:ascii="Verdana" w:hAnsi="Verdana"/>
                <w:sz w:val="20"/>
                <w:szCs w:val="20"/>
                <w:lang w:val="nl-NL"/>
              </w:rPr>
            </w:pPr>
            <w:r w:rsidRPr="00355414">
              <w:rPr>
                <w:rFonts w:ascii="Verdana" w:hAnsi="Verdana"/>
                <w:sz w:val="20"/>
                <w:szCs w:val="20"/>
                <w:lang w:val="nl-NL"/>
              </w:rPr>
              <w:t>In samenwerking met de Gemeenschappen en de Gewesten</w:t>
            </w:r>
          </w:p>
          <w:p w14:paraId="33A09145" w14:textId="77777777" w:rsidR="00355414" w:rsidRPr="00355414" w:rsidRDefault="00355414" w:rsidP="00193D40">
            <w:pPr>
              <w:jc w:val="both"/>
              <w:rPr>
                <w:rFonts w:ascii="Verdana" w:hAnsi="Verdana"/>
                <w:sz w:val="20"/>
                <w:szCs w:val="20"/>
                <w:lang w:val="nl-NL"/>
              </w:rPr>
            </w:pPr>
          </w:p>
          <w:p w14:paraId="3A57278E" w14:textId="77777777" w:rsidR="00193D40" w:rsidRPr="00193D40" w:rsidRDefault="00193D40" w:rsidP="00193D40">
            <w:pPr>
              <w:jc w:val="both"/>
              <w:rPr>
                <w:rFonts w:ascii="Verdana" w:hAnsi="Verdana"/>
                <w:sz w:val="20"/>
                <w:szCs w:val="20"/>
                <w:lang w:val="nl-NL"/>
              </w:rPr>
            </w:pPr>
            <w:r w:rsidRPr="00193D40">
              <w:rPr>
                <w:rFonts w:ascii="Verdana" w:hAnsi="Verdana"/>
                <w:sz w:val="20"/>
                <w:szCs w:val="20"/>
                <w:lang w:val="nl-NL"/>
              </w:rPr>
              <w:t>Vlaams minister van Justitie en Handhaving</w:t>
            </w:r>
          </w:p>
          <w:p w14:paraId="1A78C537" w14:textId="67C282C7" w:rsidR="00373CE3" w:rsidRPr="00373CE3" w:rsidRDefault="00373CE3" w:rsidP="00193D40">
            <w:pPr>
              <w:jc w:val="both"/>
              <w:rPr>
                <w:rFonts w:ascii="Verdana" w:hAnsi="Verdana"/>
                <w:sz w:val="20"/>
                <w:szCs w:val="20"/>
                <w:lang w:val="nl-NL"/>
              </w:rPr>
            </w:pPr>
            <w:r w:rsidRPr="00373CE3">
              <w:rPr>
                <w:rFonts w:ascii="Verdana" w:hAnsi="Verdana"/>
                <w:sz w:val="20"/>
                <w:szCs w:val="20"/>
                <w:lang w:val="nl-NL"/>
              </w:rPr>
              <w:t>Staatssecretaris van het Brussels Hoofdstedelijk Gewest, belast met Gelijke kansen</w:t>
            </w:r>
          </w:p>
          <w:p w14:paraId="4D413A4E" w14:textId="77777777" w:rsidR="00373CE3" w:rsidRPr="00DA3E29" w:rsidRDefault="00373CE3" w:rsidP="004C5B5F">
            <w:pPr>
              <w:spacing w:after="200"/>
              <w:jc w:val="both"/>
              <w:rPr>
                <w:rFonts w:ascii="Verdana" w:hAnsi="Verdana"/>
                <w:sz w:val="20"/>
                <w:szCs w:val="20"/>
                <w:lang w:val="nl-BE"/>
              </w:rPr>
            </w:pPr>
          </w:p>
          <w:p w14:paraId="2BB650B7" w14:textId="32428295" w:rsidR="00373CE3" w:rsidRDefault="00373CE3" w:rsidP="004C5B5F">
            <w:pPr>
              <w:spacing w:after="200"/>
              <w:jc w:val="both"/>
              <w:rPr>
                <w:rFonts w:ascii="Verdana" w:eastAsia="Verdana" w:hAnsi="Verdana" w:cs="Verdana"/>
                <w:sz w:val="20"/>
                <w:szCs w:val="20"/>
                <w:lang w:val="nl-NL"/>
              </w:rPr>
            </w:pPr>
            <w:r w:rsidRPr="00373CE3">
              <w:rPr>
                <w:rFonts w:ascii="Verdana" w:eastAsia="Verdana" w:hAnsi="Verdana" w:cs="Verdana"/>
                <w:sz w:val="20"/>
                <w:szCs w:val="20"/>
                <w:lang w:val="nl-NL"/>
              </w:rPr>
              <w:t>Minister-president van het Brussels Hoofdstedelijk Gewest, belast met preventie en veiligheid</w:t>
            </w:r>
          </w:p>
          <w:p w14:paraId="727042E8" w14:textId="5A66902F" w:rsidR="004C5B5F" w:rsidRPr="004C5B5F" w:rsidRDefault="004C5B5F" w:rsidP="004C5B5F">
            <w:pPr>
              <w:spacing w:after="200"/>
              <w:jc w:val="both"/>
              <w:rPr>
                <w:rFonts w:ascii="Verdana" w:eastAsia="Verdana" w:hAnsi="Verdana" w:cs="Verdana"/>
                <w:sz w:val="20"/>
                <w:szCs w:val="20"/>
                <w:lang w:val="nl-NL"/>
              </w:rPr>
            </w:pPr>
            <w:r w:rsidRPr="004C5B5F">
              <w:rPr>
                <w:rFonts w:ascii="Verdana" w:eastAsia="Verdana" w:hAnsi="Verdana" w:cs="Verdana"/>
                <w:sz w:val="20"/>
                <w:szCs w:val="20"/>
                <w:lang w:val="nl-NL"/>
              </w:rPr>
              <w:t>Minister-president van de Regering van de Franse Gemeenschap</w:t>
            </w:r>
          </w:p>
          <w:p w14:paraId="57C3A1EF" w14:textId="37D4C16D" w:rsidR="004C5B5F" w:rsidRPr="004C5B5F" w:rsidRDefault="004C5B5F" w:rsidP="004C5B5F">
            <w:pPr>
              <w:spacing w:after="200"/>
              <w:jc w:val="both"/>
              <w:rPr>
                <w:rFonts w:ascii="Verdana" w:eastAsia="Verdana" w:hAnsi="Verdana" w:cs="Verdana"/>
                <w:sz w:val="20"/>
                <w:szCs w:val="20"/>
                <w:lang w:val="nl-NL"/>
              </w:rPr>
            </w:pPr>
            <w:r w:rsidRPr="004C5B5F">
              <w:rPr>
                <w:rFonts w:ascii="Verdana" w:eastAsia="Verdana" w:hAnsi="Verdana" w:cs="Verdana"/>
                <w:sz w:val="20"/>
                <w:szCs w:val="20"/>
                <w:lang w:val="nl-NL"/>
              </w:rPr>
              <w:t>Minister van de Franse Gemeenschap, belast met Vrouw</w:t>
            </w:r>
            <w:r w:rsidR="00D17016">
              <w:rPr>
                <w:rFonts w:ascii="Verdana" w:eastAsia="Verdana" w:hAnsi="Verdana" w:cs="Verdana"/>
                <w:sz w:val="20"/>
                <w:szCs w:val="20"/>
                <w:lang w:val="nl-NL"/>
              </w:rPr>
              <w:t>en</w:t>
            </w:r>
            <w:r w:rsidRPr="004C5B5F">
              <w:rPr>
                <w:rFonts w:ascii="Verdana" w:eastAsia="Verdana" w:hAnsi="Verdana" w:cs="Verdana"/>
                <w:sz w:val="20"/>
                <w:szCs w:val="20"/>
                <w:lang w:val="nl-NL"/>
              </w:rPr>
              <w:t>rechten</w:t>
            </w:r>
          </w:p>
          <w:p w14:paraId="12E197D0" w14:textId="77777777" w:rsidR="00193D40" w:rsidRDefault="004C5B5F" w:rsidP="004C5B5F">
            <w:pPr>
              <w:spacing w:after="200"/>
              <w:jc w:val="both"/>
              <w:rPr>
                <w:rFonts w:ascii="Verdana" w:eastAsia="Verdana" w:hAnsi="Verdana" w:cs="Verdana"/>
                <w:sz w:val="20"/>
                <w:szCs w:val="20"/>
                <w:lang w:val="nl-NL"/>
              </w:rPr>
            </w:pPr>
            <w:r w:rsidRPr="004C5B5F">
              <w:rPr>
                <w:rFonts w:ascii="Verdana" w:eastAsia="Verdana" w:hAnsi="Verdana" w:cs="Verdana"/>
                <w:sz w:val="20"/>
                <w:szCs w:val="20"/>
                <w:lang w:val="nl-NL"/>
              </w:rPr>
              <w:t>Minister van de Franse Gemeenschap, belast met Justitiehuizen</w:t>
            </w:r>
          </w:p>
          <w:p w14:paraId="4BB8A5E1" w14:textId="79EECED7" w:rsidR="00B17946" w:rsidRPr="004C5B5F" w:rsidRDefault="00B17946" w:rsidP="004C5B5F">
            <w:pPr>
              <w:spacing w:after="200"/>
              <w:jc w:val="both"/>
              <w:rPr>
                <w:rFonts w:ascii="Verdana" w:eastAsia="Verdana" w:hAnsi="Verdana" w:cs="Verdana"/>
                <w:sz w:val="20"/>
                <w:szCs w:val="20"/>
                <w:lang w:val="nl-NL"/>
              </w:rPr>
            </w:pPr>
            <w:r w:rsidRPr="00B17946">
              <w:rPr>
                <w:rFonts w:ascii="Verdana" w:eastAsia="Verdana" w:hAnsi="Verdana" w:cs="Verdana"/>
                <w:sz w:val="20"/>
                <w:szCs w:val="20"/>
                <w:lang w:val="nl-NL"/>
              </w:rPr>
              <w:t>Waals minister van Vrouwenrechten</w:t>
            </w:r>
          </w:p>
        </w:tc>
        <w:tc>
          <w:tcPr>
            <w:tcW w:w="2126" w:type="dxa"/>
          </w:tcPr>
          <w:p w14:paraId="05C09144" w14:textId="77777777" w:rsidR="00193D40" w:rsidRPr="004C5B5F" w:rsidRDefault="00193D40" w:rsidP="00193D40">
            <w:pPr>
              <w:spacing w:after="200"/>
              <w:jc w:val="both"/>
              <w:rPr>
                <w:rFonts w:ascii="Verdana" w:eastAsia="Verdana" w:hAnsi="Verdana" w:cs="Verdana"/>
                <w:sz w:val="20"/>
                <w:szCs w:val="20"/>
                <w:lang w:val="nl-NL"/>
              </w:rPr>
            </w:pPr>
          </w:p>
        </w:tc>
        <w:tc>
          <w:tcPr>
            <w:tcW w:w="1900" w:type="dxa"/>
          </w:tcPr>
          <w:p w14:paraId="4791A017" w14:textId="77777777" w:rsidR="00193D40" w:rsidRPr="00193D40" w:rsidRDefault="00193D40" w:rsidP="00193D40">
            <w:pPr>
              <w:spacing w:after="200"/>
              <w:jc w:val="both"/>
              <w:rPr>
                <w:rFonts w:ascii="Verdana" w:eastAsia="Verdana" w:hAnsi="Verdana" w:cs="Verdana"/>
                <w:sz w:val="20"/>
                <w:szCs w:val="20"/>
                <w:lang w:val="nl-NL"/>
              </w:rPr>
            </w:pPr>
            <w:r w:rsidRPr="00193D40">
              <w:rPr>
                <w:rFonts w:ascii="Verdana" w:hAnsi="Verdana"/>
                <w:sz w:val="20"/>
                <w:szCs w:val="20"/>
                <w:lang w:val="nl-NL"/>
              </w:rPr>
              <w:t>CIM DDF/IMC VR – Fiche 17 - jan 2021</w:t>
            </w:r>
          </w:p>
        </w:tc>
      </w:tr>
      <w:tr w:rsidR="00193D40" w:rsidRPr="00193D40" w14:paraId="762A0414" w14:textId="77777777" w:rsidTr="00CE068D">
        <w:tc>
          <w:tcPr>
            <w:tcW w:w="4957" w:type="dxa"/>
          </w:tcPr>
          <w:p w14:paraId="6F5CD03B" w14:textId="76796210" w:rsidR="00193D40" w:rsidRPr="00193D40" w:rsidRDefault="00CE068D" w:rsidP="00193D40">
            <w:pPr>
              <w:spacing w:after="200"/>
              <w:jc w:val="both"/>
              <w:rPr>
                <w:rFonts w:ascii="Verdana" w:eastAsia="Verdana" w:hAnsi="Verdana" w:cs="Verdana"/>
                <w:sz w:val="20"/>
                <w:szCs w:val="20"/>
                <w:lang w:val="nl-NL"/>
              </w:rPr>
            </w:pPr>
            <w:r>
              <w:rPr>
                <w:rFonts w:ascii="Verdana" w:hAnsi="Verdana"/>
                <w:sz w:val="20"/>
                <w:szCs w:val="20"/>
                <w:lang w:val="nl-NL"/>
              </w:rPr>
              <w:t>11</w:t>
            </w:r>
            <w:r w:rsidR="004D0063">
              <w:rPr>
                <w:rFonts w:ascii="Verdana" w:hAnsi="Verdana"/>
                <w:sz w:val="20"/>
                <w:szCs w:val="20"/>
                <w:lang w:val="nl-NL"/>
              </w:rPr>
              <w:t>5</w:t>
            </w:r>
            <w:r>
              <w:rPr>
                <w:rFonts w:ascii="Verdana" w:hAnsi="Verdana"/>
                <w:sz w:val="20"/>
                <w:szCs w:val="20"/>
                <w:lang w:val="nl-NL"/>
              </w:rPr>
              <w:t xml:space="preserve">. </w:t>
            </w:r>
            <w:r w:rsidR="00193D40" w:rsidRPr="00193D40">
              <w:rPr>
                <w:rFonts w:ascii="Verdana" w:hAnsi="Verdana"/>
                <w:sz w:val="20"/>
                <w:szCs w:val="20"/>
                <w:lang w:val="nl-NL"/>
              </w:rPr>
              <w:t>Advies vragen aan de Federale Raad voor geestelijke gezondheidszorgberoepen naar de haalbaarheid inzake het ontwikkelen van criteria voor erkenning als traumapsycholoog en voor de opleiding van traumapsychologen.</w:t>
            </w:r>
          </w:p>
        </w:tc>
        <w:tc>
          <w:tcPr>
            <w:tcW w:w="4961" w:type="dxa"/>
          </w:tcPr>
          <w:p w14:paraId="535CC1C2" w14:textId="3CBC3E16" w:rsidR="00193D40" w:rsidRPr="00591495" w:rsidRDefault="00591495" w:rsidP="00591495">
            <w:pPr>
              <w:jc w:val="both"/>
              <w:rPr>
                <w:rFonts w:ascii="Verdana" w:eastAsia="Verdana" w:hAnsi="Verdana" w:cs="Verdana"/>
                <w:sz w:val="20"/>
                <w:szCs w:val="20"/>
                <w:lang w:val="nl-NL"/>
              </w:rPr>
            </w:pPr>
            <w:r w:rsidRPr="00591495">
              <w:rPr>
                <w:rFonts w:ascii="Verdana" w:eastAsia="Verdana" w:hAnsi="Verdana" w:cs="Verdana"/>
                <w:sz w:val="20"/>
                <w:szCs w:val="20"/>
                <w:lang w:val="nl-NL"/>
              </w:rPr>
              <w:t>Minister van Sociale Zaken en Volksgezondheid</w:t>
            </w:r>
          </w:p>
        </w:tc>
        <w:tc>
          <w:tcPr>
            <w:tcW w:w="2126" w:type="dxa"/>
          </w:tcPr>
          <w:p w14:paraId="1ABE7DAF" w14:textId="5D2978C5" w:rsidR="0025697E" w:rsidRPr="0025697E" w:rsidRDefault="0025697E" w:rsidP="0025697E">
            <w:pPr>
              <w:spacing w:after="200"/>
              <w:jc w:val="both"/>
              <w:rPr>
                <w:rFonts w:ascii="Verdana" w:eastAsia="Verdana" w:hAnsi="Verdana" w:cs="Verdana"/>
                <w:sz w:val="20"/>
                <w:szCs w:val="20"/>
              </w:rPr>
            </w:pPr>
            <w:proofErr w:type="spellStart"/>
            <w:r w:rsidRPr="0025697E">
              <w:rPr>
                <w:rFonts w:ascii="Verdana" w:eastAsia="Verdana" w:hAnsi="Verdana" w:cs="Verdana"/>
                <w:sz w:val="20"/>
                <w:szCs w:val="20"/>
              </w:rPr>
              <w:t>Geen</w:t>
            </w:r>
            <w:proofErr w:type="spellEnd"/>
            <w:r w:rsidRPr="0025697E">
              <w:rPr>
                <w:rFonts w:ascii="Verdana" w:eastAsia="Verdana" w:hAnsi="Verdana" w:cs="Verdana"/>
                <w:sz w:val="20"/>
                <w:szCs w:val="20"/>
              </w:rPr>
              <w:t xml:space="preserve"> </w:t>
            </w:r>
            <w:proofErr w:type="spellStart"/>
            <w:r w:rsidRPr="0025697E">
              <w:rPr>
                <w:rFonts w:ascii="Verdana" w:eastAsia="Verdana" w:hAnsi="Verdana" w:cs="Verdana"/>
                <w:sz w:val="20"/>
                <w:szCs w:val="20"/>
              </w:rPr>
              <w:t>budgettaire</w:t>
            </w:r>
            <w:proofErr w:type="spellEnd"/>
            <w:r w:rsidRPr="0025697E">
              <w:rPr>
                <w:rFonts w:ascii="Verdana" w:eastAsia="Verdana" w:hAnsi="Verdana" w:cs="Verdana"/>
                <w:sz w:val="20"/>
                <w:szCs w:val="20"/>
              </w:rPr>
              <w:t xml:space="preserve"> </w:t>
            </w:r>
            <w:proofErr w:type="spellStart"/>
            <w:r w:rsidRPr="0025697E">
              <w:rPr>
                <w:rFonts w:ascii="Verdana" w:eastAsia="Verdana" w:hAnsi="Verdana" w:cs="Verdana"/>
                <w:sz w:val="20"/>
                <w:szCs w:val="20"/>
              </w:rPr>
              <w:t>gevolgen</w:t>
            </w:r>
            <w:proofErr w:type="spellEnd"/>
          </w:p>
          <w:p w14:paraId="288206D8" w14:textId="15006568" w:rsidR="00193D40" w:rsidRPr="00193D40" w:rsidRDefault="00193D40" w:rsidP="00193D40">
            <w:pPr>
              <w:spacing w:after="200"/>
              <w:jc w:val="both"/>
              <w:rPr>
                <w:rFonts w:ascii="Verdana" w:eastAsia="Verdana" w:hAnsi="Verdana" w:cs="Verdana"/>
                <w:sz w:val="20"/>
                <w:szCs w:val="20"/>
              </w:rPr>
            </w:pPr>
          </w:p>
        </w:tc>
        <w:tc>
          <w:tcPr>
            <w:tcW w:w="1900" w:type="dxa"/>
          </w:tcPr>
          <w:p w14:paraId="1F4D5E5E" w14:textId="77777777" w:rsidR="00193D40" w:rsidRPr="00193D40" w:rsidRDefault="00193D40" w:rsidP="00193D40">
            <w:pPr>
              <w:spacing w:after="200"/>
              <w:jc w:val="both"/>
              <w:rPr>
                <w:rFonts w:ascii="Verdana" w:eastAsia="Verdana" w:hAnsi="Verdana" w:cs="Verdana"/>
                <w:sz w:val="20"/>
                <w:szCs w:val="20"/>
              </w:rPr>
            </w:pPr>
          </w:p>
        </w:tc>
      </w:tr>
    </w:tbl>
    <w:p w14:paraId="3A838803" w14:textId="77777777" w:rsidR="00AE0B1A" w:rsidRPr="00AB6CF0" w:rsidRDefault="00AE0B1A">
      <w:pPr>
        <w:spacing w:before="240" w:after="160"/>
        <w:jc w:val="both"/>
        <w:rPr>
          <w:rFonts w:ascii="Verdana" w:eastAsia="Verdana" w:hAnsi="Verdana" w:cs="Verdana"/>
          <w:sz w:val="20"/>
          <w:szCs w:val="20"/>
        </w:rPr>
      </w:pPr>
    </w:p>
    <w:p w14:paraId="1C060519" w14:textId="77777777" w:rsidR="00426119" w:rsidRDefault="00426119">
      <w:r>
        <w:br w:type="page"/>
      </w:r>
    </w:p>
    <w:tbl>
      <w:tblPr>
        <w:tblStyle w:val="affffff5"/>
        <w:tblW w:w="14034"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14034"/>
      </w:tblGrid>
      <w:tr w:rsidR="001D57CB" w:rsidRPr="00AB6CF0" w14:paraId="284BA07B" w14:textId="77777777" w:rsidTr="00CE068D">
        <w:trPr>
          <w:trHeight w:val="455"/>
        </w:trPr>
        <w:tc>
          <w:tcPr>
            <w:tcW w:w="14034" w:type="dxa"/>
            <w:tcBorders>
              <w:top w:val="single" w:sz="8" w:space="0" w:color="000000"/>
              <w:left w:val="single" w:sz="8" w:space="0" w:color="000000"/>
              <w:bottom w:val="single" w:sz="8" w:space="0" w:color="000000"/>
              <w:right w:val="single" w:sz="8" w:space="0" w:color="000000"/>
            </w:tcBorders>
            <w:shd w:val="clear" w:color="auto" w:fill="D9ECE1"/>
            <w:tcMar>
              <w:top w:w="100" w:type="dxa"/>
              <w:left w:w="100" w:type="dxa"/>
              <w:bottom w:w="100" w:type="dxa"/>
              <w:right w:w="100" w:type="dxa"/>
            </w:tcMar>
          </w:tcPr>
          <w:p w14:paraId="5085639F" w14:textId="12E95246" w:rsidR="00CA38EA" w:rsidRPr="00AB6CF0" w:rsidRDefault="0083297F">
            <w:pPr>
              <w:ind w:left="100" w:right="100"/>
              <w:jc w:val="center"/>
              <w:rPr>
                <w:rFonts w:ascii="Verdana" w:eastAsia="Verdana" w:hAnsi="Verdana" w:cs="Verdana"/>
                <w:i/>
                <w:sz w:val="20"/>
                <w:szCs w:val="20"/>
              </w:rPr>
            </w:pPr>
            <w:r w:rsidRPr="00AB6CF0">
              <w:rPr>
                <w:rFonts w:ascii="Verdana" w:eastAsia="Verdana" w:hAnsi="Verdana" w:cs="Verdana"/>
                <w:i/>
                <w:sz w:val="20"/>
                <w:szCs w:val="20"/>
              </w:rPr>
              <w:lastRenderedPageBreak/>
              <w:t>Specifieke doelstelling</w:t>
            </w:r>
          </w:p>
        </w:tc>
      </w:tr>
      <w:tr w:rsidR="001D57CB" w:rsidRPr="00AB6CF0" w14:paraId="7183BBCC" w14:textId="77777777" w:rsidTr="00DA3E29">
        <w:trPr>
          <w:trHeight w:val="430"/>
        </w:trPr>
        <w:tc>
          <w:tcPr>
            <w:tcW w:w="14034" w:type="dxa"/>
            <w:tcBorders>
              <w:top w:val="nil"/>
              <w:left w:val="single" w:sz="8" w:space="0" w:color="000000"/>
              <w:bottom w:val="single" w:sz="8" w:space="0" w:color="000000"/>
              <w:right w:val="single" w:sz="8" w:space="0" w:color="000000"/>
            </w:tcBorders>
            <w:shd w:val="clear" w:color="auto" w:fill="D9ECE1"/>
            <w:tcMar>
              <w:top w:w="100" w:type="dxa"/>
              <w:left w:w="100" w:type="dxa"/>
              <w:bottom w:w="100" w:type="dxa"/>
              <w:right w:w="100" w:type="dxa"/>
            </w:tcMar>
          </w:tcPr>
          <w:p w14:paraId="785860BA" w14:textId="4A4DEC24" w:rsidR="00CA38EA" w:rsidRPr="00AB6CF0" w:rsidRDefault="0083297F">
            <w:pPr>
              <w:ind w:left="100" w:right="100"/>
              <w:jc w:val="both"/>
              <w:rPr>
                <w:rFonts w:ascii="Verdana" w:eastAsia="Verdana" w:hAnsi="Verdana" w:cs="Verdana"/>
                <w:sz w:val="20"/>
                <w:szCs w:val="20"/>
              </w:rPr>
            </w:pPr>
            <w:r w:rsidRPr="00AB6CF0">
              <w:rPr>
                <w:rFonts w:ascii="Verdana" w:eastAsia="Verdana" w:hAnsi="Verdana" w:cs="Verdana"/>
                <w:i/>
                <w:sz w:val="20"/>
                <w:szCs w:val="20"/>
              </w:rPr>
              <w:t xml:space="preserve">BESCHERMING EN ONDERSTEUNING VAN KINDEREN </w:t>
            </w:r>
            <w:r w:rsidR="0076386F" w:rsidRPr="00AB6CF0">
              <w:rPr>
                <w:rFonts w:ascii="Verdana" w:eastAsia="Verdana" w:hAnsi="Verdana" w:cs="Verdana"/>
                <w:i/>
                <w:sz w:val="20"/>
                <w:szCs w:val="20"/>
              </w:rPr>
              <w:t xml:space="preserve">BLOOTGESTELD </w:t>
            </w:r>
            <w:r w:rsidRPr="00AB6CF0">
              <w:rPr>
                <w:rFonts w:ascii="Verdana" w:eastAsia="Verdana" w:hAnsi="Verdana" w:cs="Verdana"/>
                <w:i/>
                <w:sz w:val="20"/>
                <w:szCs w:val="20"/>
              </w:rPr>
              <w:t>AAN GENDERGERELATEERD GEWELD</w:t>
            </w:r>
          </w:p>
        </w:tc>
      </w:tr>
    </w:tbl>
    <w:p w14:paraId="65C8879B" w14:textId="77777777" w:rsidR="00CA38EA" w:rsidRPr="00DA3E29" w:rsidRDefault="00CA38EA" w:rsidP="00CE068D">
      <w:pPr>
        <w:pStyle w:val="Sansinterligne"/>
        <w:rPr>
          <w:lang w:val="nl-BE"/>
        </w:rPr>
      </w:pPr>
    </w:p>
    <w:p w14:paraId="19E2AF6A" w14:textId="18D76827" w:rsidR="005568B3" w:rsidRDefault="0083297F">
      <w:pPr>
        <w:spacing w:before="240" w:after="160"/>
        <w:jc w:val="both"/>
        <w:rPr>
          <w:rFonts w:ascii="Verdana" w:eastAsia="Verdana" w:hAnsi="Verdana" w:cs="Verdana"/>
          <w:sz w:val="20"/>
          <w:szCs w:val="20"/>
        </w:rPr>
      </w:pPr>
      <w:r w:rsidRPr="00AB6CF0">
        <w:rPr>
          <w:rFonts w:ascii="Verdana" w:eastAsia="Verdana" w:hAnsi="Verdana" w:cs="Verdana"/>
          <w:sz w:val="20"/>
          <w:szCs w:val="20"/>
        </w:rPr>
        <w:t xml:space="preserve">Blootstelling aan geweld en fysiek, seksueel of psychologisch misbruik heeft ernstige gevolgen voor kinderen. Ze veroorzaken angst en trauma en hebben nadelige effecten op hun ontwikkeling. In het geval van huiselijk geweld erkent het Verdrag van Istanbul dat kinderen niet direct getroffen hoeven te worden om als slachtoffer te worden beschouwd, omdat </w:t>
      </w:r>
      <w:r w:rsidR="00594837">
        <w:rPr>
          <w:rFonts w:ascii="Verdana" w:eastAsia="Verdana" w:hAnsi="Verdana" w:cs="Verdana"/>
          <w:sz w:val="20"/>
          <w:szCs w:val="20"/>
        </w:rPr>
        <w:t>blootgesteld zijn aan</w:t>
      </w:r>
      <w:r w:rsidRPr="00AB6CF0">
        <w:rPr>
          <w:rFonts w:ascii="Verdana" w:eastAsia="Verdana" w:hAnsi="Verdana" w:cs="Verdana"/>
          <w:sz w:val="20"/>
          <w:szCs w:val="20"/>
        </w:rPr>
        <w:t xml:space="preserve"> geweld net zo traumatisch is.</w:t>
      </w:r>
    </w:p>
    <w:p w14:paraId="590720F2" w14:textId="662758C1" w:rsidR="00CA38EA" w:rsidRPr="00AB6CF0" w:rsidRDefault="005568B3">
      <w:pPr>
        <w:spacing w:before="240" w:after="160"/>
        <w:jc w:val="both"/>
        <w:rPr>
          <w:rFonts w:ascii="Verdana" w:eastAsia="Verdana" w:hAnsi="Verdana" w:cs="Verdana"/>
          <w:sz w:val="20"/>
          <w:szCs w:val="20"/>
        </w:rPr>
      </w:pPr>
      <w:r w:rsidRPr="005568B3">
        <w:rPr>
          <w:rFonts w:ascii="Verdana" w:eastAsia="Verdana" w:hAnsi="Verdana" w:cs="Verdana"/>
          <w:sz w:val="20"/>
          <w:szCs w:val="20"/>
        </w:rPr>
        <w:t xml:space="preserve">We kennen ondertussen zeer goed de (ook lange termijn) effecten van gezinsgeweld op kinderen. </w:t>
      </w:r>
      <w:bookmarkStart w:id="37" w:name="_Hlk88484758"/>
      <w:r w:rsidR="00426119" w:rsidRPr="00426119">
        <w:rPr>
          <w:rFonts w:ascii="Verdana" w:eastAsia="Verdana" w:hAnsi="Verdana" w:cs="Verdana"/>
          <w:sz w:val="20"/>
          <w:szCs w:val="20"/>
        </w:rPr>
        <w:t>In de ACE (</w:t>
      </w:r>
      <w:proofErr w:type="spellStart"/>
      <w:r w:rsidR="00426119" w:rsidRPr="00426119">
        <w:rPr>
          <w:rFonts w:ascii="Verdana" w:eastAsia="Verdana" w:hAnsi="Verdana" w:cs="Verdana"/>
          <w:sz w:val="20"/>
          <w:szCs w:val="20"/>
        </w:rPr>
        <w:t>Adversed</w:t>
      </w:r>
      <w:proofErr w:type="spellEnd"/>
      <w:r w:rsidR="00426119" w:rsidRPr="00426119">
        <w:rPr>
          <w:rFonts w:ascii="Verdana" w:eastAsia="Verdana" w:hAnsi="Verdana" w:cs="Verdana"/>
          <w:sz w:val="20"/>
          <w:szCs w:val="20"/>
        </w:rPr>
        <w:t xml:space="preserve"> </w:t>
      </w:r>
      <w:proofErr w:type="spellStart"/>
      <w:r w:rsidR="00426119" w:rsidRPr="00426119">
        <w:rPr>
          <w:rFonts w:ascii="Verdana" w:eastAsia="Verdana" w:hAnsi="Verdana" w:cs="Verdana"/>
          <w:sz w:val="20"/>
          <w:szCs w:val="20"/>
        </w:rPr>
        <w:t>Childhood</w:t>
      </w:r>
      <w:proofErr w:type="spellEnd"/>
      <w:r w:rsidR="00426119" w:rsidRPr="00426119">
        <w:rPr>
          <w:rFonts w:ascii="Verdana" w:eastAsia="Verdana" w:hAnsi="Verdana" w:cs="Verdana"/>
          <w:sz w:val="20"/>
          <w:szCs w:val="20"/>
        </w:rPr>
        <w:t xml:space="preserve"> </w:t>
      </w:r>
      <w:proofErr w:type="spellStart"/>
      <w:r w:rsidR="00426119" w:rsidRPr="00426119">
        <w:rPr>
          <w:rFonts w:ascii="Verdana" w:eastAsia="Verdana" w:hAnsi="Verdana" w:cs="Verdana"/>
          <w:sz w:val="20"/>
          <w:szCs w:val="20"/>
        </w:rPr>
        <w:t>Experience</w:t>
      </w:r>
      <w:proofErr w:type="spellEnd"/>
      <w:r w:rsidR="00426119" w:rsidRPr="00426119">
        <w:rPr>
          <w:rFonts w:ascii="Verdana" w:eastAsia="Verdana" w:hAnsi="Verdana" w:cs="Verdana"/>
          <w:sz w:val="20"/>
          <w:szCs w:val="20"/>
        </w:rPr>
        <w:t>)</w:t>
      </w:r>
      <w:r w:rsidR="00426119">
        <w:rPr>
          <w:rFonts w:ascii="Verdana" w:eastAsia="Verdana" w:hAnsi="Verdana" w:cs="Verdana"/>
          <w:sz w:val="20"/>
          <w:szCs w:val="20"/>
        </w:rPr>
        <w:t xml:space="preserve"> studie</w:t>
      </w:r>
      <w:r w:rsidR="00426119" w:rsidRPr="00426119">
        <w:rPr>
          <w:rFonts w:ascii="Verdana" w:eastAsia="Verdana" w:hAnsi="Verdana" w:cs="Verdana"/>
          <w:sz w:val="20"/>
          <w:szCs w:val="20"/>
        </w:rPr>
        <w:t xml:space="preserve">, werd nagegaan wat de effecten (ook op lange termijn) zijn van </w:t>
      </w:r>
      <w:proofErr w:type="spellStart"/>
      <w:r w:rsidR="00426119" w:rsidRPr="00426119">
        <w:rPr>
          <w:rFonts w:ascii="Verdana" w:eastAsia="Verdana" w:hAnsi="Verdana" w:cs="Verdana"/>
          <w:sz w:val="20"/>
          <w:szCs w:val="20"/>
        </w:rPr>
        <w:t>intrafamiliaal</w:t>
      </w:r>
      <w:proofErr w:type="spellEnd"/>
      <w:r w:rsidR="00AE00C3">
        <w:rPr>
          <w:rFonts w:ascii="Verdana" w:eastAsia="Verdana" w:hAnsi="Verdana" w:cs="Verdana"/>
          <w:sz w:val="20"/>
          <w:szCs w:val="20"/>
        </w:rPr>
        <w:t xml:space="preserve"> </w:t>
      </w:r>
      <w:r w:rsidR="00426119" w:rsidRPr="00426119">
        <w:rPr>
          <w:rFonts w:ascii="Verdana" w:eastAsia="Verdana" w:hAnsi="Verdana" w:cs="Verdana"/>
          <w:sz w:val="20"/>
          <w:szCs w:val="20"/>
        </w:rPr>
        <w:t xml:space="preserve">geweld </w:t>
      </w:r>
      <w:r w:rsidR="00575AAE">
        <w:rPr>
          <w:rFonts w:ascii="Verdana" w:eastAsia="Verdana" w:hAnsi="Verdana" w:cs="Verdana"/>
          <w:sz w:val="20"/>
          <w:szCs w:val="20"/>
        </w:rPr>
        <w:t>op</w:t>
      </w:r>
      <w:r w:rsidR="00426119" w:rsidRPr="00426119">
        <w:rPr>
          <w:rFonts w:ascii="Verdana" w:eastAsia="Verdana" w:hAnsi="Verdana" w:cs="Verdana"/>
          <w:sz w:val="20"/>
          <w:szCs w:val="20"/>
        </w:rPr>
        <w:t xml:space="preserve"> kinderen. De </w:t>
      </w:r>
      <w:r w:rsidR="003F3A6E">
        <w:rPr>
          <w:rFonts w:ascii="Verdana" w:eastAsia="Verdana" w:hAnsi="Verdana" w:cs="Verdana"/>
          <w:sz w:val="20"/>
          <w:szCs w:val="20"/>
        </w:rPr>
        <w:t>bevindingen</w:t>
      </w:r>
      <w:r w:rsidR="00426119" w:rsidRPr="00426119">
        <w:rPr>
          <w:rFonts w:ascii="Verdana" w:eastAsia="Verdana" w:hAnsi="Verdana" w:cs="Verdana"/>
          <w:sz w:val="20"/>
          <w:szCs w:val="20"/>
        </w:rPr>
        <w:t xml:space="preserve"> op dit punt zijn zeer duidelijk</w:t>
      </w:r>
      <w:bookmarkEnd w:id="37"/>
      <w:r w:rsidR="00426119">
        <w:rPr>
          <w:rFonts w:ascii="Verdana" w:eastAsia="Verdana" w:hAnsi="Verdana" w:cs="Verdana"/>
          <w:sz w:val="20"/>
          <w:szCs w:val="20"/>
        </w:rPr>
        <w:t xml:space="preserve">. </w:t>
      </w:r>
      <w:r w:rsidR="00683EF3">
        <w:rPr>
          <w:rFonts w:ascii="Verdana" w:eastAsia="Verdana" w:hAnsi="Verdana" w:cs="Verdana"/>
          <w:sz w:val="20"/>
          <w:szCs w:val="20"/>
        </w:rPr>
        <w:t>.</w:t>
      </w:r>
      <w:r w:rsidRPr="005568B3">
        <w:rPr>
          <w:rFonts w:ascii="Verdana" w:eastAsia="Verdana" w:hAnsi="Verdana" w:cs="Verdana"/>
          <w:sz w:val="20"/>
          <w:szCs w:val="20"/>
        </w:rPr>
        <w:t xml:space="preserve"> Vanaf 4 </w:t>
      </w:r>
      <w:proofErr w:type="spellStart"/>
      <w:r w:rsidRPr="005568B3">
        <w:rPr>
          <w:rFonts w:ascii="Verdana" w:eastAsia="Verdana" w:hAnsi="Verdana" w:cs="Verdana"/>
          <w:sz w:val="20"/>
          <w:szCs w:val="20"/>
        </w:rPr>
        <w:t>ACE’s</w:t>
      </w:r>
      <w:proofErr w:type="spellEnd"/>
      <w:r w:rsidRPr="005568B3">
        <w:rPr>
          <w:rFonts w:ascii="Verdana" w:eastAsia="Verdana" w:hAnsi="Verdana" w:cs="Verdana"/>
          <w:sz w:val="20"/>
          <w:szCs w:val="20"/>
        </w:rPr>
        <w:t xml:space="preserve"> loopt een kind 32x meer risico op het ontwikkelen van leer- en gedragsproblemen. In Westerse landen heeft ongeveer 10 tot 15% van de kinderen een ACE-score van 4 of meer. Ook onderzoeken op mentale en psychische impact zijn duidelijk in deze. In normale omstandigheden zijn kinderen tot in 80% van de gevallen getuige en/of medeslachtoffer van het geweld.</w:t>
      </w:r>
    </w:p>
    <w:p w14:paraId="0187C360" w14:textId="541BDF37" w:rsidR="00CA38EA" w:rsidRPr="00AB6CF0" w:rsidRDefault="0083297F">
      <w:pPr>
        <w:spacing w:before="240" w:after="160"/>
        <w:jc w:val="both"/>
        <w:rPr>
          <w:rFonts w:ascii="Verdana" w:eastAsia="Verdana" w:hAnsi="Verdana" w:cs="Verdana"/>
          <w:sz w:val="20"/>
          <w:szCs w:val="20"/>
        </w:rPr>
      </w:pPr>
      <w:r w:rsidRPr="00AB6CF0">
        <w:rPr>
          <w:rFonts w:ascii="Verdana" w:eastAsia="Verdana" w:hAnsi="Verdana" w:cs="Verdana"/>
          <w:sz w:val="20"/>
          <w:szCs w:val="20"/>
        </w:rPr>
        <w:t>Het verbeteren van de toegang van kinderen blootgesteld aan partnergeweld tot beschermings- en ondersteuningsdiensten</w:t>
      </w:r>
      <w:r w:rsidR="0076386F" w:rsidRPr="00AB6CF0">
        <w:rPr>
          <w:rFonts w:ascii="Verdana" w:eastAsia="Verdana" w:hAnsi="Verdana" w:cs="Verdana"/>
          <w:sz w:val="20"/>
          <w:szCs w:val="20"/>
        </w:rPr>
        <w:t>,</w:t>
      </w:r>
      <w:r w:rsidRPr="00AB6CF0">
        <w:rPr>
          <w:rFonts w:ascii="Verdana" w:eastAsia="Verdana" w:hAnsi="Verdana" w:cs="Verdana"/>
          <w:sz w:val="20"/>
          <w:szCs w:val="20"/>
        </w:rPr>
        <w:t xml:space="preserve"> is een van de belangrijkste aanbevelingen van GREVIO aan de Belgische autoriteiten. Het gaat met name om het versterken van de samenwerking tussen diensten die gespecialiseerd zijn in de zorg voor slachtoffers van geweld en degenen die verantwoordelijk zijn voor de zorg voor kinderen; om duidelijke richtlijnen voor hen te ontwikkelen en opvangcentra beter te ondersteunen bij hun missie om kinderen samen met hun moeders te begeleiden.</w:t>
      </w:r>
    </w:p>
    <w:p w14:paraId="505EFD16" w14:textId="77777777" w:rsidR="00CA38EA" w:rsidRPr="00AB6CF0" w:rsidRDefault="0083297F">
      <w:pPr>
        <w:spacing w:before="240" w:after="160"/>
        <w:jc w:val="both"/>
        <w:rPr>
          <w:rFonts w:ascii="Verdana" w:eastAsia="Verdana" w:hAnsi="Verdana" w:cs="Verdana"/>
          <w:sz w:val="20"/>
          <w:szCs w:val="20"/>
        </w:rPr>
      </w:pPr>
      <w:r w:rsidRPr="00AB6CF0">
        <w:rPr>
          <w:rFonts w:ascii="Verdana" w:eastAsia="Verdana" w:hAnsi="Verdana" w:cs="Verdana"/>
          <w:sz w:val="20"/>
          <w:szCs w:val="20"/>
        </w:rPr>
        <w:t xml:space="preserve">Daarom zal het NAP 2021-2025 gericht zijn op het versterken van de </w:t>
      </w:r>
      <w:r w:rsidRPr="00AB6CF0">
        <w:rPr>
          <w:rFonts w:ascii="Verdana" w:eastAsia="Verdana" w:hAnsi="Verdana" w:cs="Verdana"/>
          <w:b/>
          <w:sz w:val="20"/>
          <w:szCs w:val="20"/>
        </w:rPr>
        <w:t>bescherming,</w:t>
      </w:r>
      <w:r w:rsidRPr="00AB6CF0">
        <w:rPr>
          <w:rFonts w:ascii="Verdana" w:eastAsia="Verdana" w:hAnsi="Verdana" w:cs="Verdana"/>
          <w:sz w:val="20"/>
          <w:szCs w:val="20"/>
        </w:rPr>
        <w:t xml:space="preserve"> </w:t>
      </w:r>
      <w:r w:rsidRPr="00AB6CF0">
        <w:rPr>
          <w:rFonts w:ascii="Verdana" w:eastAsia="Verdana" w:hAnsi="Verdana" w:cs="Verdana"/>
          <w:b/>
          <w:sz w:val="20"/>
          <w:szCs w:val="20"/>
        </w:rPr>
        <w:t xml:space="preserve">opsporing en ondersteuning van kinderen die worden blootgesteld aan </w:t>
      </w:r>
      <w:proofErr w:type="spellStart"/>
      <w:r w:rsidRPr="00AB6CF0">
        <w:rPr>
          <w:rFonts w:ascii="Verdana" w:eastAsia="Verdana" w:hAnsi="Verdana" w:cs="Verdana"/>
          <w:b/>
          <w:sz w:val="20"/>
          <w:szCs w:val="20"/>
        </w:rPr>
        <w:t>gendergerelateerd</w:t>
      </w:r>
      <w:proofErr w:type="spellEnd"/>
      <w:r w:rsidRPr="00AB6CF0">
        <w:rPr>
          <w:rFonts w:ascii="Verdana" w:eastAsia="Verdana" w:hAnsi="Verdana" w:cs="Verdana"/>
          <w:b/>
          <w:sz w:val="20"/>
          <w:szCs w:val="20"/>
        </w:rPr>
        <w:t xml:space="preserve"> geweld</w:t>
      </w:r>
      <w:r w:rsidRPr="00AB6CF0">
        <w:rPr>
          <w:rFonts w:ascii="Verdana" w:eastAsia="Verdana" w:hAnsi="Verdana" w:cs="Verdana"/>
          <w:sz w:val="20"/>
          <w:szCs w:val="20"/>
        </w:rPr>
        <w:t xml:space="preserve"> en op het verbeteren van hun toegang tot beschermings- en ondersteuningsdiensten.</w:t>
      </w:r>
    </w:p>
    <w:tbl>
      <w:tblPr>
        <w:tblStyle w:val="Grilledutableau"/>
        <w:tblW w:w="0" w:type="auto"/>
        <w:tblLook w:val="04A0" w:firstRow="1" w:lastRow="0" w:firstColumn="1" w:lastColumn="0" w:noHBand="0" w:noVBand="1"/>
      </w:tblPr>
      <w:tblGrid>
        <w:gridCol w:w="5098"/>
        <w:gridCol w:w="4678"/>
        <w:gridCol w:w="2410"/>
        <w:gridCol w:w="1758"/>
      </w:tblGrid>
      <w:tr w:rsidR="001640A1" w14:paraId="3C0CEB9E" w14:textId="77777777" w:rsidTr="00CE4BD6">
        <w:tc>
          <w:tcPr>
            <w:tcW w:w="13944" w:type="dxa"/>
            <w:gridSpan w:val="4"/>
          </w:tcPr>
          <w:p w14:paraId="263E3891" w14:textId="76A19F38" w:rsidR="001640A1" w:rsidRPr="00CE068D" w:rsidRDefault="001640A1" w:rsidP="00CE068D">
            <w:pPr>
              <w:pStyle w:val="Sansinterligne"/>
              <w:jc w:val="center"/>
              <w:rPr>
                <w:rFonts w:ascii="Verdana" w:hAnsi="Verdana"/>
                <w:b/>
                <w:bCs/>
                <w:sz w:val="20"/>
                <w:szCs w:val="20"/>
              </w:rPr>
            </w:pPr>
            <w:proofErr w:type="spellStart"/>
            <w:r w:rsidRPr="00CE068D">
              <w:rPr>
                <w:rFonts w:ascii="Verdana" w:hAnsi="Verdana"/>
                <w:b/>
                <w:bCs/>
                <w:sz w:val="20"/>
                <w:szCs w:val="20"/>
              </w:rPr>
              <w:t>Sleutelmaatregelen</w:t>
            </w:r>
            <w:proofErr w:type="spellEnd"/>
            <w:r w:rsidRPr="00CE068D">
              <w:rPr>
                <w:rFonts w:ascii="Verdana" w:hAnsi="Verdana"/>
                <w:b/>
                <w:bCs/>
                <w:sz w:val="20"/>
                <w:szCs w:val="20"/>
              </w:rPr>
              <w:t xml:space="preserve"> 11</w:t>
            </w:r>
            <w:r w:rsidR="00426119">
              <w:rPr>
                <w:rFonts w:ascii="Verdana" w:hAnsi="Verdana"/>
                <w:b/>
                <w:bCs/>
                <w:sz w:val="20"/>
                <w:szCs w:val="20"/>
              </w:rPr>
              <w:t>6</w:t>
            </w:r>
            <w:r w:rsidRPr="00CE068D">
              <w:rPr>
                <w:rFonts w:ascii="Verdana" w:hAnsi="Verdana"/>
                <w:b/>
                <w:bCs/>
                <w:sz w:val="20"/>
                <w:szCs w:val="20"/>
              </w:rPr>
              <w:t xml:space="preserve"> </w:t>
            </w:r>
            <w:proofErr w:type="spellStart"/>
            <w:r w:rsidRPr="00CE068D">
              <w:rPr>
                <w:rFonts w:ascii="Verdana" w:hAnsi="Verdana"/>
                <w:b/>
                <w:bCs/>
                <w:sz w:val="20"/>
                <w:szCs w:val="20"/>
              </w:rPr>
              <w:t>tot</w:t>
            </w:r>
            <w:proofErr w:type="spellEnd"/>
            <w:r w:rsidRPr="00CE068D">
              <w:rPr>
                <w:rFonts w:ascii="Verdana" w:hAnsi="Verdana"/>
                <w:b/>
                <w:bCs/>
                <w:sz w:val="20"/>
                <w:szCs w:val="20"/>
              </w:rPr>
              <w:t xml:space="preserve"> 11</w:t>
            </w:r>
            <w:r w:rsidR="00426119">
              <w:rPr>
                <w:rFonts w:ascii="Verdana" w:hAnsi="Verdana"/>
                <w:b/>
                <w:bCs/>
                <w:sz w:val="20"/>
                <w:szCs w:val="20"/>
              </w:rPr>
              <w:t>8</w:t>
            </w:r>
          </w:p>
        </w:tc>
      </w:tr>
      <w:tr w:rsidR="00A35C53" w14:paraId="0EA8AA6E" w14:textId="77777777" w:rsidTr="00CE068D">
        <w:tc>
          <w:tcPr>
            <w:tcW w:w="5098" w:type="dxa"/>
          </w:tcPr>
          <w:p w14:paraId="6D0E32A4" w14:textId="31662560" w:rsidR="00A35C53" w:rsidRPr="00CE068D" w:rsidRDefault="00CE068D" w:rsidP="00CE068D">
            <w:pPr>
              <w:pStyle w:val="Sansinterligne"/>
              <w:jc w:val="both"/>
              <w:rPr>
                <w:rFonts w:ascii="Verdana" w:eastAsia="Verdana" w:hAnsi="Verdana" w:cs="Verdana"/>
                <w:sz w:val="20"/>
                <w:szCs w:val="20"/>
                <w:lang w:val="nl-BE"/>
              </w:rPr>
            </w:pPr>
            <w:r>
              <w:rPr>
                <w:rFonts w:ascii="Verdana" w:hAnsi="Verdana"/>
                <w:sz w:val="20"/>
                <w:szCs w:val="20"/>
                <w:lang w:val="nl-NL"/>
              </w:rPr>
              <w:t>11</w:t>
            </w:r>
            <w:r w:rsidR="004D0063">
              <w:rPr>
                <w:rFonts w:ascii="Verdana" w:hAnsi="Verdana"/>
                <w:sz w:val="20"/>
                <w:szCs w:val="20"/>
                <w:lang w:val="nl-NL"/>
              </w:rPr>
              <w:t>6</w:t>
            </w:r>
            <w:r>
              <w:rPr>
                <w:rFonts w:ascii="Verdana" w:hAnsi="Verdana"/>
                <w:sz w:val="20"/>
                <w:szCs w:val="20"/>
                <w:lang w:val="nl-NL"/>
              </w:rPr>
              <w:t xml:space="preserve">. </w:t>
            </w:r>
            <w:r w:rsidR="00A35C53" w:rsidRPr="00CE068D">
              <w:rPr>
                <w:rFonts w:ascii="Verdana" w:hAnsi="Verdana"/>
                <w:sz w:val="20"/>
                <w:szCs w:val="20"/>
                <w:lang w:val="nl-NL"/>
              </w:rPr>
              <w:t xml:space="preserve">Versterking van de samenwerking tussen de verschillende diensten die gespecialiseerd zijn in de zorg voor slachtoffers van </w:t>
            </w:r>
            <w:proofErr w:type="spellStart"/>
            <w:r w:rsidR="00A35C53" w:rsidRPr="00CE068D">
              <w:rPr>
                <w:rFonts w:ascii="Verdana" w:hAnsi="Verdana"/>
                <w:sz w:val="20"/>
                <w:szCs w:val="20"/>
                <w:lang w:val="nl-NL"/>
              </w:rPr>
              <w:t>gendergerelateerd</w:t>
            </w:r>
            <w:proofErr w:type="spellEnd"/>
            <w:r w:rsidR="00A35C53" w:rsidRPr="00CE068D">
              <w:rPr>
                <w:rFonts w:ascii="Verdana" w:hAnsi="Verdana"/>
                <w:sz w:val="20"/>
                <w:szCs w:val="20"/>
                <w:lang w:val="nl-NL"/>
              </w:rPr>
              <w:t xml:space="preserve"> geweld, enerzijds, en de </w:t>
            </w:r>
            <w:r w:rsidR="00A35C53" w:rsidRPr="00CE068D">
              <w:rPr>
                <w:rFonts w:ascii="Verdana" w:hAnsi="Verdana"/>
                <w:sz w:val="20"/>
                <w:szCs w:val="20"/>
                <w:lang w:val="nl-NL"/>
              </w:rPr>
              <w:lastRenderedPageBreak/>
              <w:t>diensten die verantwoordelijk zijn voor de zorg voor kinderen, anderzijds.</w:t>
            </w:r>
          </w:p>
        </w:tc>
        <w:tc>
          <w:tcPr>
            <w:tcW w:w="4678" w:type="dxa"/>
          </w:tcPr>
          <w:p w14:paraId="1DD318DE" w14:textId="18FD470E" w:rsidR="00355414" w:rsidRPr="006E2CF8" w:rsidRDefault="00355414" w:rsidP="00A35C53">
            <w:pPr>
              <w:pStyle w:val="Sansinterligne"/>
              <w:jc w:val="both"/>
              <w:rPr>
                <w:rFonts w:ascii="Verdana" w:hAnsi="Verdana"/>
                <w:sz w:val="20"/>
                <w:szCs w:val="20"/>
                <w:lang w:val="nl-NL"/>
              </w:rPr>
            </w:pPr>
            <w:r w:rsidRPr="006E2CF8">
              <w:rPr>
                <w:rFonts w:ascii="Verdana" w:hAnsi="Verdana"/>
                <w:sz w:val="20"/>
                <w:szCs w:val="20"/>
                <w:lang w:val="nl-NL"/>
              </w:rPr>
              <w:lastRenderedPageBreak/>
              <w:t>Gemeenschappen en Gewesten</w:t>
            </w:r>
          </w:p>
          <w:p w14:paraId="479BACEB" w14:textId="77777777" w:rsidR="00355414" w:rsidRPr="006E2CF8" w:rsidRDefault="00355414" w:rsidP="00A35C53">
            <w:pPr>
              <w:pStyle w:val="Sansinterligne"/>
              <w:jc w:val="both"/>
              <w:rPr>
                <w:rFonts w:ascii="Verdana" w:hAnsi="Verdana"/>
                <w:sz w:val="20"/>
                <w:szCs w:val="20"/>
                <w:lang w:val="nl-NL"/>
              </w:rPr>
            </w:pPr>
          </w:p>
          <w:p w14:paraId="788494A9" w14:textId="534F21DE" w:rsidR="00A35C53" w:rsidRPr="006E2CF8" w:rsidRDefault="00A35C53" w:rsidP="00A35C53">
            <w:pPr>
              <w:pStyle w:val="Sansinterligne"/>
              <w:jc w:val="both"/>
              <w:rPr>
                <w:rFonts w:ascii="Verdana" w:hAnsi="Verdana"/>
                <w:sz w:val="20"/>
                <w:szCs w:val="20"/>
                <w:lang w:val="nl-NL"/>
              </w:rPr>
            </w:pPr>
            <w:r w:rsidRPr="006E2CF8">
              <w:rPr>
                <w:rFonts w:ascii="Verdana" w:hAnsi="Verdana"/>
                <w:sz w:val="20"/>
                <w:szCs w:val="20"/>
                <w:lang w:val="nl-NL"/>
              </w:rPr>
              <w:t>Vlaams minister van Welzijn</w:t>
            </w:r>
          </w:p>
          <w:p w14:paraId="602E081D" w14:textId="71601DC8" w:rsidR="00373CE3" w:rsidRDefault="00373CE3" w:rsidP="00A35C53">
            <w:pPr>
              <w:pStyle w:val="Sansinterligne"/>
              <w:jc w:val="both"/>
              <w:rPr>
                <w:rFonts w:ascii="Verdana" w:hAnsi="Verdana"/>
                <w:sz w:val="20"/>
                <w:szCs w:val="20"/>
                <w:lang w:val="nl-NL"/>
              </w:rPr>
            </w:pPr>
            <w:r w:rsidRPr="00373CE3">
              <w:rPr>
                <w:rFonts w:ascii="Verdana" w:hAnsi="Verdana"/>
                <w:sz w:val="20"/>
                <w:szCs w:val="20"/>
                <w:lang w:val="nl-NL"/>
              </w:rPr>
              <w:lastRenderedPageBreak/>
              <w:t>Staatssecretaris van het Brussels Hoofdstedelijk Gewest, belast met Gelijke kansen</w:t>
            </w:r>
          </w:p>
          <w:p w14:paraId="0F637D5E" w14:textId="5B041F9B" w:rsidR="00296810" w:rsidRDefault="00296810" w:rsidP="00A35C53">
            <w:pPr>
              <w:pStyle w:val="Sansinterligne"/>
              <w:jc w:val="both"/>
              <w:rPr>
                <w:rFonts w:ascii="Verdana" w:hAnsi="Verdana"/>
                <w:sz w:val="20"/>
                <w:szCs w:val="20"/>
                <w:lang w:val="nl-NL"/>
              </w:rPr>
            </w:pPr>
            <w:r w:rsidRPr="00296810">
              <w:rPr>
                <w:rFonts w:ascii="Verdana" w:hAnsi="Verdana"/>
                <w:sz w:val="20"/>
                <w:szCs w:val="20"/>
                <w:lang w:val="nl-NL"/>
              </w:rPr>
              <w:t>Minister-president van het Brussels Hoofdstedelijk Gewest, belast met preventie en veiligheid</w:t>
            </w:r>
            <w:r w:rsidRPr="00296810">
              <w:rPr>
                <w:lang w:val="nl-NL"/>
              </w:rPr>
              <w:t xml:space="preserve"> </w:t>
            </w:r>
            <w:r w:rsidRPr="00296810">
              <w:rPr>
                <w:rFonts w:ascii="Verdana" w:hAnsi="Verdana"/>
                <w:sz w:val="20"/>
                <w:szCs w:val="20"/>
                <w:lang w:val="nl-NL"/>
              </w:rPr>
              <w:t>en belast met de vroege kinderjaren in de Franse Gemeenschapscommissie</w:t>
            </w:r>
          </w:p>
          <w:p w14:paraId="387AFD0A" w14:textId="77777777" w:rsidR="00296810" w:rsidRPr="00373CE3" w:rsidRDefault="00296810" w:rsidP="00A35C53">
            <w:pPr>
              <w:pStyle w:val="Sansinterligne"/>
              <w:jc w:val="both"/>
              <w:rPr>
                <w:rFonts w:ascii="Verdana" w:hAnsi="Verdana"/>
                <w:sz w:val="20"/>
                <w:szCs w:val="20"/>
                <w:lang w:val="nl-NL"/>
              </w:rPr>
            </w:pPr>
          </w:p>
          <w:p w14:paraId="51EB69D0" w14:textId="2EA2343C" w:rsidR="00990600" w:rsidRPr="00990600" w:rsidRDefault="00990600" w:rsidP="00990600">
            <w:pPr>
              <w:spacing w:before="240" w:after="160"/>
              <w:jc w:val="both"/>
              <w:rPr>
                <w:rFonts w:ascii="Verdana" w:eastAsia="Verdana" w:hAnsi="Verdana" w:cs="Verdana"/>
                <w:sz w:val="20"/>
                <w:szCs w:val="20"/>
                <w:lang w:val="nl-NL"/>
              </w:rPr>
            </w:pPr>
            <w:r w:rsidRPr="00990600">
              <w:rPr>
                <w:rFonts w:ascii="Verdana" w:eastAsia="Verdana" w:hAnsi="Verdana" w:cs="Verdana"/>
                <w:sz w:val="20"/>
                <w:szCs w:val="20"/>
                <w:lang w:val="nl-NL"/>
              </w:rPr>
              <w:t>Minister van de Franse Gemeenschap, belast met Kinderzaken en Vrouw</w:t>
            </w:r>
            <w:r w:rsidR="00D17016">
              <w:rPr>
                <w:rFonts w:ascii="Verdana" w:eastAsia="Verdana" w:hAnsi="Verdana" w:cs="Verdana"/>
                <w:sz w:val="20"/>
                <w:szCs w:val="20"/>
                <w:lang w:val="nl-NL"/>
              </w:rPr>
              <w:t>en</w:t>
            </w:r>
            <w:r w:rsidRPr="00990600">
              <w:rPr>
                <w:rFonts w:ascii="Verdana" w:eastAsia="Verdana" w:hAnsi="Verdana" w:cs="Verdana"/>
                <w:sz w:val="20"/>
                <w:szCs w:val="20"/>
                <w:lang w:val="nl-NL"/>
              </w:rPr>
              <w:t>rechten</w:t>
            </w:r>
          </w:p>
          <w:p w14:paraId="6CDC04E9" w14:textId="77777777" w:rsidR="00A35C53" w:rsidRDefault="00990600" w:rsidP="00990600">
            <w:pPr>
              <w:spacing w:before="240" w:after="160"/>
              <w:jc w:val="both"/>
              <w:rPr>
                <w:rFonts w:ascii="Verdana" w:eastAsia="Verdana" w:hAnsi="Verdana" w:cs="Verdana"/>
                <w:sz w:val="20"/>
                <w:szCs w:val="20"/>
                <w:lang w:val="nl-NL"/>
              </w:rPr>
            </w:pPr>
            <w:r w:rsidRPr="00990600">
              <w:rPr>
                <w:rFonts w:ascii="Verdana" w:eastAsia="Verdana" w:hAnsi="Verdana" w:cs="Verdana"/>
                <w:sz w:val="20"/>
                <w:szCs w:val="20"/>
                <w:lang w:val="nl-NL"/>
              </w:rPr>
              <w:t>Minister van de Franse Gemeenschap belast met Jeugdhulp en Justitiehuizen</w:t>
            </w:r>
          </w:p>
          <w:p w14:paraId="6C4793BE" w14:textId="77777777" w:rsidR="00B17946" w:rsidRDefault="00B17946" w:rsidP="00990600">
            <w:pPr>
              <w:spacing w:before="240" w:after="160"/>
              <w:jc w:val="both"/>
              <w:rPr>
                <w:rFonts w:ascii="Verdana" w:eastAsia="Verdana" w:hAnsi="Verdana" w:cs="Verdana"/>
                <w:sz w:val="20"/>
                <w:szCs w:val="20"/>
                <w:lang w:val="nl-NL"/>
              </w:rPr>
            </w:pPr>
            <w:r w:rsidRPr="00B17946">
              <w:rPr>
                <w:rFonts w:ascii="Verdana" w:eastAsia="Verdana" w:hAnsi="Verdana" w:cs="Verdana"/>
                <w:sz w:val="20"/>
                <w:szCs w:val="20"/>
                <w:lang w:val="nl-NL"/>
              </w:rPr>
              <w:t>Waals minister van Vrouwenrechten</w:t>
            </w:r>
          </w:p>
          <w:p w14:paraId="10FBD643" w14:textId="6F97DB40" w:rsidR="00DB106C" w:rsidRPr="00F54A1E" w:rsidRDefault="00DB106C" w:rsidP="00DB106C">
            <w:pPr>
              <w:pStyle w:val="Sansinterligne"/>
              <w:jc w:val="both"/>
              <w:rPr>
                <w:rFonts w:ascii="Verdana" w:eastAsia="Verdana" w:hAnsi="Verdana" w:cs="Verdana"/>
                <w:sz w:val="20"/>
                <w:szCs w:val="20"/>
                <w:lang w:val="nl-NL"/>
              </w:rPr>
            </w:pPr>
            <w:r w:rsidRPr="00F54A1E">
              <w:rPr>
                <w:rFonts w:ascii="Verdana" w:eastAsia="Verdana" w:hAnsi="Verdana" w:cs="Verdana"/>
                <w:sz w:val="20"/>
                <w:szCs w:val="20"/>
                <w:lang w:val="nl-NL"/>
              </w:rPr>
              <w:t>Minister van de Duitstalige Gemeenschap</w:t>
            </w:r>
            <w:r w:rsidR="007335DA">
              <w:rPr>
                <w:rFonts w:ascii="Verdana" w:eastAsia="Verdana" w:hAnsi="Verdana" w:cs="Verdana"/>
                <w:sz w:val="20"/>
                <w:szCs w:val="20"/>
                <w:lang w:val="nl-NL"/>
              </w:rPr>
              <w:t xml:space="preserve"> belast met Gelijke Kansen</w:t>
            </w:r>
          </w:p>
          <w:p w14:paraId="28579418" w14:textId="1607B824" w:rsidR="00DB106C" w:rsidRDefault="00DB106C" w:rsidP="00DB106C">
            <w:pPr>
              <w:pStyle w:val="Sansinterligne"/>
              <w:jc w:val="both"/>
              <w:rPr>
                <w:rFonts w:ascii="Verdana" w:eastAsia="Verdana" w:hAnsi="Verdana" w:cs="Verdana"/>
                <w:sz w:val="20"/>
                <w:szCs w:val="20"/>
                <w:lang w:val="nl-NL"/>
              </w:rPr>
            </w:pPr>
            <w:r w:rsidRPr="00F54A1E">
              <w:rPr>
                <w:rFonts w:ascii="Verdana" w:eastAsia="Verdana" w:hAnsi="Verdana" w:cs="Verdana"/>
                <w:sz w:val="20"/>
                <w:szCs w:val="20"/>
                <w:lang w:val="nl-NL"/>
              </w:rPr>
              <w:t>Minister van de Duitstalige Gemeenschap belast met Jeugd</w:t>
            </w:r>
            <w:r w:rsidR="002D41F7">
              <w:rPr>
                <w:rFonts w:ascii="Verdana" w:eastAsia="Verdana" w:hAnsi="Verdana" w:cs="Verdana"/>
                <w:sz w:val="20"/>
                <w:szCs w:val="20"/>
                <w:lang w:val="nl-NL"/>
              </w:rPr>
              <w:t>hulp</w:t>
            </w:r>
            <w:r w:rsidRPr="00F54A1E">
              <w:rPr>
                <w:rFonts w:ascii="Verdana" w:eastAsia="Verdana" w:hAnsi="Verdana" w:cs="Verdana"/>
                <w:sz w:val="20"/>
                <w:szCs w:val="20"/>
                <w:lang w:val="nl-NL"/>
              </w:rPr>
              <w:t xml:space="preserve"> en Justitiehuizen</w:t>
            </w:r>
          </w:p>
          <w:p w14:paraId="54B9A26E" w14:textId="40AA9CA1" w:rsidR="00DB106C" w:rsidRPr="00990600" w:rsidRDefault="00DB106C" w:rsidP="00990600">
            <w:pPr>
              <w:spacing w:before="240" w:after="160"/>
              <w:jc w:val="both"/>
              <w:rPr>
                <w:rFonts w:ascii="Verdana" w:eastAsia="Verdana" w:hAnsi="Verdana" w:cs="Verdana"/>
                <w:sz w:val="20"/>
                <w:szCs w:val="20"/>
                <w:lang w:val="nl-NL"/>
              </w:rPr>
            </w:pPr>
          </w:p>
        </w:tc>
        <w:tc>
          <w:tcPr>
            <w:tcW w:w="2410" w:type="dxa"/>
          </w:tcPr>
          <w:p w14:paraId="709942AE" w14:textId="77777777" w:rsidR="00A35C53" w:rsidRPr="00990600" w:rsidRDefault="00A35C53" w:rsidP="00A35C53">
            <w:pPr>
              <w:spacing w:before="240" w:after="160"/>
              <w:jc w:val="both"/>
              <w:rPr>
                <w:rFonts w:ascii="Verdana" w:eastAsia="Verdana" w:hAnsi="Verdana" w:cs="Verdana"/>
                <w:sz w:val="20"/>
                <w:szCs w:val="20"/>
                <w:lang w:val="nl-NL"/>
              </w:rPr>
            </w:pPr>
          </w:p>
        </w:tc>
        <w:tc>
          <w:tcPr>
            <w:tcW w:w="1758" w:type="dxa"/>
          </w:tcPr>
          <w:p w14:paraId="429FFC8E" w14:textId="7F93FD36" w:rsidR="00A35C53" w:rsidRDefault="00A35C53" w:rsidP="00A35C53">
            <w:pPr>
              <w:spacing w:before="240" w:after="160"/>
              <w:jc w:val="both"/>
              <w:rPr>
                <w:rFonts w:ascii="Verdana" w:eastAsia="Verdana" w:hAnsi="Verdana" w:cs="Verdana"/>
                <w:sz w:val="20"/>
                <w:szCs w:val="20"/>
              </w:rPr>
            </w:pPr>
            <w:r w:rsidRPr="00EF541B">
              <w:rPr>
                <w:rFonts w:ascii="Verdana" w:hAnsi="Verdana"/>
                <w:sz w:val="20"/>
                <w:szCs w:val="20"/>
                <w:lang w:val="fr-BE"/>
              </w:rPr>
              <w:t xml:space="preserve">PVIF </w:t>
            </w:r>
            <w:r>
              <w:rPr>
                <w:rFonts w:ascii="Verdana" w:hAnsi="Verdana"/>
                <w:sz w:val="20"/>
                <w:szCs w:val="20"/>
                <w:lang w:val="fr-BE"/>
              </w:rPr>
              <w:t>-</w:t>
            </w:r>
            <w:r w:rsidRPr="00EF541B">
              <w:rPr>
                <w:rFonts w:ascii="Verdana" w:hAnsi="Verdana"/>
                <w:sz w:val="20"/>
                <w:szCs w:val="20"/>
                <w:lang w:val="fr-BE"/>
              </w:rPr>
              <w:t xml:space="preserve"> 63</w:t>
            </w:r>
          </w:p>
        </w:tc>
      </w:tr>
      <w:tr w:rsidR="00A35C53" w14:paraId="7A42848B" w14:textId="77777777" w:rsidTr="00CE068D">
        <w:tc>
          <w:tcPr>
            <w:tcW w:w="5098" w:type="dxa"/>
          </w:tcPr>
          <w:p w14:paraId="779F0571" w14:textId="36B49B6F" w:rsidR="00A35C53" w:rsidRPr="00CE068D" w:rsidRDefault="00CE068D" w:rsidP="00CE068D">
            <w:pPr>
              <w:pStyle w:val="Sansinterligne"/>
              <w:jc w:val="both"/>
              <w:rPr>
                <w:rFonts w:ascii="Verdana" w:eastAsia="Verdana" w:hAnsi="Verdana" w:cs="Verdana"/>
                <w:sz w:val="20"/>
                <w:szCs w:val="20"/>
                <w:lang w:val="nl-BE"/>
              </w:rPr>
            </w:pPr>
            <w:r w:rsidRPr="00CE068D">
              <w:rPr>
                <w:rFonts w:ascii="Verdana" w:eastAsia="Verdana" w:hAnsi="Verdana" w:cs="Verdana"/>
                <w:sz w:val="20"/>
                <w:szCs w:val="20"/>
                <w:lang w:val="nl-NL"/>
              </w:rPr>
              <w:t>1</w:t>
            </w:r>
            <w:r>
              <w:rPr>
                <w:rFonts w:ascii="Verdana" w:eastAsia="Verdana" w:hAnsi="Verdana" w:cs="Verdana"/>
                <w:sz w:val="20"/>
                <w:szCs w:val="20"/>
                <w:lang w:val="nl-NL"/>
              </w:rPr>
              <w:t>1</w:t>
            </w:r>
            <w:r w:rsidR="004D0063">
              <w:rPr>
                <w:rFonts w:ascii="Verdana" w:eastAsia="Verdana" w:hAnsi="Verdana" w:cs="Verdana"/>
                <w:sz w:val="20"/>
                <w:szCs w:val="20"/>
                <w:lang w:val="nl-NL"/>
              </w:rPr>
              <w:t>7</w:t>
            </w:r>
            <w:r>
              <w:rPr>
                <w:rFonts w:ascii="Verdana" w:eastAsia="Verdana" w:hAnsi="Verdana" w:cs="Verdana"/>
                <w:sz w:val="20"/>
                <w:szCs w:val="20"/>
                <w:lang w:val="nl-NL"/>
              </w:rPr>
              <w:t xml:space="preserve">. </w:t>
            </w:r>
            <w:r w:rsidR="00A35C53" w:rsidRPr="00CE068D">
              <w:rPr>
                <w:rFonts w:ascii="Verdana" w:hAnsi="Verdana"/>
                <w:sz w:val="20"/>
                <w:szCs w:val="20"/>
                <w:lang w:val="nl-NL"/>
              </w:rPr>
              <w:t>Bestaande praktijken en richtsnoeren in diensten die gespecialiseerd zijn in bijstand en steun aan kinderen bundelen om een beter inzicht te krijgen in de risico's en schadelijke gevolgen waaraan kinderen die getuige zijn van geweld, worden blootgesteld.</w:t>
            </w:r>
          </w:p>
        </w:tc>
        <w:tc>
          <w:tcPr>
            <w:tcW w:w="4678" w:type="dxa"/>
          </w:tcPr>
          <w:p w14:paraId="0A7CE846" w14:textId="5D312031" w:rsidR="00355414" w:rsidRPr="00355414" w:rsidRDefault="00355414" w:rsidP="00A35C53">
            <w:pPr>
              <w:pStyle w:val="Sansinterligne"/>
              <w:jc w:val="both"/>
              <w:rPr>
                <w:rFonts w:ascii="Verdana" w:hAnsi="Verdana"/>
                <w:sz w:val="20"/>
                <w:szCs w:val="20"/>
                <w:lang w:val="nl-NL"/>
              </w:rPr>
            </w:pPr>
            <w:r w:rsidRPr="00355414">
              <w:rPr>
                <w:rFonts w:ascii="Verdana" w:hAnsi="Verdana"/>
                <w:sz w:val="20"/>
                <w:szCs w:val="20"/>
                <w:lang w:val="nl-NL"/>
              </w:rPr>
              <w:t xml:space="preserve">Gemeenschappen </w:t>
            </w:r>
            <w:r>
              <w:rPr>
                <w:rFonts w:ascii="Verdana" w:hAnsi="Verdana"/>
                <w:sz w:val="20"/>
                <w:szCs w:val="20"/>
                <w:lang w:val="nl-NL"/>
              </w:rPr>
              <w:t>i</w:t>
            </w:r>
            <w:r w:rsidRPr="00355414">
              <w:rPr>
                <w:rFonts w:ascii="Verdana" w:hAnsi="Verdana"/>
                <w:sz w:val="20"/>
                <w:szCs w:val="20"/>
                <w:lang w:val="nl-NL"/>
              </w:rPr>
              <w:t>n samenwerking met de Gewesten</w:t>
            </w:r>
          </w:p>
          <w:p w14:paraId="6D670159" w14:textId="77777777" w:rsidR="00355414" w:rsidRPr="00355414" w:rsidRDefault="00355414" w:rsidP="00A35C53">
            <w:pPr>
              <w:pStyle w:val="Sansinterligne"/>
              <w:jc w:val="both"/>
              <w:rPr>
                <w:rFonts w:ascii="Verdana" w:hAnsi="Verdana"/>
                <w:sz w:val="20"/>
                <w:szCs w:val="20"/>
                <w:lang w:val="nl-NL"/>
              </w:rPr>
            </w:pPr>
          </w:p>
          <w:p w14:paraId="03669972" w14:textId="19A92F01" w:rsidR="00A35C53" w:rsidRPr="00900EAF" w:rsidRDefault="00A35C53" w:rsidP="00A35C53">
            <w:pPr>
              <w:pStyle w:val="Sansinterligne"/>
              <w:jc w:val="both"/>
              <w:rPr>
                <w:rFonts w:ascii="Verdana" w:hAnsi="Verdana"/>
                <w:sz w:val="20"/>
                <w:szCs w:val="20"/>
                <w:lang w:val="nl-NL"/>
              </w:rPr>
            </w:pPr>
            <w:r w:rsidRPr="00900EAF">
              <w:rPr>
                <w:rFonts w:ascii="Verdana" w:hAnsi="Verdana"/>
                <w:sz w:val="20"/>
                <w:szCs w:val="20"/>
                <w:lang w:val="nl-NL"/>
              </w:rPr>
              <w:t>Vlaams minister van Welzijn</w:t>
            </w:r>
          </w:p>
          <w:p w14:paraId="5C764938" w14:textId="77777777" w:rsidR="00A35C53" w:rsidRDefault="00ED7C3E" w:rsidP="00ED7C3E">
            <w:pPr>
              <w:spacing w:before="240" w:after="160"/>
              <w:jc w:val="both"/>
              <w:rPr>
                <w:rFonts w:ascii="Verdana" w:eastAsia="Verdana" w:hAnsi="Verdana" w:cs="Verdana"/>
                <w:sz w:val="20"/>
                <w:szCs w:val="20"/>
                <w:lang w:val="nl-NL"/>
              </w:rPr>
            </w:pPr>
            <w:r w:rsidRPr="00ED7C3E">
              <w:rPr>
                <w:rFonts w:ascii="Verdana" w:eastAsia="Verdana" w:hAnsi="Verdana" w:cs="Verdana"/>
                <w:sz w:val="20"/>
                <w:szCs w:val="20"/>
                <w:lang w:val="nl-NL"/>
              </w:rPr>
              <w:t xml:space="preserve">Minister van de Franse Gemeenschap belast met Jeugdhulp </w:t>
            </w:r>
          </w:p>
          <w:p w14:paraId="68B2CE58" w14:textId="77777777" w:rsidR="00B17946" w:rsidRDefault="00B17946" w:rsidP="00ED7C3E">
            <w:pPr>
              <w:spacing w:before="240" w:after="160"/>
              <w:jc w:val="both"/>
              <w:rPr>
                <w:rFonts w:ascii="Verdana" w:eastAsia="Verdana" w:hAnsi="Verdana" w:cs="Verdana"/>
                <w:sz w:val="20"/>
                <w:szCs w:val="20"/>
                <w:lang w:val="nl-NL"/>
              </w:rPr>
            </w:pPr>
            <w:r w:rsidRPr="00B17946">
              <w:rPr>
                <w:rFonts w:ascii="Verdana" w:eastAsia="Verdana" w:hAnsi="Verdana" w:cs="Verdana"/>
                <w:sz w:val="20"/>
                <w:szCs w:val="20"/>
                <w:lang w:val="nl-NL"/>
              </w:rPr>
              <w:t>Waals minister van Vrouwenrechten</w:t>
            </w:r>
          </w:p>
          <w:p w14:paraId="2AA0A4D5" w14:textId="10DFBF98" w:rsidR="00156131" w:rsidRPr="00ED7C3E" w:rsidRDefault="00156131" w:rsidP="00EB3AAD">
            <w:pPr>
              <w:pStyle w:val="Sansinterligne"/>
              <w:jc w:val="both"/>
              <w:rPr>
                <w:rFonts w:ascii="Verdana" w:eastAsia="Verdana" w:hAnsi="Verdana" w:cs="Verdana"/>
                <w:sz w:val="20"/>
                <w:szCs w:val="20"/>
                <w:lang w:val="nl-NL"/>
              </w:rPr>
            </w:pPr>
            <w:r w:rsidRPr="00F54A1E">
              <w:rPr>
                <w:rFonts w:ascii="Verdana" w:eastAsia="Verdana" w:hAnsi="Verdana" w:cs="Verdana"/>
                <w:sz w:val="20"/>
                <w:szCs w:val="20"/>
                <w:lang w:val="nl-NL"/>
              </w:rPr>
              <w:t>Minister van de Duitstalige Gemeenschap belast met Jeugd</w:t>
            </w:r>
            <w:r w:rsidR="002D41F7">
              <w:rPr>
                <w:rFonts w:ascii="Verdana" w:eastAsia="Verdana" w:hAnsi="Verdana" w:cs="Verdana"/>
                <w:sz w:val="20"/>
                <w:szCs w:val="20"/>
                <w:lang w:val="nl-NL"/>
              </w:rPr>
              <w:t>hulp</w:t>
            </w:r>
            <w:r w:rsidRPr="00F54A1E">
              <w:rPr>
                <w:rFonts w:ascii="Verdana" w:eastAsia="Verdana" w:hAnsi="Verdana" w:cs="Verdana"/>
                <w:sz w:val="20"/>
                <w:szCs w:val="20"/>
                <w:lang w:val="nl-NL"/>
              </w:rPr>
              <w:t xml:space="preserve"> en Justitiehuizen</w:t>
            </w:r>
          </w:p>
        </w:tc>
        <w:tc>
          <w:tcPr>
            <w:tcW w:w="2410" w:type="dxa"/>
          </w:tcPr>
          <w:p w14:paraId="6FE03EB1" w14:textId="77777777" w:rsidR="00A35C53" w:rsidRPr="00ED7C3E" w:rsidRDefault="00A35C53" w:rsidP="00A35C53">
            <w:pPr>
              <w:spacing w:before="240" w:after="160"/>
              <w:jc w:val="both"/>
              <w:rPr>
                <w:rFonts w:ascii="Verdana" w:eastAsia="Verdana" w:hAnsi="Verdana" w:cs="Verdana"/>
                <w:sz w:val="20"/>
                <w:szCs w:val="20"/>
                <w:lang w:val="nl-NL"/>
              </w:rPr>
            </w:pPr>
          </w:p>
        </w:tc>
        <w:tc>
          <w:tcPr>
            <w:tcW w:w="1758" w:type="dxa"/>
          </w:tcPr>
          <w:p w14:paraId="08D1F8CD" w14:textId="31670071" w:rsidR="00A35C53" w:rsidRDefault="00A35C53" w:rsidP="00A35C53">
            <w:pPr>
              <w:spacing w:before="240" w:after="160"/>
              <w:jc w:val="both"/>
              <w:rPr>
                <w:rFonts w:ascii="Verdana" w:eastAsia="Verdana" w:hAnsi="Verdana" w:cs="Verdana"/>
                <w:sz w:val="20"/>
                <w:szCs w:val="20"/>
              </w:rPr>
            </w:pPr>
            <w:r>
              <w:rPr>
                <w:rFonts w:ascii="Verdana" w:hAnsi="Verdana"/>
                <w:sz w:val="20"/>
                <w:szCs w:val="20"/>
                <w:lang w:val="fr-BE"/>
              </w:rPr>
              <w:t>PVIF - 21</w:t>
            </w:r>
          </w:p>
        </w:tc>
      </w:tr>
      <w:tr w:rsidR="00A35C53" w14:paraId="11CB48B4" w14:textId="77777777" w:rsidTr="00CE068D">
        <w:tc>
          <w:tcPr>
            <w:tcW w:w="5098" w:type="dxa"/>
          </w:tcPr>
          <w:p w14:paraId="64E3D1EA" w14:textId="49BBB6B5" w:rsidR="00A35C53" w:rsidRPr="00CE068D" w:rsidRDefault="00CE068D" w:rsidP="00CE068D">
            <w:pPr>
              <w:pStyle w:val="Sansinterligne"/>
              <w:jc w:val="both"/>
              <w:rPr>
                <w:rFonts w:ascii="Verdana" w:eastAsia="Verdana" w:hAnsi="Verdana" w:cs="Verdana"/>
                <w:sz w:val="20"/>
                <w:szCs w:val="20"/>
                <w:lang w:val="nl-BE"/>
              </w:rPr>
            </w:pPr>
            <w:r>
              <w:rPr>
                <w:rFonts w:ascii="Verdana" w:hAnsi="Verdana"/>
                <w:sz w:val="20"/>
                <w:szCs w:val="20"/>
                <w:lang w:val="nl-BE"/>
              </w:rPr>
              <w:lastRenderedPageBreak/>
              <w:t>11</w:t>
            </w:r>
            <w:r w:rsidR="004D0063">
              <w:rPr>
                <w:rFonts w:ascii="Verdana" w:hAnsi="Verdana"/>
                <w:sz w:val="20"/>
                <w:szCs w:val="20"/>
                <w:lang w:val="nl-BE"/>
              </w:rPr>
              <w:t>8</w:t>
            </w:r>
            <w:r>
              <w:rPr>
                <w:rFonts w:ascii="Verdana" w:hAnsi="Verdana"/>
                <w:sz w:val="20"/>
                <w:szCs w:val="20"/>
                <w:lang w:val="nl-BE"/>
              </w:rPr>
              <w:t xml:space="preserve">. </w:t>
            </w:r>
            <w:r w:rsidR="00A35C53" w:rsidRPr="00CE068D">
              <w:rPr>
                <w:rFonts w:ascii="Verdana" w:hAnsi="Verdana"/>
                <w:sz w:val="20"/>
                <w:szCs w:val="20"/>
                <w:lang w:val="nl-NL"/>
              </w:rPr>
              <w:t>De systemen evalueren die uitwisselingen tussen beroepsbeoefenaars en gebruikers over ouderschap aanmoedigen en die het mogelijk maken zorgwekkende gezinssituaties op te sporen (zoals "</w:t>
            </w:r>
            <w:proofErr w:type="spellStart"/>
            <w:r w:rsidR="00A35C53" w:rsidRPr="00CE068D">
              <w:rPr>
                <w:rFonts w:ascii="Verdana" w:hAnsi="Verdana"/>
                <w:sz w:val="20"/>
                <w:szCs w:val="20"/>
                <w:lang w:val="nl-NL"/>
              </w:rPr>
              <w:t>Kindreflex</w:t>
            </w:r>
            <w:proofErr w:type="spellEnd"/>
            <w:r w:rsidR="00A35C53" w:rsidRPr="00CE068D">
              <w:rPr>
                <w:rFonts w:ascii="Verdana" w:hAnsi="Verdana"/>
                <w:sz w:val="20"/>
                <w:szCs w:val="20"/>
                <w:lang w:val="nl-NL"/>
              </w:rPr>
              <w:t>" of het DPO-instrument (</w:t>
            </w:r>
            <w:proofErr w:type="spellStart"/>
            <w:r w:rsidR="00A35C53" w:rsidRPr="00CE068D">
              <w:rPr>
                <w:rFonts w:ascii="Verdana" w:hAnsi="Verdana"/>
                <w:sz w:val="20"/>
                <w:szCs w:val="20"/>
                <w:lang w:val="nl-NL"/>
              </w:rPr>
              <w:t>Détection</w:t>
            </w:r>
            <w:proofErr w:type="spellEnd"/>
            <w:r w:rsidR="00A35C53" w:rsidRPr="00CE068D">
              <w:rPr>
                <w:rFonts w:ascii="Verdana" w:hAnsi="Verdana"/>
                <w:sz w:val="20"/>
                <w:szCs w:val="20"/>
                <w:lang w:val="nl-NL"/>
              </w:rPr>
              <w:t xml:space="preserve">, Prise en charge &amp; </w:t>
            </w:r>
            <w:proofErr w:type="spellStart"/>
            <w:r w:rsidR="00A35C53" w:rsidRPr="00CE068D">
              <w:rPr>
                <w:rFonts w:ascii="Verdana" w:hAnsi="Verdana"/>
                <w:sz w:val="20"/>
                <w:szCs w:val="20"/>
                <w:lang w:val="nl-NL"/>
              </w:rPr>
              <w:t>Orientation</w:t>
            </w:r>
            <w:proofErr w:type="spellEnd"/>
            <w:r w:rsidR="00A35C53" w:rsidRPr="00CE068D">
              <w:rPr>
                <w:rFonts w:ascii="Verdana" w:hAnsi="Verdana"/>
                <w:sz w:val="20"/>
                <w:szCs w:val="20"/>
                <w:lang w:val="nl-NL"/>
              </w:rPr>
              <w:t xml:space="preserve"> des </w:t>
            </w:r>
            <w:proofErr w:type="spellStart"/>
            <w:r w:rsidR="00A35C53" w:rsidRPr="00CE068D">
              <w:rPr>
                <w:rFonts w:ascii="Verdana" w:hAnsi="Verdana"/>
                <w:sz w:val="20"/>
                <w:szCs w:val="20"/>
                <w:lang w:val="nl-NL"/>
              </w:rPr>
              <w:t>victimes</w:t>
            </w:r>
            <w:proofErr w:type="spellEnd"/>
            <w:r w:rsidR="00A35C53" w:rsidRPr="00CE068D">
              <w:rPr>
                <w:rFonts w:ascii="Verdana" w:hAnsi="Verdana"/>
                <w:sz w:val="20"/>
                <w:szCs w:val="20"/>
                <w:lang w:val="nl-NL"/>
              </w:rPr>
              <w:t xml:space="preserve"> ) en de mogelijke uitbreiding ervan tot politie en justitie bestuderen, met name wat betreft situaties van partnergeweld en/of geweld binnen het gezin.</w:t>
            </w:r>
          </w:p>
        </w:tc>
        <w:tc>
          <w:tcPr>
            <w:tcW w:w="4678" w:type="dxa"/>
          </w:tcPr>
          <w:p w14:paraId="5756758A" w14:textId="64AB177C" w:rsidR="0025736B" w:rsidRDefault="00355414" w:rsidP="00A35C53">
            <w:pPr>
              <w:pStyle w:val="Sansinterligne"/>
              <w:jc w:val="both"/>
              <w:rPr>
                <w:rFonts w:ascii="Verdana" w:hAnsi="Verdana"/>
                <w:sz w:val="20"/>
                <w:szCs w:val="20"/>
                <w:lang w:val="nl-BE"/>
              </w:rPr>
            </w:pPr>
            <w:r w:rsidRPr="00355414">
              <w:rPr>
                <w:rFonts w:ascii="Verdana" w:hAnsi="Verdana"/>
                <w:sz w:val="20"/>
                <w:szCs w:val="20"/>
                <w:lang w:val="nl-BE"/>
              </w:rPr>
              <w:t>Federale staat</w:t>
            </w:r>
          </w:p>
          <w:p w14:paraId="432D0283" w14:textId="77777777" w:rsidR="00355414" w:rsidRPr="00DA3E29" w:rsidRDefault="00355414" w:rsidP="00A35C53">
            <w:pPr>
              <w:pStyle w:val="Sansinterligne"/>
              <w:jc w:val="both"/>
              <w:rPr>
                <w:rFonts w:ascii="Verdana" w:hAnsi="Verdana"/>
                <w:sz w:val="20"/>
                <w:szCs w:val="20"/>
                <w:lang w:val="nl-BE"/>
              </w:rPr>
            </w:pPr>
          </w:p>
          <w:p w14:paraId="2FB34107" w14:textId="35C320CD" w:rsidR="000C0589" w:rsidRPr="0025736B" w:rsidRDefault="000C0589" w:rsidP="00A35C53">
            <w:pPr>
              <w:pStyle w:val="Sansinterligne"/>
              <w:jc w:val="both"/>
              <w:rPr>
                <w:rFonts w:ascii="Verdana" w:hAnsi="Verdana"/>
                <w:sz w:val="20"/>
                <w:szCs w:val="20"/>
                <w:lang w:val="nl-NL"/>
              </w:rPr>
            </w:pPr>
            <w:r w:rsidRPr="0025736B">
              <w:rPr>
                <w:rFonts w:ascii="Verdana" w:hAnsi="Verdana"/>
                <w:sz w:val="20"/>
                <w:szCs w:val="20"/>
                <w:lang w:val="nl-NL"/>
              </w:rPr>
              <w:t>Minister van Justitie</w:t>
            </w:r>
          </w:p>
          <w:p w14:paraId="3558617F" w14:textId="15DAC850" w:rsidR="0025736B" w:rsidRDefault="0025736B" w:rsidP="00A35C53">
            <w:pPr>
              <w:pStyle w:val="Sansinterligne"/>
              <w:jc w:val="both"/>
              <w:rPr>
                <w:rFonts w:ascii="Verdana" w:hAnsi="Verdana"/>
                <w:sz w:val="20"/>
                <w:szCs w:val="20"/>
                <w:lang w:val="nl-NL"/>
              </w:rPr>
            </w:pPr>
            <w:r w:rsidRPr="0025736B">
              <w:rPr>
                <w:rFonts w:ascii="Verdana" w:hAnsi="Verdana"/>
                <w:sz w:val="20"/>
                <w:szCs w:val="20"/>
                <w:lang w:val="nl-NL"/>
              </w:rPr>
              <w:t>Minister van Binnenlandse Zaken</w:t>
            </w:r>
          </w:p>
          <w:p w14:paraId="05435C70" w14:textId="77777777" w:rsidR="0025736B" w:rsidRPr="0025736B" w:rsidRDefault="0025736B" w:rsidP="00A35C53">
            <w:pPr>
              <w:pStyle w:val="Sansinterligne"/>
              <w:jc w:val="both"/>
              <w:rPr>
                <w:rFonts w:ascii="Verdana" w:hAnsi="Verdana"/>
                <w:sz w:val="20"/>
                <w:szCs w:val="20"/>
                <w:lang w:val="nl-NL"/>
              </w:rPr>
            </w:pPr>
          </w:p>
          <w:p w14:paraId="23DADC8D" w14:textId="7DFC3BB9" w:rsidR="0025736B" w:rsidRPr="006E2CF8" w:rsidRDefault="00355414" w:rsidP="00A35C53">
            <w:pPr>
              <w:pStyle w:val="Sansinterligne"/>
              <w:jc w:val="both"/>
              <w:rPr>
                <w:rFonts w:ascii="Verdana" w:hAnsi="Verdana"/>
                <w:sz w:val="20"/>
                <w:szCs w:val="20"/>
                <w:lang w:val="nl-NL"/>
              </w:rPr>
            </w:pPr>
            <w:r w:rsidRPr="006E2CF8">
              <w:rPr>
                <w:rFonts w:ascii="Verdana" w:hAnsi="Verdana"/>
                <w:sz w:val="20"/>
                <w:szCs w:val="20"/>
                <w:lang w:val="nl-NL"/>
              </w:rPr>
              <w:t>Gemeenschappen en Gewesten</w:t>
            </w:r>
          </w:p>
          <w:p w14:paraId="16B7BFC7" w14:textId="77777777" w:rsidR="00355414" w:rsidRPr="006E2CF8" w:rsidRDefault="00355414" w:rsidP="00A35C53">
            <w:pPr>
              <w:pStyle w:val="Sansinterligne"/>
              <w:jc w:val="both"/>
              <w:rPr>
                <w:rFonts w:ascii="Verdana" w:hAnsi="Verdana"/>
                <w:sz w:val="20"/>
                <w:szCs w:val="20"/>
                <w:lang w:val="nl-NL"/>
              </w:rPr>
            </w:pPr>
          </w:p>
          <w:p w14:paraId="14E426E4" w14:textId="77777777" w:rsidR="00A35C53" w:rsidRPr="006E2CF8" w:rsidRDefault="00A35C53" w:rsidP="00A35C53">
            <w:pPr>
              <w:pStyle w:val="Sansinterligne"/>
              <w:jc w:val="both"/>
              <w:rPr>
                <w:rFonts w:ascii="Verdana" w:hAnsi="Verdana"/>
                <w:sz w:val="20"/>
                <w:szCs w:val="20"/>
                <w:lang w:val="nl-NL"/>
              </w:rPr>
            </w:pPr>
            <w:r w:rsidRPr="006E2CF8">
              <w:rPr>
                <w:rFonts w:ascii="Verdana" w:hAnsi="Verdana"/>
                <w:sz w:val="20"/>
                <w:szCs w:val="20"/>
                <w:lang w:val="nl-NL"/>
              </w:rPr>
              <w:t>Vlaams minister van Welzijn</w:t>
            </w:r>
          </w:p>
          <w:p w14:paraId="0FB4AD35" w14:textId="77777777" w:rsidR="00A35C53" w:rsidRPr="00F13EAE" w:rsidRDefault="00A35C53" w:rsidP="00A35C53">
            <w:pPr>
              <w:pStyle w:val="Sansinterligne"/>
              <w:jc w:val="both"/>
              <w:rPr>
                <w:rFonts w:ascii="Verdana" w:hAnsi="Verdana"/>
                <w:sz w:val="20"/>
                <w:szCs w:val="20"/>
                <w:lang w:val="nl-NL"/>
              </w:rPr>
            </w:pPr>
            <w:r w:rsidRPr="00F13EAE">
              <w:rPr>
                <w:rFonts w:ascii="Verdana" w:hAnsi="Verdana"/>
                <w:sz w:val="20"/>
                <w:szCs w:val="20"/>
                <w:lang w:val="nl-NL"/>
              </w:rPr>
              <w:t>Vlaams minister van Justitie en Handhaving</w:t>
            </w:r>
          </w:p>
          <w:p w14:paraId="21657C75" w14:textId="77777777" w:rsidR="00A35C53" w:rsidRPr="00DA3E29" w:rsidRDefault="00A35C53" w:rsidP="00A35C53">
            <w:pPr>
              <w:pStyle w:val="Sansinterligne"/>
              <w:jc w:val="both"/>
              <w:rPr>
                <w:rFonts w:ascii="Verdana" w:hAnsi="Verdana"/>
                <w:sz w:val="20"/>
                <w:szCs w:val="20"/>
                <w:lang w:val="nl-BE"/>
              </w:rPr>
            </w:pPr>
            <w:r w:rsidRPr="00DA3E29">
              <w:rPr>
                <w:rFonts w:ascii="Verdana" w:hAnsi="Verdana"/>
                <w:sz w:val="20"/>
                <w:szCs w:val="20"/>
                <w:lang w:val="nl-BE"/>
              </w:rPr>
              <w:t>Vlaams minister van Jeugd</w:t>
            </w:r>
          </w:p>
          <w:p w14:paraId="550B44B9" w14:textId="77777777" w:rsidR="00A35C53" w:rsidRDefault="00ED7C3E" w:rsidP="00ED7C3E">
            <w:pPr>
              <w:spacing w:before="240" w:after="160"/>
              <w:jc w:val="both"/>
              <w:rPr>
                <w:rFonts w:ascii="Verdana" w:eastAsia="Verdana" w:hAnsi="Verdana" w:cs="Verdana"/>
                <w:sz w:val="20"/>
                <w:szCs w:val="20"/>
                <w:lang w:val="nl-NL"/>
              </w:rPr>
            </w:pPr>
            <w:r w:rsidRPr="00ED7C3E">
              <w:rPr>
                <w:rFonts w:ascii="Verdana" w:eastAsia="Verdana" w:hAnsi="Verdana" w:cs="Verdana"/>
                <w:sz w:val="20"/>
                <w:szCs w:val="20"/>
                <w:lang w:val="nl-NL"/>
              </w:rPr>
              <w:t>Minister van de Franse Gemeenschap belast met Jeugdhulp en Justitiehuizen</w:t>
            </w:r>
          </w:p>
          <w:p w14:paraId="007C7669" w14:textId="77777777" w:rsidR="00B17946" w:rsidRDefault="00B17946" w:rsidP="00ED7C3E">
            <w:pPr>
              <w:spacing w:before="240" w:after="160"/>
              <w:jc w:val="both"/>
              <w:rPr>
                <w:rFonts w:ascii="Verdana" w:eastAsia="Verdana" w:hAnsi="Verdana" w:cs="Verdana"/>
                <w:sz w:val="20"/>
                <w:szCs w:val="20"/>
                <w:lang w:val="nl-NL"/>
              </w:rPr>
            </w:pPr>
            <w:r w:rsidRPr="00B17946">
              <w:rPr>
                <w:rFonts w:ascii="Verdana" w:eastAsia="Verdana" w:hAnsi="Verdana" w:cs="Verdana"/>
                <w:sz w:val="20"/>
                <w:szCs w:val="20"/>
                <w:lang w:val="nl-NL"/>
              </w:rPr>
              <w:t>Waals minister van Vrouwenrechten</w:t>
            </w:r>
          </w:p>
          <w:p w14:paraId="12F8DCF2" w14:textId="4578C898" w:rsidR="00156131" w:rsidRPr="00ED7C3E" w:rsidRDefault="00156131" w:rsidP="00EB3AAD">
            <w:pPr>
              <w:pStyle w:val="Sansinterligne"/>
              <w:jc w:val="both"/>
              <w:rPr>
                <w:rFonts w:ascii="Verdana" w:eastAsia="Verdana" w:hAnsi="Verdana" w:cs="Verdana"/>
                <w:sz w:val="20"/>
                <w:szCs w:val="20"/>
                <w:lang w:val="nl-NL"/>
              </w:rPr>
            </w:pPr>
            <w:r w:rsidRPr="00F54A1E">
              <w:rPr>
                <w:rFonts w:ascii="Verdana" w:eastAsia="Verdana" w:hAnsi="Verdana" w:cs="Verdana"/>
                <w:sz w:val="20"/>
                <w:szCs w:val="20"/>
                <w:lang w:val="nl-NL"/>
              </w:rPr>
              <w:t>Minister van de Duitstalige Gemeenschap belast met Jeugd</w:t>
            </w:r>
            <w:r w:rsidR="002D41F7">
              <w:rPr>
                <w:rFonts w:ascii="Verdana" w:eastAsia="Verdana" w:hAnsi="Verdana" w:cs="Verdana"/>
                <w:sz w:val="20"/>
                <w:szCs w:val="20"/>
                <w:lang w:val="nl-NL"/>
              </w:rPr>
              <w:t>hulp</w:t>
            </w:r>
            <w:r w:rsidRPr="00F54A1E">
              <w:rPr>
                <w:rFonts w:ascii="Verdana" w:eastAsia="Verdana" w:hAnsi="Verdana" w:cs="Verdana"/>
                <w:sz w:val="20"/>
                <w:szCs w:val="20"/>
                <w:lang w:val="nl-NL"/>
              </w:rPr>
              <w:t xml:space="preserve"> en Justitiehuizen</w:t>
            </w:r>
          </w:p>
        </w:tc>
        <w:tc>
          <w:tcPr>
            <w:tcW w:w="2410" w:type="dxa"/>
          </w:tcPr>
          <w:p w14:paraId="7040E8B5" w14:textId="77777777" w:rsidR="00A35C53" w:rsidRPr="00ED7C3E" w:rsidRDefault="00A35C53" w:rsidP="00A35C53">
            <w:pPr>
              <w:spacing w:before="240" w:after="160"/>
              <w:jc w:val="both"/>
              <w:rPr>
                <w:rFonts w:ascii="Verdana" w:eastAsia="Verdana" w:hAnsi="Verdana" w:cs="Verdana"/>
                <w:sz w:val="20"/>
                <w:szCs w:val="20"/>
                <w:lang w:val="nl-NL"/>
              </w:rPr>
            </w:pPr>
          </w:p>
        </w:tc>
        <w:tc>
          <w:tcPr>
            <w:tcW w:w="1758" w:type="dxa"/>
          </w:tcPr>
          <w:p w14:paraId="052C5BD2" w14:textId="1F2F4B8F" w:rsidR="00A35C53" w:rsidRDefault="00A35C53" w:rsidP="00A35C53">
            <w:pPr>
              <w:spacing w:before="240" w:after="160"/>
              <w:jc w:val="both"/>
              <w:rPr>
                <w:rFonts w:ascii="Verdana" w:eastAsia="Verdana" w:hAnsi="Verdana" w:cs="Verdana"/>
                <w:sz w:val="20"/>
                <w:szCs w:val="20"/>
              </w:rPr>
            </w:pPr>
            <w:r w:rsidRPr="00EF541B">
              <w:rPr>
                <w:rFonts w:ascii="Verdana" w:hAnsi="Verdana"/>
                <w:sz w:val="20"/>
                <w:szCs w:val="20"/>
                <w:lang w:val="fr-BE"/>
              </w:rPr>
              <w:t xml:space="preserve">Vlaams </w:t>
            </w:r>
            <w:proofErr w:type="spellStart"/>
            <w:r w:rsidRPr="00EF541B">
              <w:rPr>
                <w:rFonts w:ascii="Verdana" w:hAnsi="Verdana"/>
                <w:sz w:val="20"/>
                <w:szCs w:val="20"/>
                <w:lang w:val="fr-BE"/>
              </w:rPr>
              <w:t>actieplan</w:t>
            </w:r>
            <w:proofErr w:type="spellEnd"/>
            <w:r w:rsidRPr="00EF541B">
              <w:rPr>
                <w:rFonts w:ascii="Verdana" w:hAnsi="Verdana"/>
                <w:sz w:val="20"/>
                <w:szCs w:val="20"/>
                <w:lang w:val="fr-BE"/>
              </w:rPr>
              <w:t xml:space="preserve"> SG – 56</w:t>
            </w:r>
          </w:p>
        </w:tc>
      </w:tr>
    </w:tbl>
    <w:p w14:paraId="67200C35" w14:textId="1D5A718F" w:rsidR="00CA38EA" w:rsidRDefault="00CA38EA">
      <w:pPr>
        <w:spacing w:before="240" w:after="160"/>
        <w:jc w:val="both"/>
        <w:rPr>
          <w:rFonts w:ascii="Verdana" w:eastAsia="Verdana" w:hAnsi="Verdana" w:cs="Verdana"/>
          <w:sz w:val="20"/>
          <w:szCs w:val="20"/>
        </w:rPr>
      </w:pPr>
    </w:p>
    <w:p w14:paraId="506FBEB1" w14:textId="6BFB0BA4" w:rsidR="00CA38EA" w:rsidRPr="00AB6CF0" w:rsidRDefault="0083297F">
      <w:pPr>
        <w:rPr>
          <w:rFonts w:ascii="Verdana" w:eastAsia="Verdana" w:hAnsi="Verdana" w:cs="Verdana"/>
          <w:sz w:val="20"/>
          <w:szCs w:val="20"/>
        </w:rPr>
      </w:pPr>
      <w:r w:rsidRPr="00AB6CF0">
        <w:rPr>
          <w:rFonts w:ascii="Verdana" w:eastAsia="Verdana" w:hAnsi="Verdana" w:cs="Verdana"/>
          <w:sz w:val="20"/>
          <w:szCs w:val="20"/>
        </w:rPr>
        <w:t xml:space="preserve"> </w:t>
      </w:r>
    </w:p>
    <w:tbl>
      <w:tblPr>
        <w:tblStyle w:val="affffff7"/>
        <w:tblW w:w="1388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3882"/>
      </w:tblGrid>
      <w:tr w:rsidR="001D57CB" w:rsidRPr="00AB6CF0" w14:paraId="3AAD98B9" w14:textId="77777777" w:rsidTr="0023670D">
        <w:trPr>
          <w:trHeight w:val="455"/>
        </w:trPr>
        <w:tc>
          <w:tcPr>
            <w:tcW w:w="13882" w:type="dxa"/>
            <w:tcBorders>
              <w:top w:val="single" w:sz="8" w:space="0" w:color="000000"/>
              <w:left w:val="single" w:sz="8" w:space="0" w:color="000000"/>
              <w:bottom w:val="single" w:sz="8" w:space="0" w:color="000000"/>
              <w:right w:val="single" w:sz="8" w:space="0" w:color="000000"/>
            </w:tcBorders>
            <w:shd w:val="clear" w:color="auto" w:fill="D9ECE1"/>
            <w:tcMar>
              <w:top w:w="100" w:type="dxa"/>
              <w:left w:w="100" w:type="dxa"/>
              <w:bottom w:w="100" w:type="dxa"/>
              <w:right w:w="100" w:type="dxa"/>
            </w:tcMar>
          </w:tcPr>
          <w:p w14:paraId="69F36D1B" w14:textId="77777777" w:rsidR="00CA38EA" w:rsidRPr="00AB6CF0" w:rsidRDefault="0083297F">
            <w:pPr>
              <w:ind w:left="100" w:right="100"/>
              <w:jc w:val="center"/>
              <w:rPr>
                <w:rFonts w:ascii="Verdana" w:eastAsia="Verdana" w:hAnsi="Verdana" w:cs="Verdana"/>
                <w:i/>
                <w:sz w:val="20"/>
                <w:szCs w:val="20"/>
              </w:rPr>
            </w:pPr>
            <w:r w:rsidRPr="00AB6CF0">
              <w:rPr>
                <w:rFonts w:ascii="Verdana" w:eastAsia="Verdana" w:hAnsi="Verdana" w:cs="Verdana"/>
                <w:i/>
                <w:sz w:val="20"/>
                <w:szCs w:val="20"/>
              </w:rPr>
              <w:t>Specifieke doelstelling</w:t>
            </w:r>
          </w:p>
        </w:tc>
      </w:tr>
      <w:tr w:rsidR="001D57CB" w:rsidRPr="00AB6CF0" w14:paraId="221F7D2A" w14:textId="77777777" w:rsidTr="00300383">
        <w:trPr>
          <w:trHeight w:val="552"/>
        </w:trPr>
        <w:tc>
          <w:tcPr>
            <w:tcW w:w="13882" w:type="dxa"/>
            <w:tcBorders>
              <w:top w:val="nil"/>
              <w:left w:val="single" w:sz="8" w:space="0" w:color="000000"/>
              <w:bottom w:val="single" w:sz="8" w:space="0" w:color="000000"/>
              <w:right w:val="single" w:sz="8" w:space="0" w:color="000000"/>
            </w:tcBorders>
            <w:shd w:val="clear" w:color="auto" w:fill="D9ECE1"/>
            <w:tcMar>
              <w:top w:w="100" w:type="dxa"/>
              <w:left w:w="100" w:type="dxa"/>
              <w:bottom w:w="100" w:type="dxa"/>
              <w:right w:w="100" w:type="dxa"/>
            </w:tcMar>
          </w:tcPr>
          <w:p w14:paraId="30C8CAF9" w14:textId="77777777" w:rsidR="00CA38EA" w:rsidRPr="00AB6CF0" w:rsidRDefault="0083297F">
            <w:pPr>
              <w:ind w:left="100" w:right="100"/>
              <w:jc w:val="both"/>
              <w:rPr>
                <w:rFonts w:ascii="Verdana" w:eastAsia="Verdana" w:hAnsi="Verdana" w:cs="Verdana"/>
                <w:sz w:val="20"/>
                <w:szCs w:val="20"/>
              </w:rPr>
            </w:pPr>
            <w:r w:rsidRPr="00AB6CF0">
              <w:rPr>
                <w:rFonts w:ascii="Verdana" w:eastAsia="Verdana" w:hAnsi="Verdana" w:cs="Verdana"/>
                <w:i/>
                <w:sz w:val="20"/>
                <w:szCs w:val="20"/>
              </w:rPr>
              <w:t>DE MELDINGEN VAN GEWELD AANMOEDIGEN, OOK DOOR PROFESSIONALS</w:t>
            </w:r>
          </w:p>
        </w:tc>
      </w:tr>
    </w:tbl>
    <w:p w14:paraId="105242A3" w14:textId="4A5C7400" w:rsidR="00CA38EA" w:rsidRPr="00AB6CF0" w:rsidRDefault="0083297F">
      <w:pPr>
        <w:spacing w:before="240" w:after="160"/>
        <w:jc w:val="both"/>
        <w:rPr>
          <w:rFonts w:ascii="Verdana" w:eastAsia="Verdana" w:hAnsi="Verdana" w:cs="Verdana"/>
          <w:sz w:val="20"/>
          <w:szCs w:val="20"/>
        </w:rPr>
      </w:pPr>
      <w:r w:rsidRPr="00AB6CF0">
        <w:rPr>
          <w:rFonts w:ascii="Verdana" w:eastAsia="Verdana" w:hAnsi="Verdana" w:cs="Verdana"/>
          <w:sz w:val="20"/>
          <w:szCs w:val="20"/>
        </w:rPr>
        <w:t xml:space="preserve">Sommige professionals kunnen terecht moeilijkheden ondervinden bij het omgaan met </w:t>
      </w:r>
      <w:proofErr w:type="spellStart"/>
      <w:r w:rsidRPr="00AB6CF0">
        <w:rPr>
          <w:rFonts w:ascii="Verdana" w:eastAsia="Verdana" w:hAnsi="Verdana" w:cs="Verdana"/>
          <w:sz w:val="20"/>
          <w:szCs w:val="20"/>
        </w:rPr>
        <w:t>gendergerelateerd</w:t>
      </w:r>
      <w:proofErr w:type="spellEnd"/>
      <w:r w:rsidRPr="00AB6CF0">
        <w:rPr>
          <w:rFonts w:ascii="Verdana" w:eastAsia="Verdana" w:hAnsi="Verdana" w:cs="Verdana"/>
          <w:sz w:val="20"/>
          <w:szCs w:val="20"/>
        </w:rPr>
        <w:t xml:space="preserve"> geweld. Het is immers niet altijd gemakkelijk </w:t>
      </w:r>
      <w:r w:rsidR="00826078" w:rsidRPr="00AB6CF0">
        <w:rPr>
          <w:rFonts w:ascii="Verdana" w:eastAsia="Verdana" w:hAnsi="Verdana" w:cs="Verdana"/>
          <w:sz w:val="20"/>
          <w:szCs w:val="20"/>
        </w:rPr>
        <w:t xml:space="preserve">de keuze te maken </w:t>
      </w:r>
      <w:r w:rsidRPr="00AB6CF0">
        <w:rPr>
          <w:rFonts w:ascii="Verdana" w:eastAsia="Verdana" w:hAnsi="Verdana" w:cs="Verdana"/>
          <w:sz w:val="20"/>
          <w:szCs w:val="20"/>
        </w:rPr>
        <w:t xml:space="preserve"> tussen het respecteren van het beroepsgeheim en de wens om hulp te bieden aan een persoon in gevaar. Het opheffen van het beroepsgeheim en het aan de kaak stellen van situaties van </w:t>
      </w:r>
      <w:proofErr w:type="spellStart"/>
      <w:r w:rsidRPr="00AB6CF0">
        <w:rPr>
          <w:rFonts w:ascii="Verdana" w:eastAsia="Verdana" w:hAnsi="Verdana" w:cs="Verdana"/>
          <w:sz w:val="20"/>
          <w:szCs w:val="20"/>
        </w:rPr>
        <w:t>gendergerelateerd</w:t>
      </w:r>
      <w:proofErr w:type="spellEnd"/>
      <w:r w:rsidRPr="00AB6CF0">
        <w:rPr>
          <w:rFonts w:ascii="Verdana" w:eastAsia="Verdana" w:hAnsi="Verdana" w:cs="Verdana"/>
          <w:sz w:val="20"/>
          <w:szCs w:val="20"/>
        </w:rPr>
        <w:t xml:space="preserve"> geweld </w:t>
      </w:r>
      <w:r w:rsidR="00504E62" w:rsidRPr="00AB6CF0">
        <w:rPr>
          <w:rFonts w:ascii="Verdana" w:eastAsia="Verdana" w:hAnsi="Verdana" w:cs="Verdana"/>
          <w:sz w:val="20"/>
          <w:szCs w:val="20"/>
        </w:rPr>
        <w:t xml:space="preserve">roept </w:t>
      </w:r>
      <w:r w:rsidRPr="00AB6CF0">
        <w:rPr>
          <w:rFonts w:ascii="Verdana" w:eastAsia="Verdana" w:hAnsi="Verdana" w:cs="Verdana"/>
          <w:sz w:val="20"/>
          <w:szCs w:val="20"/>
        </w:rPr>
        <w:t>vaak veel vragen op.</w:t>
      </w:r>
    </w:p>
    <w:p w14:paraId="3ED31020" w14:textId="10B4B173" w:rsidR="00CA38EA" w:rsidRPr="00AB6CF0" w:rsidRDefault="0083297F">
      <w:pPr>
        <w:spacing w:before="240" w:after="160"/>
        <w:jc w:val="both"/>
        <w:rPr>
          <w:rFonts w:ascii="Verdana" w:eastAsia="Verdana" w:hAnsi="Verdana" w:cs="Verdana"/>
          <w:sz w:val="20"/>
          <w:szCs w:val="20"/>
        </w:rPr>
      </w:pPr>
      <w:r w:rsidRPr="00AB6CF0">
        <w:rPr>
          <w:rFonts w:ascii="Verdana" w:eastAsia="Verdana" w:hAnsi="Verdana" w:cs="Verdana"/>
          <w:sz w:val="20"/>
          <w:szCs w:val="20"/>
        </w:rPr>
        <w:t xml:space="preserve">Professionals moeten concrete antwoorden krijgen door hun kennis van het fenomeen te verbeteren, door over de instrumenten te beschikken om situaties beter op te sporen en door te weten welke situaties aan de bevoegde autoriteiten te melden, indien nodig, in </w:t>
      </w:r>
      <w:r w:rsidRPr="00AB6CF0">
        <w:rPr>
          <w:rFonts w:ascii="Verdana" w:eastAsia="Verdana" w:hAnsi="Verdana" w:cs="Verdana"/>
          <w:sz w:val="20"/>
          <w:szCs w:val="20"/>
        </w:rPr>
        <w:lastRenderedPageBreak/>
        <w:t xml:space="preserve">overeenstemming met de wetgeving. Bijgevolg zullen meldcodes </w:t>
      </w:r>
      <w:r w:rsidR="009322A3" w:rsidRPr="00AB6CF0">
        <w:rPr>
          <w:rFonts w:ascii="Verdana" w:eastAsia="Verdana" w:hAnsi="Verdana" w:cs="Verdana"/>
          <w:sz w:val="20"/>
          <w:szCs w:val="20"/>
        </w:rPr>
        <w:t xml:space="preserve">en handleidingen </w:t>
      </w:r>
      <w:r w:rsidRPr="00AB6CF0">
        <w:rPr>
          <w:rFonts w:ascii="Verdana" w:eastAsia="Verdana" w:hAnsi="Verdana" w:cs="Verdana"/>
          <w:sz w:val="20"/>
          <w:szCs w:val="20"/>
        </w:rPr>
        <w:t xml:space="preserve">beschikbaar worden gesteld aan professionals en in hun praktijken worden geïmplementeerd om het melden van situaties van </w:t>
      </w:r>
      <w:proofErr w:type="spellStart"/>
      <w:r w:rsidRPr="00AB6CF0">
        <w:rPr>
          <w:rFonts w:ascii="Verdana" w:eastAsia="Verdana" w:hAnsi="Verdana" w:cs="Verdana"/>
          <w:sz w:val="20"/>
          <w:szCs w:val="20"/>
        </w:rPr>
        <w:t>gendergerelateerd</w:t>
      </w:r>
      <w:proofErr w:type="spellEnd"/>
      <w:r w:rsidRPr="00AB6CF0">
        <w:rPr>
          <w:rFonts w:ascii="Verdana" w:eastAsia="Verdana" w:hAnsi="Verdana" w:cs="Verdana"/>
          <w:sz w:val="20"/>
          <w:szCs w:val="20"/>
        </w:rPr>
        <w:t xml:space="preserve"> geweld te bevorderen.</w:t>
      </w:r>
    </w:p>
    <w:tbl>
      <w:tblPr>
        <w:tblStyle w:val="Grilledutableau3"/>
        <w:tblW w:w="0" w:type="auto"/>
        <w:tblLook w:val="04A0" w:firstRow="1" w:lastRow="0" w:firstColumn="1" w:lastColumn="0" w:noHBand="0" w:noVBand="1"/>
      </w:tblPr>
      <w:tblGrid>
        <w:gridCol w:w="5098"/>
        <w:gridCol w:w="4536"/>
        <w:gridCol w:w="2127"/>
        <w:gridCol w:w="2183"/>
      </w:tblGrid>
      <w:tr w:rsidR="00010104" w:rsidRPr="0044638B" w14:paraId="35678268" w14:textId="77777777" w:rsidTr="00CE4BD6">
        <w:tc>
          <w:tcPr>
            <w:tcW w:w="13944" w:type="dxa"/>
            <w:gridSpan w:val="4"/>
          </w:tcPr>
          <w:p w14:paraId="175BBCD2" w14:textId="2C8426B3" w:rsidR="00010104" w:rsidRPr="00CE068D" w:rsidRDefault="00010104" w:rsidP="00CE068D">
            <w:pPr>
              <w:jc w:val="center"/>
              <w:rPr>
                <w:rFonts w:ascii="Verdana" w:hAnsi="Verdana"/>
                <w:b/>
                <w:bCs/>
                <w:sz w:val="20"/>
                <w:szCs w:val="20"/>
                <w:lang w:val="nl-NL"/>
              </w:rPr>
            </w:pPr>
            <w:r w:rsidRPr="00CE068D">
              <w:rPr>
                <w:rFonts w:ascii="Verdana" w:hAnsi="Verdana"/>
                <w:b/>
                <w:bCs/>
                <w:sz w:val="20"/>
                <w:szCs w:val="20"/>
                <w:lang w:val="nl-NL"/>
              </w:rPr>
              <w:t>Sleutelmaatregelen 11</w:t>
            </w:r>
            <w:r w:rsidR="005745A1">
              <w:rPr>
                <w:rFonts w:ascii="Verdana" w:hAnsi="Verdana"/>
                <w:b/>
                <w:bCs/>
                <w:sz w:val="20"/>
                <w:szCs w:val="20"/>
                <w:lang w:val="nl-NL"/>
              </w:rPr>
              <w:t>9</w:t>
            </w:r>
            <w:r w:rsidRPr="00CE068D">
              <w:rPr>
                <w:rFonts w:ascii="Verdana" w:hAnsi="Verdana"/>
                <w:b/>
                <w:bCs/>
                <w:sz w:val="20"/>
                <w:szCs w:val="20"/>
                <w:lang w:val="nl-NL"/>
              </w:rPr>
              <w:t xml:space="preserve"> tot 12</w:t>
            </w:r>
            <w:r w:rsidR="005745A1">
              <w:rPr>
                <w:rFonts w:ascii="Verdana" w:hAnsi="Verdana"/>
                <w:b/>
                <w:bCs/>
                <w:sz w:val="20"/>
                <w:szCs w:val="20"/>
                <w:lang w:val="nl-NL"/>
              </w:rPr>
              <w:t>1</w:t>
            </w:r>
          </w:p>
        </w:tc>
      </w:tr>
      <w:tr w:rsidR="0044638B" w:rsidRPr="0044638B" w14:paraId="15246519" w14:textId="77777777" w:rsidTr="00300383">
        <w:tc>
          <w:tcPr>
            <w:tcW w:w="5098" w:type="dxa"/>
          </w:tcPr>
          <w:p w14:paraId="283B766B" w14:textId="64CD7C10" w:rsidR="0044638B" w:rsidRPr="00300383" w:rsidRDefault="00CE068D" w:rsidP="00CE068D">
            <w:pPr>
              <w:pStyle w:val="Sansinterligne"/>
              <w:jc w:val="both"/>
              <w:rPr>
                <w:rFonts w:ascii="Verdana" w:hAnsi="Verdana"/>
                <w:sz w:val="20"/>
                <w:szCs w:val="20"/>
                <w:lang w:val="nl-BE"/>
              </w:rPr>
            </w:pPr>
            <w:bookmarkStart w:id="38" w:name="_Hlk84606866"/>
            <w:r w:rsidRPr="00CE068D">
              <w:rPr>
                <w:rFonts w:ascii="Verdana" w:hAnsi="Verdana"/>
                <w:sz w:val="20"/>
                <w:szCs w:val="20"/>
                <w:lang w:val="nl-NL"/>
              </w:rPr>
              <w:t>11</w:t>
            </w:r>
            <w:r w:rsidR="004D0063">
              <w:rPr>
                <w:rFonts w:ascii="Verdana" w:hAnsi="Verdana"/>
                <w:sz w:val="20"/>
                <w:szCs w:val="20"/>
                <w:lang w:val="nl-NL"/>
              </w:rPr>
              <w:t>9</w:t>
            </w:r>
            <w:r>
              <w:rPr>
                <w:rFonts w:ascii="Verdana" w:hAnsi="Verdana"/>
                <w:sz w:val="20"/>
                <w:szCs w:val="20"/>
                <w:lang w:val="nl-NL"/>
              </w:rPr>
              <w:t xml:space="preserve">. </w:t>
            </w:r>
            <w:r w:rsidR="0044638B" w:rsidRPr="00CE068D">
              <w:rPr>
                <w:rFonts w:ascii="Verdana" w:hAnsi="Verdana"/>
                <w:sz w:val="20"/>
                <w:szCs w:val="20"/>
                <w:lang w:val="nl-NL"/>
              </w:rPr>
              <w:t xml:space="preserve">Verhogen van de zichtbaarheid van geweld en de zorg aan </w:t>
            </w:r>
            <w:proofErr w:type="spellStart"/>
            <w:r w:rsidR="0044638B" w:rsidRPr="00CE068D">
              <w:rPr>
                <w:rFonts w:ascii="Verdana" w:hAnsi="Verdana"/>
                <w:sz w:val="20"/>
                <w:szCs w:val="20"/>
                <w:lang w:val="nl-NL"/>
              </w:rPr>
              <w:t>slachtoffers,door</w:t>
            </w:r>
            <w:proofErr w:type="spellEnd"/>
            <w:r w:rsidR="0044638B" w:rsidRPr="00CE068D">
              <w:rPr>
                <w:rFonts w:ascii="Verdana" w:hAnsi="Verdana"/>
                <w:sz w:val="20"/>
                <w:szCs w:val="20"/>
                <w:lang w:val="nl-NL"/>
              </w:rPr>
              <w:t xml:space="preserve"> de verspreiding van meldcodes en de integratie ervan in de praktijk van de beroepsbeoefenaars. </w:t>
            </w:r>
            <w:r w:rsidR="0044638B" w:rsidRPr="00300383">
              <w:rPr>
                <w:rFonts w:ascii="Verdana" w:hAnsi="Verdana"/>
                <w:sz w:val="20"/>
                <w:szCs w:val="20"/>
                <w:lang w:val="nl-BE"/>
              </w:rPr>
              <w:t>(</w:t>
            </w:r>
            <w:proofErr w:type="spellStart"/>
            <w:r w:rsidR="0044638B" w:rsidRPr="00300383">
              <w:rPr>
                <w:rFonts w:ascii="Verdana" w:hAnsi="Verdana"/>
                <w:sz w:val="20"/>
                <w:szCs w:val="20"/>
                <w:lang w:val="nl-BE"/>
              </w:rPr>
              <w:t>cfr</w:t>
            </w:r>
            <w:proofErr w:type="spellEnd"/>
            <w:r w:rsidR="0044638B" w:rsidRPr="00300383">
              <w:rPr>
                <w:rFonts w:ascii="Verdana" w:hAnsi="Verdana"/>
                <w:sz w:val="20"/>
                <w:szCs w:val="20"/>
                <w:lang w:val="nl-BE"/>
              </w:rPr>
              <w:t xml:space="preserve"> handleidingen over de drie meldcodes die samen met de Orde der artsen zijn ontwikkeld, meldcode over het verband tussen dierenmishandeling en geweld binnen het gezin, meldcode voor het notariaat bij echtscheidingen, bewustmaking op het werk, enz.).</w:t>
            </w:r>
            <w:bookmarkEnd w:id="38"/>
          </w:p>
        </w:tc>
        <w:tc>
          <w:tcPr>
            <w:tcW w:w="4536" w:type="dxa"/>
          </w:tcPr>
          <w:p w14:paraId="242F5046" w14:textId="0B0418F8" w:rsidR="00355414" w:rsidRPr="006E2CF8" w:rsidRDefault="00355414" w:rsidP="0044638B">
            <w:pPr>
              <w:jc w:val="both"/>
              <w:rPr>
                <w:rFonts w:ascii="Verdana" w:hAnsi="Verdana"/>
                <w:sz w:val="20"/>
                <w:szCs w:val="20"/>
                <w:lang w:val="nl-NL"/>
              </w:rPr>
            </w:pPr>
            <w:r w:rsidRPr="006E2CF8">
              <w:rPr>
                <w:rFonts w:ascii="Verdana" w:hAnsi="Verdana"/>
                <w:sz w:val="20"/>
                <w:szCs w:val="20"/>
                <w:lang w:val="nl-NL"/>
              </w:rPr>
              <w:t>Federale staat, Gemeenschappen en Gewesten</w:t>
            </w:r>
          </w:p>
          <w:p w14:paraId="707DD610" w14:textId="77777777" w:rsidR="00355414" w:rsidRPr="006E2CF8" w:rsidRDefault="00355414" w:rsidP="0044638B">
            <w:pPr>
              <w:jc w:val="both"/>
              <w:rPr>
                <w:rFonts w:ascii="Verdana" w:hAnsi="Verdana"/>
                <w:sz w:val="20"/>
                <w:szCs w:val="20"/>
                <w:lang w:val="nl-NL"/>
              </w:rPr>
            </w:pPr>
          </w:p>
          <w:p w14:paraId="40374EE2" w14:textId="462765EC" w:rsidR="0044638B" w:rsidRPr="00355414" w:rsidRDefault="0044638B" w:rsidP="0044638B">
            <w:pPr>
              <w:jc w:val="both"/>
              <w:rPr>
                <w:rFonts w:ascii="Verdana" w:hAnsi="Verdana"/>
                <w:sz w:val="20"/>
                <w:szCs w:val="20"/>
                <w:lang w:val="nl-NL"/>
              </w:rPr>
            </w:pPr>
            <w:r w:rsidRPr="00355414">
              <w:rPr>
                <w:rFonts w:ascii="Verdana" w:hAnsi="Verdana"/>
                <w:sz w:val="20"/>
                <w:szCs w:val="20"/>
                <w:lang w:val="nl-NL"/>
              </w:rPr>
              <w:t>Vlaams minister van Justitie en Handhaving</w:t>
            </w:r>
          </w:p>
          <w:p w14:paraId="5AE5B8C6" w14:textId="397ADC35" w:rsidR="0044638B" w:rsidRPr="00243981" w:rsidRDefault="00243981" w:rsidP="00243981">
            <w:pPr>
              <w:jc w:val="both"/>
              <w:rPr>
                <w:rFonts w:ascii="Verdana" w:eastAsia="Verdana" w:hAnsi="Verdana" w:cs="Verdana"/>
                <w:sz w:val="20"/>
                <w:szCs w:val="20"/>
                <w:lang w:val="nl-NL"/>
              </w:rPr>
            </w:pPr>
            <w:r w:rsidRPr="00243981">
              <w:rPr>
                <w:rFonts w:ascii="Verdana" w:eastAsia="Verdana" w:hAnsi="Verdana" w:cs="Verdana"/>
                <w:sz w:val="20"/>
                <w:szCs w:val="20"/>
                <w:lang w:val="nl-NL"/>
              </w:rPr>
              <w:t>Minister van de Franse Gemeenschapscommissie, belast met Sociale Actie</w:t>
            </w:r>
          </w:p>
        </w:tc>
        <w:tc>
          <w:tcPr>
            <w:tcW w:w="2127" w:type="dxa"/>
          </w:tcPr>
          <w:p w14:paraId="39EE7A18" w14:textId="3274ABD5" w:rsidR="0044638B" w:rsidRPr="0044638B" w:rsidRDefault="008B535E" w:rsidP="0044638B">
            <w:pPr>
              <w:spacing w:before="240" w:after="160"/>
              <w:jc w:val="both"/>
              <w:rPr>
                <w:rFonts w:ascii="Verdana" w:eastAsia="Verdana" w:hAnsi="Verdana" w:cs="Verdana"/>
                <w:sz w:val="20"/>
                <w:szCs w:val="20"/>
              </w:rPr>
            </w:pPr>
            <w:proofErr w:type="spellStart"/>
            <w:r w:rsidRPr="008B535E">
              <w:rPr>
                <w:rFonts w:ascii="Verdana" w:eastAsia="Verdana" w:hAnsi="Verdana" w:cs="Verdana"/>
                <w:sz w:val="20"/>
                <w:szCs w:val="20"/>
              </w:rPr>
              <w:t>Gedeeltelijk</w:t>
            </w:r>
            <w:proofErr w:type="spellEnd"/>
            <w:r w:rsidRPr="008B535E">
              <w:rPr>
                <w:rFonts w:ascii="Verdana" w:eastAsia="Verdana" w:hAnsi="Verdana" w:cs="Verdana"/>
                <w:sz w:val="20"/>
                <w:szCs w:val="20"/>
              </w:rPr>
              <w:t xml:space="preserve"> </w:t>
            </w:r>
            <w:proofErr w:type="spellStart"/>
            <w:r w:rsidRPr="008B535E">
              <w:rPr>
                <w:rFonts w:ascii="Verdana" w:eastAsia="Verdana" w:hAnsi="Verdana" w:cs="Verdana"/>
                <w:sz w:val="20"/>
                <w:szCs w:val="20"/>
              </w:rPr>
              <w:t>gepland</w:t>
            </w:r>
            <w:proofErr w:type="spellEnd"/>
            <w:r w:rsidRPr="008B535E">
              <w:rPr>
                <w:rFonts w:ascii="Verdana" w:eastAsia="Verdana" w:hAnsi="Verdana" w:cs="Verdana"/>
                <w:sz w:val="20"/>
                <w:szCs w:val="20"/>
              </w:rPr>
              <w:t xml:space="preserve"> b</w:t>
            </w:r>
            <w:r>
              <w:rPr>
                <w:rFonts w:ascii="Verdana" w:eastAsia="Verdana" w:hAnsi="Verdana" w:cs="Verdana"/>
                <w:sz w:val="20"/>
                <w:szCs w:val="20"/>
              </w:rPr>
              <w:t>udget</w:t>
            </w:r>
            <w:r w:rsidRPr="008B535E">
              <w:rPr>
                <w:rFonts w:ascii="Verdana" w:eastAsia="Verdana" w:hAnsi="Verdana" w:cs="Verdana"/>
                <w:sz w:val="20"/>
                <w:szCs w:val="20"/>
              </w:rPr>
              <w:t xml:space="preserve"> (I</w:t>
            </w:r>
            <w:r>
              <w:rPr>
                <w:rFonts w:ascii="Verdana" w:eastAsia="Verdana" w:hAnsi="Verdana" w:cs="Verdana"/>
                <w:sz w:val="20"/>
                <w:szCs w:val="20"/>
              </w:rPr>
              <w:t>GVM</w:t>
            </w:r>
            <w:r w:rsidRPr="008B535E">
              <w:rPr>
                <w:rFonts w:ascii="Verdana" w:eastAsia="Verdana" w:hAnsi="Verdana" w:cs="Verdana"/>
                <w:sz w:val="20"/>
                <w:szCs w:val="20"/>
              </w:rPr>
              <w:t>)</w:t>
            </w:r>
          </w:p>
        </w:tc>
        <w:tc>
          <w:tcPr>
            <w:tcW w:w="2183" w:type="dxa"/>
          </w:tcPr>
          <w:p w14:paraId="0CCEAF5B" w14:textId="77777777" w:rsidR="0044638B" w:rsidRPr="0044638B" w:rsidRDefault="0044638B" w:rsidP="0044638B">
            <w:pPr>
              <w:jc w:val="both"/>
              <w:rPr>
                <w:rFonts w:ascii="Verdana" w:hAnsi="Verdana"/>
                <w:sz w:val="20"/>
                <w:szCs w:val="20"/>
                <w:lang w:val="nl-NL"/>
              </w:rPr>
            </w:pPr>
            <w:r w:rsidRPr="0044638B">
              <w:rPr>
                <w:rFonts w:ascii="Verdana" w:hAnsi="Verdana"/>
                <w:sz w:val="20"/>
                <w:szCs w:val="20"/>
                <w:lang w:val="nl-NL"/>
              </w:rPr>
              <w:t>Vlaams actieplan SG – 57 en 58</w:t>
            </w:r>
          </w:p>
          <w:p w14:paraId="7029F838" w14:textId="77777777" w:rsidR="0044638B" w:rsidRPr="0044638B" w:rsidRDefault="0044638B" w:rsidP="0044638B">
            <w:pPr>
              <w:spacing w:before="240" w:after="160"/>
              <w:jc w:val="both"/>
              <w:rPr>
                <w:rFonts w:ascii="Verdana" w:eastAsia="Verdana" w:hAnsi="Verdana" w:cs="Verdana"/>
                <w:sz w:val="20"/>
                <w:szCs w:val="20"/>
                <w:lang w:val="nl-NL"/>
              </w:rPr>
            </w:pPr>
            <w:r w:rsidRPr="0044638B">
              <w:rPr>
                <w:rFonts w:ascii="Verdana" w:hAnsi="Verdana"/>
                <w:sz w:val="20"/>
                <w:szCs w:val="20"/>
                <w:lang w:val="nl-NL"/>
              </w:rPr>
              <w:t>PVIF 31 et 49</w:t>
            </w:r>
          </w:p>
        </w:tc>
      </w:tr>
      <w:tr w:rsidR="0044638B" w:rsidRPr="0044638B" w14:paraId="6475C9EB" w14:textId="77777777" w:rsidTr="00300383">
        <w:tc>
          <w:tcPr>
            <w:tcW w:w="5098" w:type="dxa"/>
          </w:tcPr>
          <w:p w14:paraId="30472129" w14:textId="574DB492" w:rsidR="0044638B" w:rsidRPr="00300383" w:rsidRDefault="00CE068D" w:rsidP="00CE068D">
            <w:pPr>
              <w:pStyle w:val="Sansinterligne"/>
              <w:jc w:val="both"/>
              <w:rPr>
                <w:rFonts w:ascii="Verdana" w:hAnsi="Verdana"/>
                <w:sz w:val="20"/>
                <w:szCs w:val="20"/>
                <w:lang w:val="nl-BE"/>
              </w:rPr>
            </w:pPr>
            <w:r w:rsidRPr="00CE068D">
              <w:rPr>
                <w:rFonts w:ascii="Verdana" w:hAnsi="Verdana"/>
                <w:bCs/>
                <w:sz w:val="20"/>
                <w:szCs w:val="20"/>
                <w:lang w:val="nl-NL"/>
              </w:rPr>
              <w:t>1</w:t>
            </w:r>
            <w:r w:rsidR="004D0063">
              <w:rPr>
                <w:rFonts w:ascii="Verdana" w:hAnsi="Verdana"/>
                <w:bCs/>
                <w:sz w:val="20"/>
                <w:szCs w:val="20"/>
                <w:lang w:val="nl-NL"/>
              </w:rPr>
              <w:t>20</w:t>
            </w:r>
            <w:r>
              <w:rPr>
                <w:rFonts w:ascii="Verdana" w:hAnsi="Verdana"/>
                <w:bCs/>
                <w:sz w:val="20"/>
                <w:szCs w:val="20"/>
                <w:lang w:val="nl-NL"/>
              </w:rPr>
              <w:t xml:space="preserve">. </w:t>
            </w:r>
            <w:r w:rsidR="0044638B" w:rsidRPr="00CE068D">
              <w:rPr>
                <w:rFonts w:ascii="Verdana" w:hAnsi="Verdana"/>
                <w:bCs/>
                <w:sz w:val="20"/>
                <w:szCs w:val="20"/>
                <w:lang w:val="nl-NL"/>
              </w:rPr>
              <w:t xml:space="preserve">Een Europees seminarie organiseren over de rol van onderzoek van de uitwendige genitaliën bij de preventie en bescherming van VGV en seksueel geweld, met deelname van deskundigen op het gebied van ethiek, pediatrie, forensische geneeskunde, kinderrechten, preventie bij jonge kinderen en schoolgeneeskunde, met het oog op de totstandbrenging van een ambitieus beleid voor de preventie en de vroegtijdige opsporing van geweld bij kinderen. </w:t>
            </w:r>
            <w:r w:rsidR="0044638B" w:rsidRPr="00300383">
              <w:rPr>
                <w:rFonts w:ascii="Verdana" w:hAnsi="Verdana"/>
                <w:bCs/>
                <w:sz w:val="20"/>
                <w:szCs w:val="20"/>
                <w:lang w:val="nl-BE"/>
              </w:rPr>
              <w:t>In bijzonderheid rekening houden met de noodzaak van het betrekken van experten (zoals GAMS) in deze procedures.</w:t>
            </w:r>
          </w:p>
        </w:tc>
        <w:tc>
          <w:tcPr>
            <w:tcW w:w="4536" w:type="dxa"/>
          </w:tcPr>
          <w:p w14:paraId="4CD3CEA6" w14:textId="02ACCD44" w:rsidR="0044638B" w:rsidRDefault="008E4E2A" w:rsidP="0044638B">
            <w:pPr>
              <w:jc w:val="both"/>
              <w:rPr>
                <w:rFonts w:ascii="Verdana" w:hAnsi="Verdana"/>
                <w:sz w:val="20"/>
                <w:szCs w:val="20"/>
                <w:lang w:val="nl-NL"/>
              </w:rPr>
            </w:pPr>
            <w:r w:rsidRPr="008E4E2A">
              <w:rPr>
                <w:rFonts w:ascii="Verdana" w:hAnsi="Verdana"/>
                <w:sz w:val="20"/>
                <w:szCs w:val="20"/>
                <w:lang w:val="nl-NL"/>
              </w:rPr>
              <w:t>Staatssecretaris voor Gendergelijkheid, Gelijke Kansen en Diversiteit</w:t>
            </w:r>
          </w:p>
          <w:p w14:paraId="3A4B6BF1" w14:textId="4D319EA8" w:rsidR="008E4E2A" w:rsidRDefault="008E4E2A" w:rsidP="0044638B">
            <w:pPr>
              <w:jc w:val="both"/>
              <w:rPr>
                <w:rFonts w:ascii="Verdana" w:hAnsi="Verdana"/>
                <w:sz w:val="20"/>
                <w:szCs w:val="20"/>
                <w:lang w:val="nl-NL"/>
              </w:rPr>
            </w:pPr>
          </w:p>
          <w:p w14:paraId="03A06CE0" w14:textId="7A3EEB2F" w:rsidR="00591495" w:rsidRPr="00300383" w:rsidRDefault="00591495" w:rsidP="0044638B">
            <w:pPr>
              <w:jc w:val="both"/>
              <w:rPr>
                <w:rFonts w:ascii="Verdana" w:hAnsi="Verdana"/>
                <w:sz w:val="20"/>
                <w:szCs w:val="20"/>
                <w:lang w:val="nl-NL"/>
              </w:rPr>
            </w:pPr>
            <w:r w:rsidRPr="00300383">
              <w:rPr>
                <w:rFonts w:ascii="Verdana" w:hAnsi="Verdana"/>
                <w:sz w:val="20"/>
                <w:szCs w:val="20"/>
                <w:lang w:val="nl-NL"/>
              </w:rPr>
              <w:t>In samenwerking met de Minister van Sociale Zaken en Volksgezondheid</w:t>
            </w:r>
            <w:r w:rsidR="00CF2067" w:rsidRPr="00300383">
              <w:rPr>
                <w:rFonts w:ascii="Verdana" w:hAnsi="Verdana"/>
                <w:sz w:val="20"/>
                <w:szCs w:val="20"/>
                <w:lang w:val="nl-NL"/>
              </w:rPr>
              <w:t>, de Gemeenschappen e</w:t>
            </w:r>
            <w:r w:rsidR="00CF2067">
              <w:rPr>
                <w:rFonts w:ascii="Verdana" w:hAnsi="Verdana"/>
                <w:sz w:val="20"/>
                <w:szCs w:val="20"/>
                <w:lang w:val="nl-NL"/>
              </w:rPr>
              <w:t>n</w:t>
            </w:r>
            <w:r w:rsidR="00CF2067" w:rsidRPr="00300383">
              <w:rPr>
                <w:rFonts w:ascii="Verdana" w:hAnsi="Verdana"/>
                <w:sz w:val="20"/>
                <w:szCs w:val="20"/>
                <w:lang w:val="nl-NL"/>
              </w:rPr>
              <w:t xml:space="preserve"> de Gewesten</w:t>
            </w:r>
          </w:p>
          <w:p w14:paraId="348BAAF7" w14:textId="77777777" w:rsidR="00591495" w:rsidRPr="00300383" w:rsidRDefault="00591495" w:rsidP="0044638B">
            <w:pPr>
              <w:jc w:val="both"/>
              <w:rPr>
                <w:rFonts w:ascii="Verdana" w:hAnsi="Verdana"/>
                <w:sz w:val="20"/>
                <w:szCs w:val="20"/>
                <w:lang w:val="nl-NL"/>
              </w:rPr>
            </w:pPr>
          </w:p>
          <w:p w14:paraId="76FBF3A2" w14:textId="77777777" w:rsidR="0044638B" w:rsidRPr="00300383" w:rsidRDefault="0044638B" w:rsidP="0044638B">
            <w:pPr>
              <w:jc w:val="both"/>
              <w:rPr>
                <w:rFonts w:ascii="Verdana" w:hAnsi="Verdana"/>
                <w:sz w:val="20"/>
                <w:szCs w:val="20"/>
                <w:lang w:val="nl-BE"/>
              </w:rPr>
            </w:pPr>
            <w:r w:rsidRPr="00300383">
              <w:rPr>
                <w:rFonts w:ascii="Verdana" w:hAnsi="Verdana"/>
                <w:sz w:val="20"/>
                <w:szCs w:val="20"/>
                <w:lang w:val="nl-BE"/>
              </w:rPr>
              <w:t>Vlaams minister van Welzijn</w:t>
            </w:r>
          </w:p>
          <w:p w14:paraId="012FEA91" w14:textId="281091D2" w:rsidR="00243981" w:rsidRPr="00300383" w:rsidRDefault="00243981" w:rsidP="0044638B">
            <w:pPr>
              <w:spacing w:before="240" w:after="160"/>
              <w:jc w:val="both"/>
              <w:rPr>
                <w:rFonts w:ascii="Verdana" w:hAnsi="Verdana"/>
                <w:sz w:val="20"/>
                <w:szCs w:val="20"/>
                <w:lang w:val="nl-NL"/>
              </w:rPr>
            </w:pPr>
            <w:r w:rsidRPr="00300383">
              <w:rPr>
                <w:rFonts w:ascii="Verdana" w:hAnsi="Verdana"/>
                <w:sz w:val="20"/>
                <w:szCs w:val="20"/>
                <w:lang w:val="nl-NL"/>
              </w:rPr>
              <w:t>Minister van de Franse Gemeenschapscommissie, belast met Sociale Actie en Gezondheid</w:t>
            </w:r>
          </w:p>
          <w:p w14:paraId="27CABACB" w14:textId="77777777" w:rsidR="00F31030" w:rsidRDefault="00F31030" w:rsidP="0044638B">
            <w:pPr>
              <w:spacing w:before="240" w:after="160"/>
              <w:jc w:val="both"/>
              <w:rPr>
                <w:rFonts w:ascii="Verdana" w:eastAsia="Verdana" w:hAnsi="Verdana" w:cs="Verdana"/>
                <w:sz w:val="20"/>
                <w:szCs w:val="20"/>
                <w:lang w:val="nl-NL"/>
              </w:rPr>
            </w:pPr>
            <w:r w:rsidRPr="00300383">
              <w:rPr>
                <w:rFonts w:ascii="Verdana" w:eastAsia="Verdana" w:hAnsi="Verdana" w:cs="Verdana"/>
                <w:sz w:val="20"/>
                <w:szCs w:val="20"/>
                <w:lang w:val="nl-NL"/>
              </w:rPr>
              <w:t>Minister van de Franse Gemeenschap, belast met Kinderzaken, Vrouw</w:t>
            </w:r>
            <w:r w:rsidR="00D17016" w:rsidRPr="00300383">
              <w:rPr>
                <w:rFonts w:ascii="Verdana" w:eastAsia="Verdana" w:hAnsi="Verdana" w:cs="Verdana"/>
                <w:sz w:val="20"/>
                <w:szCs w:val="20"/>
                <w:lang w:val="nl-NL"/>
              </w:rPr>
              <w:t>en</w:t>
            </w:r>
            <w:r w:rsidRPr="00300383">
              <w:rPr>
                <w:rFonts w:ascii="Verdana" w:eastAsia="Verdana" w:hAnsi="Verdana" w:cs="Verdana"/>
                <w:sz w:val="20"/>
                <w:szCs w:val="20"/>
                <w:lang w:val="nl-NL"/>
              </w:rPr>
              <w:t>rechten en Gezondheid</w:t>
            </w:r>
          </w:p>
          <w:p w14:paraId="42B58CEB" w14:textId="77777777" w:rsidR="00CF2067" w:rsidRDefault="00CF2067" w:rsidP="0044638B">
            <w:pPr>
              <w:spacing w:before="240" w:after="160"/>
              <w:jc w:val="both"/>
              <w:rPr>
                <w:rFonts w:ascii="Verdana" w:eastAsia="Verdana" w:hAnsi="Verdana" w:cs="Verdana"/>
                <w:sz w:val="20"/>
                <w:szCs w:val="20"/>
                <w:lang w:val="nl-NL"/>
              </w:rPr>
            </w:pPr>
            <w:r w:rsidRPr="00300383">
              <w:rPr>
                <w:rFonts w:ascii="Verdana" w:eastAsia="Verdana" w:hAnsi="Verdana" w:cs="Verdana"/>
                <w:sz w:val="20"/>
                <w:szCs w:val="20"/>
                <w:lang w:val="nl-NL"/>
              </w:rPr>
              <w:t>Waals minister van Vrouwenrechten</w:t>
            </w:r>
          </w:p>
          <w:p w14:paraId="3ABE8776" w14:textId="20F92B4C" w:rsidR="00156131" w:rsidRPr="00300383" w:rsidRDefault="00156131" w:rsidP="0044638B">
            <w:pPr>
              <w:spacing w:before="240" w:after="160"/>
              <w:jc w:val="both"/>
              <w:rPr>
                <w:rFonts w:ascii="Verdana" w:eastAsia="Verdana" w:hAnsi="Verdana" w:cs="Verdana"/>
                <w:sz w:val="20"/>
                <w:szCs w:val="20"/>
                <w:lang w:val="nl-NL"/>
              </w:rPr>
            </w:pPr>
            <w:r w:rsidRPr="00156131">
              <w:rPr>
                <w:rFonts w:ascii="Verdana" w:eastAsia="Verdana" w:hAnsi="Verdana" w:cs="Verdana"/>
                <w:sz w:val="20"/>
                <w:szCs w:val="20"/>
                <w:lang w:val="nl-NL"/>
              </w:rPr>
              <w:t xml:space="preserve">Minister van de Duitstalige Gemeenschap, belast met Gelijke Kansen en </w:t>
            </w:r>
            <w:r>
              <w:rPr>
                <w:rFonts w:ascii="Verdana" w:eastAsia="Verdana" w:hAnsi="Verdana" w:cs="Verdana"/>
                <w:sz w:val="20"/>
                <w:szCs w:val="20"/>
                <w:lang w:val="nl-NL"/>
              </w:rPr>
              <w:t>G</w:t>
            </w:r>
            <w:r w:rsidRPr="00156131">
              <w:rPr>
                <w:rFonts w:ascii="Verdana" w:eastAsia="Verdana" w:hAnsi="Verdana" w:cs="Verdana"/>
                <w:sz w:val="20"/>
                <w:szCs w:val="20"/>
                <w:lang w:val="nl-NL"/>
              </w:rPr>
              <w:t>ezondheid</w:t>
            </w:r>
          </w:p>
        </w:tc>
        <w:tc>
          <w:tcPr>
            <w:tcW w:w="2127" w:type="dxa"/>
          </w:tcPr>
          <w:p w14:paraId="3A5F8C37" w14:textId="323798EC" w:rsidR="0044638B" w:rsidRPr="0044638B" w:rsidRDefault="0044638B" w:rsidP="0044638B">
            <w:pPr>
              <w:spacing w:before="240" w:after="160"/>
              <w:jc w:val="both"/>
              <w:rPr>
                <w:rFonts w:ascii="Verdana" w:eastAsia="Verdana" w:hAnsi="Verdana" w:cs="Verdana"/>
                <w:sz w:val="20"/>
                <w:szCs w:val="20"/>
              </w:rPr>
            </w:pPr>
            <w:r w:rsidRPr="0044638B">
              <w:rPr>
                <w:rFonts w:ascii="Verdana" w:hAnsi="Verdana"/>
                <w:sz w:val="20"/>
                <w:szCs w:val="20"/>
                <w:lang w:val="fr-BE"/>
              </w:rPr>
              <w:t>Not</w:t>
            </w:r>
            <w:r w:rsidR="008B535E">
              <w:rPr>
                <w:rFonts w:ascii="Verdana" w:hAnsi="Verdana"/>
                <w:sz w:val="20"/>
                <w:szCs w:val="20"/>
                <w:lang w:val="fr-BE"/>
              </w:rPr>
              <w:t>a</w:t>
            </w:r>
            <w:r w:rsidRPr="0044638B">
              <w:rPr>
                <w:rFonts w:ascii="Verdana" w:hAnsi="Verdana"/>
                <w:sz w:val="20"/>
                <w:szCs w:val="20"/>
                <w:lang w:val="fr-BE"/>
              </w:rPr>
              <w:t xml:space="preserve"> « Go for </w:t>
            </w:r>
            <w:proofErr w:type="spellStart"/>
            <w:r w:rsidRPr="0044638B">
              <w:rPr>
                <w:rFonts w:ascii="Verdana" w:hAnsi="Verdana"/>
                <w:sz w:val="20"/>
                <w:szCs w:val="20"/>
                <w:lang w:val="fr-BE"/>
              </w:rPr>
              <w:t>Equality</w:t>
            </w:r>
            <w:proofErr w:type="spellEnd"/>
            <w:r w:rsidRPr="0044638B">
              <w:rPr>
                <w:rFonts w:ascii="Verdana" w:hAnsi="Verdana"/>
                <w:sz w:val="20"/>
                <w:szCs w:val="20"/>
                <w:lang w:val="fr-BE"/>
              </w:rPr>
              <w:t xml:space="preserve"> »</w:t>
            </w:r>
          </w:p>
        </w:tc>
        <w:tc>
          <w:tcPr>
            <w:tcW w:w="2183" w:type="dxa"/>
          </w:tcPr>
          <w:p w14:paraId="7E92E55B" w14:textId="77777777" w:rsidR="0044638B" w:rsidRPr="0044638B" w:rsidRDefault="0044638B" w:rsidP="0044638B">
            <w:pPr>
              <w:spacing w:before="240" w:after="160"/>
              <w:jc w:val="both"/>
              <w:rPr>
                <w:rFonts w:ascii="Verdana" w:eastAsia="Verdana" w:hAnsi="Verdana" w:cs="Verdana"/>
                <w:sz w:val="20"/>
                <w:szCs w:val="20"/>
              </w:rPr>
            </w:pPr>
            <w:r w:rsidRPr="0044638B">
              <w:rPr>
                <w:rFonts w:ascii="Verdana" w:hAnsi="Verdana"/>
                <w:sz w:val="20"/>
                <w:szCs w:val="20"/>
                <w:lang w:val="fr-BE"/>
              </w:rPr>
              <w:t>PVIF - 52</w:t>
            </w:r>
          </w:p>
        </w:tc>
      </w:tr>
      <w:tr w:rsidR="0044638B" w:rsidRPr="0044638B" w14:paraId="531F241D" w14:textId="77777777" w:rsidTr="00300383">
        <w:tc>
          <w:tcPr>
            <w:tcW w:w="5098" w:type="dxa"/>
          </w:tcPr>
          <w:p w14:paraId="15D031F0" w14:textId="5B152CAA" w:rsidR="0044638B" w:rsidRPr="00CE068D" w:rsidRDefault="00CE068D" w:rsidP="00CE068D">
            <w:pPr>
              <w:contextualSpacing/>
              <w:jc w:val="both"/>
              <w:rPr>
                <w:rFonts w:ascii="Verdana" w:hAnsi="Verdana"/>
                <w:b/>
                <w:bCs/>
                <w:sz w:val="20"/>
                <w:szCs w:val="20"/>
                <w:lang w:val="nl-NL"/>
              </w:rPr>
            </w:pPr>
            <w:r>
              <w:rPr>
                <w:rFonts w:ascii="Verdana" w:eastAsia="Verdana" w:hAnsi="Verdana" w:cs="Verdana"/>
                <w:sz w:val="20"/>
                <w:szCs w:val="20"/>
                <w:lang w:val="nl-NL"/>
              </w:rPr>
              <w:lastRenderedPageBreak/>
              <w:t>12</w:t>
            </w:r>
            <w:r w:rsidR="004D0063">
              <w:rPr>
                <w:rFonts w:ascii="Verdana" w:eastAsia="Verdana" w:hAnsi="Verdana" w:cs="Verdana"/>
                <w:sz w:val="20"/>
                <w:szCs w:val="20"/>
                <w:lang w:val="nl-NL"/>
              </w:rPr>
              <w:t>1</w:t>
            </w:r>
            <w:r>
              <w:rPr>
                <w:rFonts w:ascii="Verdana" w:eastAsia="Verdana" w:hAnsi="Verdana" w:cs="Verdana"/>
                <w:sz w:val="20"/>
                <w:szCs w:val="20"/>
                <w:lang w:val="nl-NL"/>
              </w:rPr>
              <w:t xml:space="preserve">. </w:t>
            </w:r>
            <w:r w:rsidR="0044638B" w:rsidRPr="00CE068D">
              <w:rPr>
                <w:rFonts w:ascii="Verdana" w:eastAsia="Verdana" w:hAnsi="Verdana" w:cs="Verdana"/>
                <w:sz w:val="20"/>
                <w:szCs w:val="20"/>
                <w:lang w:val="nl-NL"/>
              </w:rPr>
              <w:t>Een specifieke sensibiliseringscampagne organiseren, zodat de mensen die dicht bij een slachtoffer of pleger staan (buren, collega's, vrienden, enz.) en getuigen beter in staat zijn het probleem van partnergeweld en de impact op kinderen te herkennen</w:t>
            </w:r>
            <w:r w:rsidR="0044638B" w:rsidRPr="00CE068D">
              <w:rPr>
                <w:lang w:val="nl-NL"/>
              </w:rPr>
              <w:t xml:space="preserve"> </w:t>
            </w:r>
            <w:r w:rsidR="0044638B" w:rsidRPr="00CE068D">
              <w:rPr>
                <w:rFonts w:ascii="Verdana" w:eastAsia="Verdana" w:hAnsi="Verdana" w:cs="Verdana"/>
                <w:sz w:val="20"/>
                <w:szCs w:val="20"/>
                <w:lang w:val="nl-NL"/>
              </w:rPr>
              <w:t>en adequaat ermee aan de slag te gaan.</w:t>
            </w:r>
          </w:p>
          <w:p w14:paraId="6F187770" w14:textId="77777777" w:rsidR="0044638B" w:rsidRPr="00CE068D" w:rsidRDefault="0044638B" w:rsidP="0044638B">
            <w:pPr>
              <w:spacing w:before="240" w:after="160"/>
              <w:jc w:val="both"/>
              <w:rPr>
                <w:rFonts w:ascii="Verdana" w:eastAsia="Verdana" w:hAnsi="Verdana" w:cs="Verdana"/>
                <w:sz w:val="20"/>
                <w:szCs w:val="20"/>
                <w:lang w:val="nl-NL"/>
              </w:rPr>
            </w:pPr>
          </w:p>
        </w:tc>
        <w:tc>
          <w:tcPr>
            <w:tcW w:w="4536" w:type="dxa"/>
          </w:tcPr>
          <w:p w14:paraId="6F65C5C0" w14:textId="37EDA303" w:rsidR="0044638B" w:rsidRPr="008E4E2A" w:rsidRDefault="008E4E2A" w:rsidP="0044638B">
            <w:pPr>
              <w:jc w:val="both"/>
              <w:rPr>
                <w:rFonts w:ascii="Verdana" w:hAnsi="Verdana"/>
                <w:sz w:val="20"/>
                <w:szCs w:val="20"/>
                <w:lang w:val="nl-NL"/>
              </w:rPr>
            </w:pPr>
            <w:r w:rsidRPr="008E4E2A">
              <w:rPr>
                <w:rFonts w:ascii="Verdana" w:hAnsi="Verdana"/>
                <w:sz w:val="20"/>
                <w:szCs w:val="20"/>
                <w:lang w:val="nl-NL"/>
              </w:rPr>
              <w:t>Staatssecretaris voor Gendergelijkheid, Gelijke Kansen en Diversiteit</w:t>
            </w:r>
          </w:p>
          <w:p w14:paraId="064D3F75" w14:textId="77777777" w:rsidR="008E4E2A" w:rsidRPr="008E4E2A" w:rsidRDefault="008E4E2A" w:rsidP="0044638B">
            <w:pPr>
              <w:jc w:val="both"/>
              <w:rPr>
                <w:rFonts w:ascii="Verdana" w:hAnsi="Verdana"/>
                <w:strike/>
                <w:sz w:val="20"/>
                <w:szCs w:val="20"/>
                <w:lang w:val="nl-NL"/>
              </w:rPr>
            </w:pPr>
          </w:p>
          <w:p w14:paraId="12B4A9E6" w14:textId="54345F6F" w:rsidR="00CF2067" w:rsidRPr="00300383" w:rsidRDefault="00CF2067" w:rsidP="0044638B">
            <w:pPr>
              <w:jc w:val="both"/>
              <w:rPr>
                <w:rFonts w:ascii="Verdana" w:hAnsi="Verdana"/>
                <w:sz w:val="20"/>
                <w:szCs w:val="20"/>
                <w:lang w:val="nl-NL"/>
              </w:rPr>
            </w:pPr>
            <w:r w:rsidRPr="00300383">
              <w:rPr>
                <w:rFonts w:ascii="Verdana" w:hAnsi="Verdana"/>
                <w:sz w:val="20"/>
                <w:szCs w:val="20"/>
                <w:lang w:val="nl-NL"/>
              </w:rPr>
              <w:t>In samenwerking met</w:t>
            </w:r>
            <w:r>
              <w:rPr>
                <w:rFonts w:ascii="Verdana" w:hAnsi="Verdana"/>
                <w:sz w:val="20"/>
                <w:szCs w:val="20"/>
                <w:lang w:val="nl-NL"/>
              </w:rPr>
              <w:t xml:space="preserve"> </w:t>
            </w:r>
            <w:r w:rsidRPr="00300383">
              <w:rPr>
                <w:rFonts w:ascii="Verdana" w:hAnsi="Verdana"/>
                <w:sz w:val="20"/>
                <w:szCs w:val="20"/>
                <w:lang w:val="nl-NL"/>
              </w:rPr>
              <w:t>de Gemeenschappen e</w:t>
            </w:r>
            <w:r>
              <w:rPr>
                <w:rFonts w:ascii="Verdana" w:hAnsi="Verdana"/>
                <w:sz w:val="20"/>
                <w:szCs w:val="20"/>
                <w:lang w:val="nl-NL"/>
              </w:rPr>
              <w:t>n</w:t>
            </w:r>
            <w:r w:rsidRPr="00300383">
              <w:rPr>
                <w:rFonts w:ascii="Verdana" w:hAnsi="Verdana"/>
                <w:sz w:val="20"/>
                <w:szCs w:val="20"/>
                <w:lang w:val="nl-NL"/>
              </w:rPr>
              <w:t xml:space="preserve"> de Gewesten</w:t>
            </w:r>
          </w:p>
          <w:p w14:paraId="40174A6C" w14:textId="77777777" w:rsidR="0044638B" w:rsidRPr="00300383" w:rsidRDefault="0044638B" w:rsidP="0044638B">
            <w:pPr>
              <w:jc w:val="both"/>
              <w:rPr>
                <w:rFonts w:ascii="Verdana" w:hAnsi="Verdana"/>
                <w:sz w:val="20"/>
                <w:szCs w:val="20"/>
                <w:lang w:val="nl-NL"/>
              </w:rPr>
            </w:pPr>
          </w:p>
          <w:p w14:paraId="588EDC9C" w14:textId="77777777" w:rsidR="0044638B" w:rsidRPr="00300383" w:rsidRDefault="0044638B" w:rsidP="0044638B">
            <w:pPr>
              <w:jc w:val="both"/>
              <w:rPr>
                <w:rFonts w:ascii="Verdana" w:hAnsi="Verdana"/>
                <w:sz w:val="20"/>
                <w:szCs w:val="20"/>
                <w:lang w:val="nl-BE"/>
              </w:rPr>
            </w:pPr>
            <w:r w:rsidRPr="00300383">
              <w:rPr>
                <w:rFonts w:ascii="Verdana" w:hAnsi="Verdana"/>
                <w:sz w:val="20"/>
                <w:szCs w:val="20"/>
                <w:lang w:val="nl-BE"/>
              </w:rPr>
              <w:t>Vlaams minister van Welzijn</w:t>
            </w:r>
          </w:p>
          <w:p w14:paraId="5F96168F" w14:textId="131D1C3D" w:rsidR="00373CE3" w:rsidRPr="00373CE3" w:rsidRDefault="00373CE3" w:rsidP="0044638B">
            <w:pPr>
              <w:spacing w:before="240" w:after="160"/>
              <w:jc w:val="both"/>
              <w:rPr>
                <w:rFonts w:ascii="Verdana" w:hAnsi="Verdana"/>
                <w:sz w:val="20"/>
                <w:szCs w:val="20"/>
                <w:lang w:val="nl-NL"/>
              </w:rPr>
            </w:pPr>
            <w:r w:rsidRPr="00373CE3">
              <w:rPr>
                <w:rFonts w:ascii="Verdana" w:hAnsi="Verdana"/>
                <w:sz w:val="20"/>
                <w:szCs w:val="20"/>
                <w:lang w:val="nl-NL"/>
              </w:rPr>
              <w:t>Staatssecretaris van het Brussels Hoofdstedelijk Gewest, belast met Gelijke kansen</w:t>
            </w:r>
          </w:p>
          <w:p w14:paraId="12421B8C" w14:textId="4D12A6CE" w:rsidR="0044638B" w:rsidRDefault="00ED7C3E" w:rsidP="0044638B">
            <w:pPr>
              <w:spacing w:before="240" w:after="160"/>
              <w:jc w:val="both"/>
              <w:rPr>
                <w:rFonts w:ascii="Verdana" w:eastAsia="Verdana" w:hAnsi="Verdana" w:cs="Verdana"/>
                <w:sz w:val="20"/>
                <w:szCs w:val="20"/>
                <w:lang w:val="nl-NL"/>
              </w:rPr>
            </w:pPr>
            <w:r w:rsidRPr="00ED7C3E">
              <w:rPr>
                <w:rFonts w:ascii="Verdana" w:eastAsia="Verdana" w:hAnsi="Verdana" w:cs="Verdana"/>
                <w:sz w:val="20"/>
                <w:szCs w:val="20"/>
                <w:lang w:val="nl-NL"/>
              </w:rPr>
              <w:t>Minister van de Franse Gemeenschap, belast met Vrouw</w:t>
            </w:r>
            <w:r w:rsidR="00D17016">
              <w:rPr>
                <w:rFonts w:ascii="Verdana" w:eastAsia="Verdana" w:hAnsi="Verdana" w:cs="Verdana"/>
                <w:sz w:val="20"/>
                <w:szCs w:val="20"/>
                <w:lang w:val="nl-NL"/>
              </w:rPr>
              <w:t>en</w:t>
            </w:r>
            <w:r w:rsidRPr="00ED7C3E">
              <w:rPr>
                <w:rFonts w:ascii="Verdana" w:eastAsia="Verdana" w:hAnsi="Verdana" w:cs="Verdana"/>
                <w:sz w:val="20"/>
                <w:szCs w:val="20"/>
                <w:lang w:val="nl-NL"/>
              </w:rPr>
              <w:t>rechten</w:t>
            </w:r>
          </w:p>
          <w:p w14:paraId="4956774D" w14:textId="77777777" w:rsidR="00B17946" w:rsidRDefault="00B17946" w:rsidP="0044638B">
            <w:pPr>
              <w:spacing w:before="240" w:after="160"/>
              <w:jc w:val="both"/>
              <w:rPr>
                <w:rFonts w:ascii="Verdana" w:eastAsia="Verdana" w:hAnsi="Verdana" w:cs="Verdana"/>
                <w:sz w:val="20"/>
                <w:szCs w:val="20"/>
                <w:lang w:val="nl-NL"/>
              </w:rPr>
            </w:pPr>
            <w:r w:rsidRPr="00B17946">
              <w:rPr>
                <w:rFonts w:ascii="Verdana" w:eastAsia="Verdana" w:hAnsi="Verdana" w:cs="Verdana"/>
                <w:sz w:val="20"/>
                <w:szCs w:val="20"/>
                <w:lang w:val="nl-NL"/>
              </w:rPr>
              <w:t>Waals minister van Vrouwenrechten</w:t>
            </w:r>
          </w:p>
          <w:p w14:paraId="00AF50E6" w14:textId="152B9766" w:rsidR="00C46C11" w:rsidRPr="00ED7C3E" w:rsidRDefault="00C46C11" w:rsidP="0044638B">
            <w:pPr>
              <w:spacing w:before="240" w:after="160"/>
              <w:jc w:val="both"/>
              <w:rPr>
                <w:rFonts w:ascii="Verdana" w:eastAsia="Verdana" w:hAnsi="Verdana" w:cs="Verdana"/>
                <w:sz w:val="20"/>
                <w:szCs w:val="20"/>
                <w:lang w:val="nl-NL"/>
              </w:rPr>
            </w:pPr>
            <w:r w:rsidRPr="00156131">
              <w:rPr>
                <w:rFonts w:ascii="Verdana" w:eastAsia="Verdana" w:hAnsi="Verdana" w:cs="Verdana"/>
                <w:sz w:val="20"/>
                <w:szCs w:val="20"/>
                <w:lang w:val="nl-NL"/>
              </w:rPr>
              <w:t xml:space="preserve">Minister van de Duitstalige Gemeenschap, belast met Gelijke Kansen en </w:t>
            </w:r>
            <w:r>
              <w:rPr>
                <w:rFonts w:ascii="Verdana" w:eastAsia="Verdana" w:hAnsi="Verdana" w:cs="Verdana"/>
                <w:sz w:val="20"/>
                <w:szCs w:val="20"/>
                <w:lang w:val="nl-NL"/>
              </w:rPr>
              <w:t>G</w:t>
            </w:r>
            <w:r w:rsidRPr="00156131">
              <w:rPr>
                <w:rFonts w:ascii="Verdana" w:eastAsia="Verdana" w:hAnsi="Verdana" w:cs="Verdana"/>
                <w:sz w:val="20"/>
                <w:szCs w:val="20"/>
                <w:lang w:val="nl-NL"/>
              </w:rPr>
              <w:t>ezondheid</w:t>
            </w:r>
          </w:p>
        </w:tc>
        <w:tc>
          <w:tcPr>
            <w:tcW w:w="2127" w:type="dxa"/>
          </w:tcPr>
          <w:p w14:paraId="60BF33D6" w14:textId="0364A956" w:rsidR="0044638B" w:rsidRPr="0044638B" w:rsidRDefault="0044638B" w:rsidP="0044638B">
            <w:pPr>
              <w:spacing w:before="240" w:after="160"/>
              <w:jc w:val="both"/>
              <w:rPr>
                <w:rFonts w:ascii="Verdana" w:eastAsia="Verdana" w:hAnsi="Verdana" w:cs="Verdana"/>
                <w:sz w:val="20"/>
                <w:szCs w:val="20"/>
              </w:rPr>
            </w:pPr>
            <w:r w:rsidRPr="0044638B">
              <w:rPr>
                <w:rFonts w:ascii="Verdana" w:hAnsi="Verdana"/>
                <w:sz w:val="20"/>
                <w:szCs w:val="20"/>
                <w:lang w:val="fr-BE"/>
              </w:rPr>
              <w:t>Not</w:t>
            </w:r>
            <w:r w:rsidR="008B535E">
              <w:rPr>
                <w:rFonts w:ascii="Verdana" w:hAnsi="Verdana"/>
                <w:sz w:val="20"/>
                <w:szCs w:val="20"/>
                <w:lang w:val="fr-BE"/>
              </w:rPr>
              <w:t>a</w:t>
            </w:r>
            <w:r w:rsidRPr="0044638B">
              <w:rPr>
                <w:rFonts w:ascii="Verdana" w:hAnsi="Verdana"/>
                <w:sz w:val="20"/>
                <w:szCs w:val="20"/>
                <w:lang w:val="fr-BE"/>
              </w:rPr>
              <w:t xml:space="preserve"> « Go for </w:t>
            </w:r>
            <w:proofErr w:type="spellStart"/>
            <w:r w:rsidRPr="0044638B">
              <w:rPr>
                <w:rFonts w:ascii="Verdana" w:hAnsi="Verdana"/>
                <w:sz w:val="20"/>
                <w:szCs w:val="20"/>
                <w:lang w:val="fr-BE"/>
              </w:rPr>
              <w:t>Equality</w:t>
            </w:r>
            <w:proofErr w:type="spellEnd"/>
            <w:r w:rsidRPr="0044638B">
              <w:rPr>
                <w:rFonts w:ascii="Verdana" w:hAnsi="Verdana"/>
                <w:sz w:val="20"/>
                <w:szCs w:val="20"/>
                <w:lang w:val="fr-BE"/>
              </w:rPr>
              <w:t xml:space="preserve"> »</w:t>
            </w:r>
          </w:p>
        </w:tc>
        <w:tc>
          <w:tcPr>
            <w:tcW w:w="2183" w:type="dxa"/>
          </w:tcPr>
          <w:p w14:paraId="22347FFF" w14:textId="77777777" w:rsidR="0044638B" w:rsidRPr="0044638B" w:rsidRDefault="0044638B" w:rsidP="0044638B">
            <w:pPr>
              <w:spacing w:before="240" w:after="160"/>
              <w:jc w:val="both"/>
              <w:rPr>
                <w:rFonts w:ascii="Verdana" w:eastAsia="Verdana" w:hAnsi="Verdana" w:cs="Verdana"/>
                <w:sz w:val="20"/>
                <w:szCs w:val="20"/>
              </w:rPr>
            </w:pPr>
            <w:r w:rsidRPr="0044638B">
              <w:rPr>
                <w:rFonts w:ascii="Verdana" w:hAnsi="Verdana"/>
                <w:sz w:val="20"/>
                <w:szCs w:val="20"/>
                <w:lang w:val="fr-BE"/>
              </w:rPr>
              <w:t>PVIF - 17 et 18</w:t>
            </w:r>
          </w:p>
        </w:tc>
      </w:tr>
    </w:tbl>
    <w:p w14:paraId="421E7C35" w14:textId="189A350B" w:rsidR="00CA38EA" w:rsidRDefault="00CA38EA">
      <w:pPr>
        <w:spacing w:before="240" w:after="160"/>
        <w:jc w:val="both"/>
        <w:rPr>
          <w:rFonts w:ascii="Verdana" w:eastAsia="Verdana" w:hAnsi="Verdana" w:cs="Verdana"/>
          <w:sz w:val="20"/>
          <w:szCs w:val="20"/>
        </w:rPr>
      </w:pPr>
    </w:p>
    <w:p w14:paraId="6EF199F2" w14:textId="45ABC689" w:rsidR="0044638B" w:rsidRDefault="0044638B">
      <w:pPr>
        <w:spacing w:before="240" w:after="160"/>
        <w:jc w:val="both"/>
        <w:rPr>
          <w:rFonts w:ascii="Verdana" w:eastAsia="Verdana" w:hAnsi="Verdana" w:cs="Verdana"/>
          <w:sz w:val="20"/>
          <w:szCs w:val="20"/>
        </w:rPr>
      </w:pPr>
    </w:p>
    <w:p w14:paraId="4F915EB1" w14:textId="77777777" w:rsidR="00CA38EA" w:rsidRPr="00CD5701" w:rsidRDefault="00CA38EA">
      <w:pPr>
        <w:spacing w:before="240" w:after="240"/>
        <w:rPr>
          <w:rFonts w:ascii="Verdana" w:eastAsia="Verdana" w:hAnsi="Verdana" w:cs="Verdana"/>
          <w:sz w:val="20"/>
          <w:szCs w:val="20"/>
          <w:u w:val="single"/>
          <w:lang w:val="nl-NL"/>
        </w:rPr>
        <w:sectPr w:rsidR="00CA38EA" w:rsidRPr="00CD5701" w:rsidSect="00293B25">
          <w:headerReference w:type="default" r:id="rId19"/>
          <w:type w:val="continuous"/>
          <w:pgSz w:w="16834" w:h="11909" w:orient="landscape"/>
          <w:pgMar w:top="1440" w:right="1440" w:bottom="1440" w:left="1440" w:header="720" w:footer="720" w:gutter="0"/>
          <w:cols w:space="720"/>
          <w:docGrid w:linePitch="299"/>
        </w:sectPr>
      </w:pPr>
    </w:p>
    <w:p w14:paraId="16EA94C1" w14:textId="77777777" w:rsidR="00CA38EA" w:rsidRPr="00CD5701" w:rsidRDefault="00CA38EA">
      <w:pPr>
        <w:spacing w:before="240" w:after="240"/>
        <w:rPr>
          <w:rFonts w:ascii="Verdana" w:eastAsia="Verdana" w:hAnsi="Verdana" w:cs="Verdana"/>
          <w:sz w:val="20"/>
          <w:szCs w:val="20"/>
          <w:u w:val="single"/>
          <w:lang w:val="nl-NL"/>
        </w:rPr>
      </w:pPr>
    </w:p>
    <w:tbl>
      <w:tblPr>
        <w:tblStyle w:val="affffff9"/>
        <w:tblW w:w="13807" w:type="dxa"/>
        <w:tblInd w:w="75" w:type="dxa"/>
        <w:tblBorders>
          <w:top w:val="nil"/>
          <w:left w:val="nil"/>
          <w:bottom w:val="nil"/>
          <w:right w:val="nil"/>
          <w:insideH w:val="nil"/>
          <w:insideV w:val="nil"/>
        </w:tblBorders>
        <w:tblLayout w:type="fixed"/>
        <w:tblLook w:val="0600" w:firstRow="0" w:lastRow="0" w:firstColumn="0" w:lastColumn="0" w:noHBand="1" w:noVBand="1"/>
      </w:tblPr>
      <w:tblGrid>
        <w:gridCol w:w="13807"/>
      </w:tblGrid>
      <w:tr w:rsidR="001D57CB" w:rsidRPr="00AB6CF0" w14:paraId="417F1BD2" w14:textId="77777777" w:rsidTr="0044638B">
        <w:trPr>
          <w:trHeight w:val="935"/>
        </w:trPr>
        <w:tc>
          <w:tcPr>
            <w:tcW w:w="138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596B88" w14:textId="77777777" w:rsidR="00CA38EA" w:rsidRPr="00AB6CF0" w:rsidRDefault="0083297F">
            <w:pPr>
              <w:pStyle w:val="Titre2"/>
            </w:pPr>
            <w:bookmarkStart w:id="39" w:name="_Toc88246555"/>
            <w:r w:rsidRPr="00AB6CF0">
              <w:t xml:space="preserve">PIJLER V: Het strafrechtelijk beleid inzake </w:t>
            </w:r>
            <w:proofErr w:type="spellStart"/>
            <w:r w:rsidRPr="00AB6CF0">
              <w:t>gendergerelateerd</w:t>
            </w:r>
            <w:proofErr w:type="spellEnd"/>
            <w:r w:rsidRPr="00AB6CF0">
              <w:t xml:space="preserve"> geweld bijsturen en moderniseren, met bijzondere aandacht voor de bescherming van slachtoffers en hun erkenning als zodanig.</w:t>
            </w:r>
            <w:bookmarkEnd w:id="39"/>
          </w:p>
        </w:tc>
      </w:tr>
    </w:tbl>
    <w:p w14:paraId="445B11D8" w14:textId="77777777" w:rsidR="00CA38EA" w:rsidRPr="00AB6CF0" w:rsidRDefault="0083297F">
      <w:pPr>
        <w:jc w:val="both"/>
        <w:rPr>
          <w:rFonts w:ascii="Verdana" w:eastAsia="Verdana" w:hAnsi="Verdana" w:cs="Verdana"/>
          <w:sz w:val="20"/>
          <w:szCs w:val="20"/>
        </w:rPr>
      </w:pPr>
      <w:r w:rsidRPr="00AB6CF0">
        <w:rPr>
          <w:rFonts w:ascii="Verdana" w:eastAsia="Verdana" w:hAnsi="Verdana" w:cs="Verdana"/>
          <w:sz w:val="20"/>
          <w:szCs w:val="20"/>
        </w:rPr>
        <w:t xml:space="preserve"> </w:t>
      </w:r>
    </w:p>
    <w:tbl>
      <w:tblPr>
        <w:tblStyle w:val="affffffa"/>
        <w:tblW w:w="13807" w:type="dxa"/>
        <w:tblInd w:w="75" w:type="dxa"/>
        <w:tblBorders>
          <w:top w:val="nil"/>
          <w:left w:val="nil"/>
          <w:bottom w:val="nil"/>
          <w:right w:val="nil"/>
          <w:insideH w:val="nil"/>
          <w:insideV w:val="nil"/>
        </w:tblBorders>
        <w:tblLayout w:type="fixed"/>
        <w:tblLook w:val="0600" w:firstRow="0" w:lastRow="0" w:firstColumn="0" w:lastColumn="0" w:noHBand="1" w:noVBand="1"/>
      </w:tblPr>
      <w:tblGrid>
        <w:gridCol w:w="13807"/>
      </w:tblGrid>
      <w:tr w:rsidR="001D57CB" w:rsidRPr="00AB6CF0" w14:paraId="45598B17" w14:textId="77777777" w:rsidTr="0044638B">
        <w:trPr>
          <w:trHeight w:val="455"/>
        </w:trPr>
        <w:tc>
          <w:tcPr>
            <w:tcW w:w="13807" w:type="dxa"/>
            <w:tcBorders>
              <w:top w:val="single" w:sz="8" w:space="0" w:color="000000"/>
              <w:left w:val="single" w:sz="8" w:space="0" w:color="000000"/>
              <w:bottom w:val="single" w:sz="8" w:space="0" w:color="000000"/>
              <w:right w:val="single" w:sz="8" w:space="0" w:color="000000"/>
            </w:tcBorders>
            <w:shd w:val="clear" w:color="auto" w:fill="D9ECE1"/>
            <w:tcMar>
              <w:top w:w="100" w:type="dxa"/>
              <w:left w:w="100" w:type="dxa"/>
              <w:bottom w:w="100" w:type="dxa"/>
              <w:right w:w="100" w:type="dxa"/>
            </w:tcMar>
          </w:tcPr>
          <w:p w14:paraId="74C85B0A" w14:textId="77777777" w:rsidR="00CA38EA" w:rsidRPr="00AB6CF0" w:rsidRDefault="0083297F">
            <w:pPr>
              <w:ind w:left="100" w:right="100"/>
              <w:jc w:val="center"/>
              <w:rPr>
                <w:rFonts w:ascii="Verdana" w:eastAsia="Verdana" w:hAnsi="Verdana" w:cs="Verdana"/>
                <w:i/>
                <w:sz w:val="20"/>
                <w:szCs w:val="20"/>
              </w:rPr>
            </w:pPr>
            <w:r w:rsidRPr="00AB6CF0">
              <w:rPr>
                <w:rFonts w:ascii="Verdana" w:eastAsia="Verdana" w:hAnsi="Verdana" w:cs="Verdana"/>
                <w:i/>
                <w:sz w:val="20"/>
                <w:szCs w:val="20"/>
              </w:rPr>
              <w:t>Specifieke doelstelling</w:t>
            </w:r>
          </w:p>
        </w:tc>
      </w:tr>
      <w:tr w:rsidR="001D57CB" w:rsidRPr="00AB6CF0" w14:paraId="1D85E23D" w14:textId="77777777" w:rsidTr="0044638B">
        <w:trPr>
          <w:trHeight w:val="605"/>
        </w:trPr>
        <w:tc>
          <w:tcPr>
            <w:tcW w:w="13807" w:type="dxa"/>
            <w:tcBorders>
              <w:top w:val="nil"/>
              <w:left w:val="single" w:sz="8" w:space="0" w:color="000000"/>
              <w:bottom w:val="single" w:sz="8" w:space="0" w:color="000000"/>
              <w:right w:val="single" w:sz="8" w:space="0" w:color="000000"/>
            </w:tcBorders>
            <w:shd w:val="clear" w:color="auto" w:fill="D9ECE1"/>
            <w:tcMar>
              <w:top w:w="100" w:type="dxa"/>
              <w:left w:w="100" w:type="dxa"/>
              <w:bottom w:w="100" w:type="dxa"/>
              <w:right w:w="100" w:type="dxa"/>
            </w:tcMar>
          </w:tcPr>
          <w:p w14:paraId="1739BFF5" w14:textId="77777777" w:rsidR="00CA38EA" w:rsidRPr="00AB6CF0" w:rsidRDefault="0083297F">
            <w:pPr>
              <w:ind w:left="100" w:right="100"/>
              <w:jc w:val="both"/>
              <w:rPr>
                <w:rFonts w:ascii="Verdana" w:eastAsia="Verdana" w:hAnsi="Verdana" w:cs="Verdana"/>
                <w:i/>
                <w:sz w:val="20"/>
                <w:szCs w:val="20"/>
              </w:rPr>
            </w:pPr>
            <w:r w:rsidRPr="00AB6CF0">
              <w:rPr>
                <w:rFonts w:ascii="Verdana" w:eastAsia="Verdana" w:hAnsi="Verdana" w:cs="Verdana"/>
                <w:i/>
                <w:sz w:val="20"/>
                <w:szCs w:val="20"/>
              </w:rPr>
              <w:t>ZORGEN VOOR SNELLE EN PASSENDE JUSTITIËLE EN POLITIËLE REACTIE</w:t>
            </w:r>
          </w:p>
        </w:tc>
      </w:tr>
    </w:tbl>
    <w:p w14:paraId="548C4529" w14:textId="5D1FED11" w:rsidR="00CA38EA" w:rsidRPr="00AB6CF0" w:rsidRDefault="0083297F">
      <w:pPr>
        <w:spacing w:before="240" w:after="240"/>
        <w:jc w:val="both"/>
        <w:rPr>
          <w:rFonts w:ascii="Verdana" w:eastAsia="Verdana" w:hAnsi="Verdana" w:cs="Verdana"/>
          <w:sz w:val="20"/>
          <w:szCs w:val="20"/>
        </w:rPr>
      </w:pPr>
      <w:r w:rsidRPr="00AB6CF0">
        <w:rPr>
          <w:rFonts w:ascii="Verdana" w:eastAsia="Verdana" w:hAnsi="Verdana" w:cs="Verdana"/>
          <w:sz w:val="20"/>
          <w:szCs w:val="20"/>
        </w:rPr>
        <w:t xml:space="preserve">Tijdens de </w:t>
      </w:r>
      <w:r w:rsidR="009322A3" w:rsidRPr="00AB6CF0">
        <w:rPr>
          <w:rFonts w:ascii="Verdana" w:eastAsia="Verdana" w:hAnsi="Verdana" w:cs="Verdana"/>
          <w:sz w:val="20"/>
          <w:szCs w:val="20"/>
        </w:rPr>
        <w:t>corona</w:t>
      </w:r>
      <w:r w:rsidRPr="00AB6CF0">
        <w:rPr>
          <w:rFonts w:ascii="Verdana" w:eastAsia="Verdana" w:hAnsi="Verdana" w:cs="Verdana"/>
          <w:sz w:val="20"/>
          <w:szCs w:val="20"/>
        </w:rPr>
        <w:t xml:space="preserve">crisis werden </w:t>
      </w:r>
      <w:r w:rsidR="000C7C6F" w:rsidRPr="00AB6CF0">
        <w:rPr>
          <w:rFonts w:ascii="Verdana" w:eastAsia="Verdana" w:hAnsi="Verdana" w:cs="Verdana"/>
          <w:sz w:val="20"/>
          <w:szCs w:val="20"/>
        </w:rPr>
        <w:t xml:space="preserve">ook </w:t>
      </w:r>
      <w:r w:rsidRPr="00AB6CF0">
        <w:rPr>
          <w:rFonts w:ascii="Verdana" w:eastAsia="Verdana" w:hAnsi="Verdana" w:cs="Verdana"/>
          <w:sz w:val="20"/>
          <w:szCs w:val="20"/>
        </w:rPr>
        <w:t xml:space="preserve">politie en justitie </w:t>
      </w:r>
      <w:proofErr w:type="spellStart"/>
      <w:r w:rsidR="00826078" w:rsidRPr="00AB6CF0">
        <w:rPr>
          <w:rFonts w:ascii="Verdana" w:eastAsia="Verdana" w:hAnsi="Verdana" w:cs="Verdana"/>
          <w:sz w:val="20"/>
          <w:szCs w:val="20"/>
        </w:rPr>
        <w:t>opgroepen</w:t>
      </w:r>
      <w:proofErr w:type="spellEnd"/>
      <w:r w:rsidR="00826078" w:rsidRPr="00AB6CF0">
        <w:rPr>
          <w:rFonts w:ascii="Verdana" w:eastAsia="Verdana" w:hAnsi="Verdana" w:cs="Verdana"/>
          <w:sz w:val="20"/>
          <w:szCs w:val="20"/>
        </w:rPr>
        <w:t xml:space="preserve"> </w:t>
      </w:r>
      <w:r w:rsidRPr="00AB6CF0">
        <w:rPr>
          <w:rFonts w:ascii="Verdana" w:eastAsia="Verdana" w:hAnsi="Verdana" w:cs="Verdana"/>
          <w:sz w:val="20"/>
          <w:szCs w:val="20"/>
        </w:rPr>
        <w:t xml:space="preserve">om snel en adequaat te reageren op elke vorm van geweld in het algemeen en meer in het bijzonder op </w:t>
      </w:r>
      <w:proofErr w:type="spellStart"/>
      <w:r w:rsidRPr="00AB6CF0">
        <w:rPr>
          <w:rFonts w:ascii="Verdana" w:eastAsia="Verdana" w:hAnsi="Verdana" w:cs="Verdana"/>
          <w:sz w:val="20"/>
          <w:szCs w:val="20"/>
        </w:rPr>
        <w:t>gendergerelateerd</w:t>
      </w:r>
      <w:proofErr w:type="spellEnd"/>
      <w:r w:rsidRPr="00AB6CF0">
        <w:rPr>
          <w:rFonts w:ascii="Verdana" w:eastAsia="Verdana" w:hAnsi="Verdana" w:cs="Verdana"/>
          <w:sz w:val="20"/>
          <w:szCs w:val="20"/>
        </w:rPr>
        <w:t xml:space="preserve"> geweld. Er werden een reeks zeer positieve lokale initiatieven genomen, zoals het principe van “</w:t>
      </w:r>
      <w:proofErr w:type="spellStart"/>
      <w:r w:rsidRPr="00AB6CF0">
        <w:rPr>
          <w:rFonts w:ascii="Verdana" w:eastAsia="Verdana" w:hAnsi="Verdana" w:cs="Verdana"/>
          <w:sz w:val="20"/>
          <w:szCs w:val="20"/>
        </w:rPr>
        <w:t>herbezoek</w:t>
      </w:r>
      <w:proofErr w:type="spellEnd"/>
      <w:r w:rsidRPr="00AB6CF0">
        <w:rPr>
          <w:rFonts w:ascii="Verdana" w:eastAsia="Verdana" w:hAnsi="Verdana" w:cs="Verdana"/>
          <w:sz w:val="20"/>
          <w:szCs w:val="20"/>
        </w:rPr>
        <w:t>” door de politiezone Brussel-Noord, die reeds gekende slachtoffers preventief terug contacteerden.</w:t>
      </w:r>
      <w:r w:rsidR="0031582D" w:rsidRPr="00AB6CF0">
        <w:t xml:space="preserve"> </w:t>
      </w:r>
      <w:r w:rsidR="0031582D" w:rsidRPr="00AB6CF0">
        <w:rPr>
          <w:rFonts w:ascii="Verdana" w:eastAsia="Verdana" w:hAnsi="Verdana" w:cs="Verdana"/>
          <w:sz w:val="20"/>
          <w:szCs w:val="20"/>
        </w:rPr>
        <w:t>Het College van procureurs-generaal heeft op 3 december 2020 een omzendbrief</w:t>
      </w:r>
      <w:r w:rsidR="00327EE5" w:rsidRPr="00AB6CF0">
        <w:rPr>
          <w:rStyle w:val="Appelnotedebasdep"/>
          <w:rFonts w:ascii="Verdana" w:eastAsia="Verdana" w:hAnsi="Verdana" w:cs="Verdana"/>
          <w:sz w:val="20"/>
          <w:szCs w:val="20"/>
        </w:rPr>
        <w:footnoteReference w:id="55"/>
      </w:r>
      <w:r w:rsidR="0031582D" w:rsidRPr="00AB6CF0">
        <w:rPr>
          <w:rFonts w:ascii="Verdana" w:eastAsia="Verdana" w:hAnsi="Verdana" w:cs="Verdana"/>
          <w:sz w:val="20"/>
          <w:szCs w:val="20"/>
        </w:rPr>
        <w:t xml:space="preserve"> aangenomen om deze praktijk van "</w:t>
      </w:r>
      <w:proofErr w:type="spellStart"/>
      <w:r w:rsidR="0031582D" w:rsidRPr="00AB6CF0">
        <w:rPr>
          <w:rFonts w:ascii="Verdana" w:eastAsia="Verdana" w:hAnsi="Verdana" w:cs="Verdana"/>
          <w:sz w:val="20"/>
          <w:szCs w:val="20"/>
        </w:rPr>
        <w:t>herbezoek</w:t>
      </w:r>
      <w:proofErr w:type="spellEnd"/>
      <w:r w:rsidR="0031582D" w:rsidRPr="00AB6CF0">
        <w:rPr>
          <w:rFonts w:ascii="Verdana" w:eastAsia="Verdana" w:hAnsi="Verdana" w:cs="Verdana"/>
          <w:sz w:val="20"/>
          <w:szCs w:val="20"/>
        </w:rPr>
        <w:t>" te veralgemenen</w:t>
      </w:r>
      <w:r w:rsidR="00327EE5" w:rsidRPr="00AB6CF0">
        <w:rPr>
          <w:rFonts w:ascii="Verdana" w:eastAsia="Verdana" w:hAnsi="Verdana" w:cs="Verdana"/>
          <w:sz w:val="20"/>
          <w:szCs w:val="20"/>
        </w:rPr>
        <w:t xml:space="preserve">. </w:t>
      </w:r>
    </w:p>
    <w:p w14:paraId="24461F2C" w14:textId="201087F8" w:rsidR="00CA38EA" w:rsidRPr="00AB6CF0" w:rsidRDefault="0083297F">
      <w:pPr>
        <w:spacing w:before="240" w:after="240"/>
        <w:jc w:val="both"/>
        <w:rPr>
          <w:rFonts w:ascii="Verdana" w:eastAsia="Verdana" w:hAnsi="Verdana" w:cs="Verdana"/>
          <w:sz w:val="20"/>
          <w:szCs w:val="20"/>
        </w:rPr>
      </w:pPr>
      <w:r w:rsidRPr="00AB6CF0">
        <w:rPr>
          <w:rFonts w:ascii="Verdana" w:eastAsia="Verdana" w:hAnsi="Verdana" w:cs="Verdana"/>
          <w:sz w:val="20"/>
          <w:szCs w:val="20"/>
        </w:rPr>
        <w:t xml:space="preserve">In november 2020 </w:t>
      </w:r>
      <w:r w:rsidR="00B91542" w:rsidRPr="00AB6CF0">
        <w:rPr>
          <w:rFonts w:ascii="Verdana" w:eastAsia="Verdana" w:hAnsi="Verdana" w:cs="Verdana"/>
          <w:sz w:val="20"/>
          <w:szCs w:val="20"/>
        </w:rPr>
        <w:t xml:space="preserve">in het kader van de 2de golf Covid-19 </w:t>
      </w:r>
      <w:r w:rsidRPr="00AB6CF0">
        <w:rPr>
          <w:rFonts w:ascii="Verdana" w:eastAsia="Verdana" w:hAnsi="Verdana" w:cs="Verdana"/>
          <w:sz w:val="20"/>
          <w:szCs w:val="20"/>
        </w:rPr>
        <w:t xml:space="preserve">zijn specifieke maatregelen aangenomen om snellere justitiële en politiële reacties op slachtoffers van </w:t>
      </w:r>
      <w:proofErr w:type="spellStart"/>
      <w:r w:rsidRPr="00AB6CF0">
        <w:rPr>
          <w:rFonts w:ascii="Verdana" w:eastAsia="Verdana" w:hAnsi="Verdana" w:cs="Verdana"/>
          <w:sz w:val="20"/>
          <w:szCs w:val="20"/>
        </w:rPr>
        <w:t>gendergerelateerd</w:t>
      </w:r>
      <w:proofErr w:type="spellEnd"/>
      <w:r w:rsidRPr="00AB6CF0">
        <w:rPr>
          <w:rFonts w:ascii="Verdana" w:eastAsia="Verdana" w:hAnsi="Verdana" w:cs="Verdana"/>
          <w:sz w:val="20"/>
          <w:szCs w:val="20"/>
        </w:rPr>
        <w:t xml:space="preserve"> geweld mogelijk te maken (niet-toepassing van de avondklok voor slachtoffers van huiselijk geweld, systematischer gebruik van het instrument voor risicobeoordeling, verwijdering van </w:t>
      </w:r>
      <w:r w:rsidR="003A1579" w:rsidRPr="00AB6CF0">
        <w:rPr>
          <w:rFonts w:ascii="Verdana" w:eastAsia="Verdana" w:hAnsi="Verdana" w:cs="Verdana"/>
          <w:sz w:val="20"/>
          <w:szCs w:val="20"/>
        </w:rPr>
        <w:t xml:space="preserve">plegers </w:t>
      </w:r>
      <w:r w:rsidRPr="00AB6CF0">
        <w:rPr>
          <w:rFonts w:ascii="Verdana" w:eastAsia="Verdana" w:hAnsi="Verdana" w:cs="Verdana"/>
          <w:sz w:val="20"/>
          <w:szCs w:val="20"/>
        </w:rPr>
        <w:t>uit de gezinswoning, enz.)</w:t>
      </w:r>
      <w:r w:rsidR="00504E62" w:rsidRPr="00AB6CF0">
        <w:rPr>
          <w:rFonts w:ascii="Verdana" w:eastAsia="Verdana" w:hAnsi="Verdana" w:cs="Verdana"/>
          <w:sz w:val="20"/>
          <w:szCs w:val="20"/>
        </w:rPr>
        <w:t>.</w:t>
      </w:r>
    </w:p>
    <w:p w14:paraId="31269654" w14:textId="77777777" w:rsidR="00CA38EA" w:rsidRPr="00AB6CF0" w:rsidRDefault="0083297F">
      <w:pPr>
        <w:spacing w:before="240" w:after="240"/>
        <w:jc w:val="both"/>
        <w:rPr>
          <w:rFonts w:ascii="Verdana" w:eastAsia="Verdana" w:hAnsi="Verdana" w:cs="Verdana"/>
          <w:sz w:val="20"/>
          <w:szCs w:val="20"/>
        </w:rPr>
      </w:pPr>
      <w:r w:rsidRPr="00AB6CF0">
        <w:rPr>
          <w:rFonts w:ascii="Verdana" w:eastAsia="Verdana" w:hAnsi="Verdana" w:cs="Verdana"/>
          <w:sz w:val="20"/>
          <w:szCs w:val="20"/>
        </w:rPr>
        <w:t xml:space="preserve">Meer in het algemeen zijn de wet- en regelgevingsmechanismen de afgelopen jaren versterkt om </w:t>
      </w:r>
      <w:proofErr w:type="spellStart"/>
      <w:r w:rsidRPr="00AB6CF0">
        <w:rPr>
          <w:rFonts w:ascii="Verdana" w:eastAsia="Verdana" w:hAnsi="Verdana" w:cs="Verdana"/>
          <w:sz w:val="20"/>
          <w:szCs w:val="20"/>
        </w:rPr>
        <w:t>gendergerelateerd</w:t>
      </w:r>
      <w:proofErr w:type="spellEnd"/>
      <w:r w:rsidRPr="00AB6CF0">
        <w:rPr>
          <w:rFonts w:ascii="Verdana" w:eastAsia="Verdana" w:hAnsi="Verdana" w:cs="Verdana"/>
          <w:sz w:val="20"/>
          <w:szCs w:val="20"/>
        </w:rPr>
        <w:t xml:space="preserve"> geweld te bestrijden en een veilige omgeving voor slachtoffers te kunnen garanderen.</w:t>
      </w:r>
    </w:p>
    <w:p w14:paraId="3061E8F6" w14:textId="77777777" w:rsidR="00CA38EA" w:rsidRPr="00AB6CF0" w:rsidRDefault="0083297F">
      <w:pPr>
        <w:spacing w:before="240" w:after="240"/>
        <w:jc w:val="both"/>
        <w:rPr>
          <w:rFonts w:ascii="Verdana" w:eastAsia="Verdana" w:hAnsi="Verdana" w:cs="Verdana"/>
          <w:sz w:val="20"/>
          <w:szCs w:val="20"/>
        </w:rPr>
      </w:pPr>
      <w:r w:rsidRPr="00AB6CF0">
        <w:rPr>
          <w:rFonts w:ascii="Verdana" w:eastAsia="Verdana" w:hAnsi="Verdana" w:cs="Verdana"/>
          <w:sz w:val="20"/>
          <w:szCs w:val="20"/>
        </w:rPr>
        <w:t xml:space="preserve">Op het terrein zijn echter nog steeds verbeteringen nodig. De aard en omvang van slachtofferschap vraagt </w:t>
      </w:r>
      <w:r w:rsidRPr="00AB6CF0">
        <w:rPr>
          <w:sz w:val="20"/>
          <w:szCs w:val="20"/>
        </w:rPr>
        <w:t>​​</w:t>
      </w:r>
      <w:r w:rsidRPr="00AB6CF0">
        <w:rPr>
          <w:rFonts w:ascii="Verdana" w:eastAsia="Verdana" w:hAnsi="Verdana" w:cs="Verdana"/>
          <w:sz w:val="20"/>
          <w:szCs w:val="20"/>
        </w:rPr>
        <w:t xml:space="preserve">om investeringen in de aanpak en omgang met de feiten, maar ook in de zorg voor slachtoffers en hun naasten. Het doel hierbij is dan ook om de prioriteit die wordt gegeven aan de behandeling van </w:t>
      </w:r>
      <w:proofErr w:type="spellStart"/>
      <w:r w:rsidRPr="00AB6CF0">
        <w:rPr>
          <w:rFonts w:ascii="Verdana" w:eastAsia="Verdana" w:hAnsi="Verdana" w:cs="Verdana"/>
          <w:sz w:val="20"/>
          <w:szCs w:val="20"/>
        </w:rPr>
        <w:t>gendergerelateerd</w:t>
      </w:r>
      <w:proofErr w:type="spellEnd"/>
      <w:r w:rsidRPr="00AB6CF0">
        <w:rPr>
          <w:rFonts w:ascii="Verdana" w:eastAsia="Verdana" w:hAnsi="Verdana" w:cs="Verdana"/>
          <w:sz w:val="20"/>
          <w:szCs w:val="20"/>
        </w:rPr>
        <w:t xml:space="preserve"> geweld door politie en justitie te versterken.</w:t>
      </w:r>
    </w:p>
    <w:p w14:paraId="3732F40B" w14:textId="66EDB1CB" w:rsidR="00CA38EA" w:rsidRPr="00AB6CF0" w:rsidRDefault="0083297F">
      <w:pPr>
        <w:spacing w:before="240" w:after="240"/>
        <w:jc w:val="both"/>
        <w:rPr>
          <w:rFonts w:ascii="Verdana" w:eastAsia="Verdana" w:hAnsi="Verdana" w:cs="Verdana"/>
          <w:sz w:val="20"/>
          <w:szCs w:val="20"/>
        </w:rPr>
      </w:pPr>
      <w:r w:rsidRPr="00AB6CF0">
        <w:rPr>
          <w:rFonts w:ascii="Verdana" w:eastAsia="Verdana" w:hAnsi="Verdana" w:cs="Verdana"/>
          <w:sz w:val="20"/>
          <w:szCs w:val="20"/>
        </w:rPr>
        <w:lastRenderedPageBreak/>
        <w:t xml:space="preserve">Het </w:t>
      </w:r>
      <w:r w:rsidRPr="00AB6CF0">
        <w:rPr>
          <w:rFonts w:ascii="Verdana" w:eastAsia="Verdana" w:hAnsi="Verdana" w:cs="Verdana"/>
          <w:b/>
          <w:sz w:val="20"/>
          <w:szCs w:val="20"/>
        </w:rPr>
        <w:t xml:space="preserve">Nationaal Veiligheidsplan en de Kadernota </w:t>
      </w:r>
      <w:r w:rsidR="00A8021B" w:rsidRPr="00AB6CF0">
        <w:rPr>
          <w:rFonts w:ascii="Verdana" w:eastAsia="Verdana" w:hAnsi="Verdana" w:cs="Verdana"/>
          <w:b/>
          <w:sz w:val="20"/>
          <w:szCs w:val="20"/>
        </w:rPr>
        <w:t xml:space="preserve">Integrale </w:t>
      </w:r>
      <w:r w:rsidRPr="00AB6CF0">
        <w:rPr>
          <w:rFonts w:ascii="Verdana" w:eastAsia="Verdana" w:hAnsi="Verdana" w:cs="Verdana"/>
          <w:b/>
          <w:sz w:val="20"/>
          <w:szCs w:val="20"/>
        </w:rPr>
        <w:t>Veiligheid</w:t>
      </w:r>
      <w:r w:rsidRPr="00AB6CF0">
        <w:rPr>
          <w:rFonts w:ascii="Verdana" w:eastAsia="Verdana" w:hAnsi="Verdana" w:cs="Verdana"/>
          <w:sz w:val="20"/>
          <w:szCs w:val="20"/>
        </w:rPr>
        <w:t xml:space="preserve"> zullen de bestrijding van </w:t>
      </w:r>
      <w:proofErr w:type="spellStart"/>
      <w:r w:rsidRPr="00AB6CF0">
        <w:rPr>
          <w:rFonts w:ascii="Verdana" w:eastAsia="Verdana" w:hAnsi="Verdana" w:cs="Verdana"/>
          <w:sz w:val="20"/>
          <w:szCs w:val="20"/>
        </w:rPr>
        <w:t>gendergerelateerd</w:t>
      </w:r>
      <w:proofErr w:type="spellEnd"/>
      <w:r w:rsidRPr="00AB6CF0">
        <w:rPr>
          <w:rFonts w:ascii="Verdana" w:eastAsia="Verdana" w:hAnsi="Verdana" w:cs="Verdana"/>
          <w:sz w:val="20"/>
          <w:szCs w:val="20"/>
        </w:rPr>
        <w:t xml:space="preserve"> geweld </w:t>
      </w:r>
      <w:r w:rsidR="00A8021B" w:rsidRPr="00AB6CF0">
        <w:rPr>
          <w:rFonts w:ascii="Verdana" w:eastAsia="Verdana" w:hAnsi="Verdana" w:cs="Verdana"/>
          <w:sz w:val="20"/>
          <w:szCs w:val="20"/>
        </w:rPr>
        <w:t xml:space="preserve">opnemen </w:t>
      </w:r>
      <w:r w:rsidRPr="00AB6CF0">
        <w:rPr>
          <w:rFonts w:ascii="Verdana" w:eastAsia="Verdana" w:hAnsi="Verdana" w:cs="Verdana"/>
          <w:sz w:val="20"/>
          <w:szCs w:val="20"/>
        </w:rPr>
        <w:t xml:space="preserve">door te verwijzen naar de maatregelen die zijn voorgesteld in het NAP 2021-2025. Het doel zal met name zijn om de aandacht voor dit fenomeen te vergroten binnen de zonale veiligheidsplannen die op het niveau van de </w:t>
      </w:r>
      <w:r w:rsidR="00A8021B" w:rsidRPr="00AB6CF0">
        <w:rPr>
          <w:rFonts w:ascii="Verdana" w:eastAsia="Verdana" w:hAnsi="Verdana" w:cs="Verdana"/>
          <w:sz w:val="20"/>
          <w:szCs w:val="20"/>
        </w:rPr>
        <w:t>L</w:t>
      </w:r>
      <w:r w:rsidRPr="00AB6CF0">
        <w:rPr>
          <w:rFonts w:ascii="Verdana" w:eastAsia="Verdana" w:hAnsi="Verdana" w:cs="Verdana"/>
          <w:sz w:val="20"/>
          <w:szCs w:val="20"/>
        </w:rPr>
        <w:t xml:space="preserve">okale </w:t>
      </w:r>
      <w:r w:rsidR="00A8021B" w:rsidRPr="00AB6CF0">
        <w:rPr>
          <w:rFonts w:ascii="Verdana" w:eastAsia="Verdana" w:hAnsi="Verdana" w:cs="Verdana"/>
          <w:sz w:val="20"/>
          <w:szCs w:val="20"/>
        </w:rPr>
        <w:t>P</w:t>
      </w:r>
      <w:r w:rsidRPr="00AB6CF0">
        <w:rPr>
          <w:rFonts w:ascii="Verdana" w:eastAsia="Verdana" w:hAnsi="Verdana" w:cs="Verdana"/>
          <w:sz w:val="20"/>
          <w:szCs w:val="20"/>
        </w:rPr>
        <w:t>olitie zijn opgesteld.</w:t>
      </w:r>
    </w:p>
    <w:p w14:paraId="38C91932" w14:textId="565F579D" w:rsidR="00CA38EA" w:rsidRPr="00AB6CF0" w:rsidRDefault="0083297F">
      <w:pPr>
        <w:spacing w:before="240" w:after="240"/>
        <w:jc w:val="both"/>
        <w:rPr>
          <w:rFonts w:ascii="Verdana" w:eastAsia="Verdana" w:hAnsi="Verdana" w:cs="Verdana"/>
          <w:sz w:val="20"/>
          <w:szCs w:val="20"/>
        </w:rPr>
      </w:pPr>
      <w:r w:rsidRPr="00AB6CF0">
        <w:rPr>
          <w:rFonts w:ascii="Verdana" w:eastAsia="Verdana" w:hAnsi="Verdana" w:cs="Verdana"/>
          <w:sz w:val="20"/>
          <w:szCs w:val="20"/>
        </w:rPr>
        <w:t>Het thema is geïntegreerd in de basisopleiding van al het politiepersoneel. Na een wijziging van het Gerechtelijk Wetboek is een opleiding over seksueel en huiselijk geweld nu verplicht voor alle magistraten</w:t>
      </w:r>
      <w:r w:rsidRPr="00AB6CF0">
        <w:rPr>
          <w:rFonts w:ascii="Verdana" w:eastAsia="Verdana" w:hAnsi="Verdana" w:cs="Verdana"/>
          <w:sz w:val="20"/>
          <w:szCs w:val="20"/>
          <w:vertAlign w:val="superscript"/>
        </w:rPr>
        <w:footnoteReference w:id="56"/>
      </w:r>
      <w:r w:rsidR="00EE7316" w:rsidRPr="00AB6CF0">
        <w:t xml:space="preserve"> </w:t>
      </w:r>
      <w:r w:rsidR="00EE7316" w:rsidRPr="00AB6CF0">
        <w:rPr>
          <w:rFonts w:ascii="Verdana" w:eastAsia="Verdana" w:hAnsi="Verdana" w:cs="Verdana"/>
          <w:sz w:val="20"/>
          <w:szCs w:val="20"/>
        </w:rPr>
        <w:t>georganiseerd door het Instituut voor gerechtelijke opleiding</w:t>
      </w:r>
      <w:r w:rsidRPr="00AB6CF0">
        <w:rPr>
          <w:rFonts w:ascii="Verdana" w:eastAsia="Verdana" w:hAnsi="Verdana" w:cs="Verdana"/>
          <w:sz w:val="20"/>
          <w:szCs w:val="20"/>
        </w:rPr>
        <w:t>.</w:t>
      </w:r>
      <w:r w:rsidR="00042369" w:rsidRPr="00AB6CF0">
        <w:t xml:space="preserve"> </w:t>
      </w:r>
      <w:r w:rsidR="00F5186F" w:rsidRPr="00C1209D">
        <w:rPr>
          <w:rFonts w:ascii="Verdana" w:hAnsi="Verdana"/>
          <w:sz w:val="20"/>
          <w:szCs w:val="20"/>
        </w:rPr>
        <w:t xml:space="preserve">Ook justitieassistenten krijgen  </w:t>
      </w:r>
      <w:r w:rsidR="008C1A30">
        <w:rPr>
          <w:rFonts w:ascii="Verdana" w:hAnsi="Verdana"/>
          <w:sz w:val="20"/>
          <w:szCs w:val="20"/>
        </w:rPr>
        <w:t>er</w:t>
      </w:r>
      <w:r w:rsidR="00683EF3">
        <w:rPr>
          <w:rFonts w:ascii="Verdana" w:hAnsi="Verdana"/>
          <w:sz w:val="20"/>
          <w:szCs w:val="20"/>
        </w:rPr>
        <w:t xml:space="preserve"> in</w:t>
      </w:r>
      <w:r w:rsidR="008C1A30">
        <w:rPr>
          <w:rFonts w:ascii="Verdana" w:hAnsi="Verdana"/>
          <w:sz w:val="20"/>
          <w:szCs w:val="20"/>
        </w:rPr>
        <w:t xml:space="preserve"> </w:t>
      </w:r>
      <w:r w:rsidR="00F5186F" w:rsidRPr="00C1209D">
        <w:rPr>
          <w:rFonts w:ascii="Verdana" w:hAnsi="Verdana"/>
          <w:sz w:val="20"/>
          <w:szCs w:val="20"/>
        </w:rPr>
        <w:t>Vlaanderen en in de Franse gemeenschap opleiding rond.  Hetzelfde geldt voor advocaten in Vlaanderen.</w:t>
      </w:r>
    </w:p>
    <w:p w14:paraId="15D86CC8" w14:textId="77777777" w:rsidR="00CA38EA" w:rsidRPr="00AB6CF0" w:rsidRDefault="0083297F">
      <w:pPr>
        <w:spacing w:before="240" w:after="240"/>
        <w:jc w:val="both"/>
        <w:rPr>
          <w:rFonts w:ascii="Verdana" w:eastAsia="Verdana" w:hAnsi="Verdana" w:cs="Verdana"/>
          <w:sz w:val="20"/>
          <w:szCs w:val="20"/>
        </w:rPr>
      </w:pPr>
      <w:r w:rsidRPr="00AB6CF0">
        <w:rPr>
          <w:rFonts w:ascii="Verdana" w:eastAsia="Verdana" w:hAnsi="Verdana" w:cs="Verdana"/>
          <w:sz w:val="20"/>
          <w:szCs w:val="20"/>
        </w:rPr>
        <w:t xml:space="preserve">Er is behoefte aan </w:t>
      </w:r>
      <w:r w:rsidRPr="00AB6CF0">
        <w:rPr>
          <w:rFonts w:ascii="Verdana" w:eastAsia="Verdana" w:hAnsi="Verdana" w:cs="Verdana"/>
          <w:b/>
          <w:sz w:val="20"/>
          <w:szCs w:val="20"/>
        </w:rPr>
        <w:t>verdieping van kennis</w:t>
      </w:r>
      <w:r w:rsidRPr="00AB6CF0">
        <w:rPr>
          <w:rFonts w:ascii="Verdana" w:eastAsia="Verdana" w:hAnsi="Verdana" w:cs="Verdana"/>
          <w:sz w:val="20"/>
          <w:szCs w:val="20"/>
        </w:rPr>
        <w:t xml:space="preserve"> over </w:t>
      </w:r>
      <w:proofErr w:type="spellStart"/>
      <w:r w:rsidRPr="00AB6CF0">
        <w:rPr>
          <w:rFonts w:ascii="Verdana" w:eastAsia="Verdana" w:hAnsi="Verdana" w:cs="Verdana"/>
          <w:sz w:val="20"/>
          <w:szCs w:val="20"/>
        </w:rPr>
        <w:t>gendergerelateerd</w:t>
      </w:r>
      <w:proofErr w:type="spellEnd"/>
      <w:r w:rsidRPr="00AB6CF0">
        <w:rPr>
          <w:rFonts w:ascii="Verdana" w:eastAsia="Verdana" w:hAnsi="Verdana" w:cs="Verdana"/>
          <w:sz w:val="20"/>
          <w:szCs w:val="20"/>
        </w:rPr>
        <w:t xml:space="preserve"> geweld, vooral met betrekking tot nieuwe vormen van geweld zoals digitaal geweld, en complexere en moeilijker op te sporen vormen van geweld zoals psychisch geweld. Daarnaast is een </w:t>
      </w:r>
      <w:proofErr w:type="spellStart"/>
      <w:r w:rsidRPr="00AB6CF0">
        <w:rPr>
          <w:rFonts w:ascii="Verdana" w:eastAsia="Verdana" w:hAnsi="Verdana" w:cs="Verdana"/>
          <w:sz w:val="20"/>
          <w:szCs w:val="20"/>
        </w:rPr>
        <w:t>intersectionele</w:t>
      </w:r>
      <w:proofErr w:type="spellEnd"/>
      <w:r w:rsidRPr="00AB6CF0">
        <w:rPr>
          <w:rFonts w:ascii="Verdana" w:eastAsia="Verdana" w:hAnsi="Verdana" w:cs="Verdana"/>
          <w:sz w:val="20"/>
          <w:szCs w:val="20"/>
        </w:rPr>
        <w:t xml:space="preserve"> aanpak wenselijk om beter in te kunnen spelen op specifieke situaties (bijvoorbeeld administratief geweld waarvan mensen met een precaire verblijfsvergunning slachtoffer kunnen zijn). Kennis op zich is niet genoeg. Sociale en empathische betrokkenheid bij slachtoffers en hun omgeving krijgt de nodige aandacht, evenals de juiste communicatieve vaardigheden.</w:t>
      </w:r>
    </w:p>
    <w:p w14:paraId="2AD1F16D" w14:textId="77777777" w:rsidR="00CA38EA" w:rsidRPr="00AB6CF0" w:rsidRDefault="0083297F">
      <w:pPr>
        <w:spacing w:before="240" w:after="240"/>
        <w:jc w:val="both"/>
        <w:rPr>
          <w:rFonts w:ascii="Verdana" w:eastAsia="Verdana" w:hAnsi="Verdana" w:cs="Verdana"/>
          <w:sz w:val="20"/>
          <w:szCs w:val="20"/>
        </w:rPr>
      </w:pPr>
      <w:r w:rsidRPr="00AB6CF0">
        <w:rPr>
          <w:rFonts w:ascii="Verdana" w:eastAsia="Verdana" w:hAnsi="Verdana" w:cs="Verdana"/>
          <w:sz w:val="20"/>
          <w:szCs w:val="20"/>
        </w:rPr>
        <w:t xml:space="preserve">Het is daarom essentieel om enerzijds de </w:t>
      </w:r>
      <w:r w:rsidRPr="00AB6CF0">
        <w:rPr>
          <w:rFonts w:ascii="Verdana" w:eastAsia="Verdana" w:hAnsi="Verdana" w:cs="Verdana"/>
          <w:b/>
          <w:sz w:val="20"/>
          <w:szCs w:val="20"/>
        </w:rPr>
        <w:t>specialisatie van politie en justitie</w:t>
      </w:r>
      <w:r w:rsidRPr="00AB6CF0">
        <w:rPr>
          <w:rFonts w:ascii="Verdana" w:eastAsia="Verdana" w:hAnsi="Verdana" w:cs="Verdana"/>
          <w:sz w:val="20"/>
          <w:szCs w:val="20"/>
        </w:rPr>
        <w:t xml:space="preserve"> op het gebied van </w:t>
      </w:r>
      <w:proofErr w:type="spellStart"/>
      <w:r w:rsidRPr="00AB6CF0">
        <w:rPr>
          <w:rFonts w:ascii="Verdana" w:eastAsia="Verdana" w:hAnsi="Verdana" w:cs="Verdana"/>
          <w:sz w:val="20"/>
          <w:szCs w:val="20"/>
        </w:rPr>
        <w:t>gendergerelateerd</w:t>
      </w:r>
      <w:proofErr w:type="spellEnd"/>
      <w:r w:rsidRPr="00AB6CF0">
        <w:rPr>
          <w:rFonts w:ascii="Verdana" w:eastAsia="Verdana" w:hAnsi="Verdana" w:cs="Verdana"/>
          <w:sz w:val="20"/>
          <w:szCs w:val="20"/>
        </w:rPr>
        <w:t xml:space="preserve"> geweld te intensiveren en anderzijds het bewustzijn van al het politie- en justitiepersoneel met betrekking tot dit geweld te versterken.</w:t>
      </w:r>
    </w:p>
    <w:p w14:paraId="5327A1FC" w14:textId="38645CBE" w:rsidR="00CA38EA" w:rsidRPr="00AB6CF0" w:rsidRDefault="00A8021B">
      <w:pPr>
        <w:spacing w:before="240" w:after="240"/>
        <w:jc w:val="both"/>
        <w:rPr>
          <w:rFonts w:ascii="Verdana" w:eastAsia="Verdana" w:hAnsi="Verdana" w:cs="Verdana"/>
          <w:sz w:val="20"/>
          <w:szCs w:val="20"/>
        </w:rPr>
      </w:pPr>
      <w:r w:rsidRPr="00AB6CF0">
        <w:rPr>
          <w:rFonts w:ascii="Verdana" w:eastAsia="Verdana" w:hAnsi="Verdana" w:cs="Verdana"/>
          <w:sz w:val="20"/>
          <w:szCs w:val="20"/>
        </w:rPr>
        <w:t xml:space="preserve">Omzendbrieven </w:t>
      </w:r>
      <w:r w:rsidR="0083297F" w:rsidRPr="00AB6CF0">
        <w:rPr>
          <w:rFonts w:ascii="Verdana" w:eastAsia="Verdana" w:hAnsi="Verdana" w:cs="Verdana"/>
          <w:sz w:val="20"/>
          <w:szCs w:val="20"/>
        </w:rPr>
        <w:t xml:space="preserve">inzake strafrechtelijk beleid zijn zeer goede instrumenten die niettemin een uitvoering </w:t>
      </w:r>
      <w:r w:rsidRPr="00AB6CF0">
        <w:rPr>
          <w:rFonts w:ascii="Verdana" w:eastAsia="Verdana" w:hAnsi="Verdana" w:cs="Verdana"/>
          <w:sz w:val="20"/>
          <w:szCs w:val="20"/>
        </w:rPr>
        <w:t>op het terrein</w:t>
      </w:r>
      <w:r w:rsidR="0083297F" w:rsidRPr="00AB6CF0">
        <w:rPr>
          <w:rFonts w:ascii="Verdana" w:eastAsia="Verdana" w:hAnsi="Verdana" w:cs="Verdana"/>
          <w:sz w:val="20"/>
          <w:szCs w:val="20"/>
        </w:rPr>
        <w:t xml:space="preserve"> vergen. Het zal dus ook een kwestie zijn van een regelmatige evaluatie van de toepassing van de instrumenten van strafrechtelijk beleid door zo nodig over te gaan tot aanpassing van hun toepassingsvoorwaarden.</w:t>
      </w:r>
    </w:p>
    <w:p w14:paraId="327E3403" w14:textId="4D091759" w:rsidR="00CA38EA" w:rsidRPr="00AB6CF0" w:rsidRDefault="0083297F">
      <w:pPr>
        <w:spacing w:before="240" w:after="240"/>
        <w:jc w:val="both"/>
        <w:rPr>
          <w:rFonts w:ascii="Verdana" w:eastAsia="Verdana" w:hAnsi="Verdana" w:cs="Verdana"/>
          <w:sz w:val="20"/>
          <w:szCs w:val="20"/>
        </w:rPr>
      </w:pPr>
      <w:r w:rsidRPr="00AB6CF0">
        <w:rPr>
          <w:rFonts w:ascii="Verdana" w:eastAsia="Verdana" w:hAnsi="Verdana" w:cs="Verdana"/>
          <w:sz w:val="20"/>
          <w:szCs w:val="20"/>
        </w:rPr>
        <w:t xml:space="preserve">Het NAP 2021-2025 zal daarom gericht zijn op het versterken van de effectieve uitvoering van het </w:t>
      </w:r>
      <w:r w:rsidRPr="00AB6CF0">
        <w:rPr>
          <w:rFonts w:ascii="Verdana" w:eastAsia="Verdana" w:hAnsi="Verdana" w:cs="Verdana"/>
          <w:b/>
          <w:sz w:val="20"/>
          <w:szCs w:val="20"/>
        </w:rPr>
        <w:t>strafrechtelijk beleidsinstrumentarium</w:t>
      </w:r>
      <w:r w:rsidRPr="00AB6CF0">
        <w:rPr>
          <w:rFonts w:ascii="Verdana" w:eastAsia="Verdana" w:hAnsi="Verdana" w:cs="Verdana"/>
          <w:sz w:val="20"/>
          <w:szCs w:val="20"/>
        </w:rPr>
        <w:t xml:space="preserve"> door verbetering van de middelen</w:t>
      </w:r>
      <w:r w:rsidR="000C517B" w:rsidRPr="00AB6CF0">
        <w:rPr>
          <w:rFonts w:ascii="Verdana" w:eastAsia="Verdana" w:hAnsi="Verdana" w:cs="Verdana"/>
          <w:sz w:val="20"/>
          <w:szCs w:val="20"/>
        </w:rPr>
        <w:t xml:space="preserve"> en</w:t>
      </w:r>
      <w:r w:rsidRPr="00AB6CF0">
        <w:rPr>
          <w:rFonts w:ascii="Verdana" w:eastAsia="Verdana" w:hAnsi="Verdana" w:cs="Verdana"/>
          <w:sz w:val="20"/>
          <w:szCs w:val="20"/>
        </w:rPr>
        <w:t xml:space="preserve"> kennis die ter beschikking worden gesteld aan politie en justitie.</w:t>
      </w:r>
    </w:p>
    <w:p w14:paraId="2E9E2D69" w14:textId="1688A115" w:rsidR="00CA38EA" w:rsidRPr="00AB6CF0" w:rsidRDefault="00042369">
      <w:pPr>
        <w:spacing w:before="240" w:after="240"/>
        <w:jc w:val="both"/>
        <w:rPr>
          <w:rFonts w:ascii="Verdana" w:eastAsia="Verdana" w:hAnsi="Verdana" w:cs="Verdana"/>
          <w:sz w:val="20"/>
          <w:szCs w:val="20"/>
        </w:rPr>
      </w:pPr>
      <w:r w:rsidRPr="00AB6CF0">
        <w:rPr>
          <w:rFonts w:ascii="Verdana" w:eastAsia="Verdana" w:hAnsi="Verdana" w:cs="Verdana"/>
          <w:sz w:val="20"/>
          <w:szCs w:val="20"/>
        </w:rPr>
        <w:t>De laatste jaren is de politie zich bewust geworden van de verbeteringen die moeten worden aangebracht in de opvang van slachtoffers van geweld</w:t>
      </w:r>
      <w:r w:rsidR="009430E7" w:rsidRPr="00AB6CF0">
        <w:rPr>
          <w:rFonts w:ascii="Verdana" w:eastAsia="Verdana" w:hAnsi="Verdana" w:cs="Verdana"/>
          <w:sz w:val="20"/>
          <w:szCs w:val="20"/>
        </w:rPr>
        <w:t xml:space="preserve">. Desondanks geven middenveldorganisaties aan dat er nog werkpunten zijn. Een passend slachtofferonthaal is belangrijk om de aangiftebereidheid bij slachtoffers nog te doen stijgen. </w:t>
      </w:r>
      <w:r w:rsidR="0083297F" w:rsidRPr="00AB6CF0">
        <w:rPr>
          <w:rFonts w:ascii="Verdana" w:eastAsia="Verdana" w:hAnsi="Verdana" w:cs="Verdana"/>
          <w:sz w:val="20"/>
          <w:szCs w:val="20"/>
        </w:rPr>
        <w:t xml:space="preserve">Volgens de resultaten van de enquête over geweld tegen vrouwen, uitgevoerd door het FRA, meldde 22% van de slachtoffers partnergeweld bij de politie, tegenover 14% voor het Europese gemiddelde. 15 % van de slachtoffers van partnergeweld sprak iemand anders dan de politie, tegenover 13% voor het Europese gemiddelde. </w:t>
      </w:r>
    </w:p>
    <w:p w14:paraId="0540D237" w14:textId="06506500" w:rsidR="00CA38EA" w:rsidRPr="00AB6CF0" w:rsidRDefault="0083297F">
      <w:pPr>
        <w:spacing w:before="240" w:after="160"/>
        <w:jc w:val="both"/>
        <w:rPr>
          <w:rFonts w:ascii="Verdana" w:eastAsia="Verdana" w:hAnsi="Verdana" w:cs="Verdana"/>
          <w:sz w:val="20"/>
          <w:szCs w:val="20"/>
        </w:rPr>
      </w:pPr>
      <w:r w:rsidRPr="00AB6CF0">
        <w:rPr>
          <w:rFonts w:ascii="Verdana" w:eastAsia="Verdana" w:hAnsi="Verdana" w:cs="Verdana"/>
          <w:sz w:val="20"/>
          <w:szCs w:val="20"/>
        </w:rPr>
        <w:lastRenderedPageBreak/>
        <w:t xml:space="preserve">Het NAP 2021-2025 zal daarom gericht zijn op het versterken van de informatie en het bewustzijn onder politiepersoneel </w:t>
      </w:r>
      <w:r w:rsidR="00826078" w:rsidRPr="00AB6CF0">
        <w:rPr>
          <w:rFonts w:ascii="Verdana" w:eastAsia="Verdana" w:hAnsi="Verdana" w:cs="Verdana"/>
          <w:sz w:val="20"/>
          <w:szCs w:val="20"/>
        </w:rPr>
        <w:t>over</w:t>
      </w:r>
      <w:r w:rsidR="00504E62" w:rsidRPr="00AB6CF0">
        <w:rPr>
          <w:rFonts w:ascii="Verdana" w:eastAsia="Verdana" w:hAnsi="Verdana" w:cs="Verdana"/>
          <w:sz w:val="20"/>
          <w:szCs w:val="20"/>
        </w:rPr>
        <w:t xml:space="preserve"> </w:t>
      </w:r>
      <w:r w:rsidRPr="00AB6CF0">
        <w:rPr>
          <w:rFonts w:ascii="Verdana" w:eastAsia="Verdana" w:hAnsi="Verdana" w:cs="Verdana"/>
          <w:sz w:val="20"/>
          <w:szCs w:val="20"/>
        </w:rPr>
        <w:t xml:space="preserve">de noodzaak van </w:t>
      </w:r>
      <w:r w:rsidRPr="00AB6CF0">
        <w:rPr>
          <w:rFonts w:ascii="Verdana" w:eastAsia="Verdana" w:hAnsi="Verdana" w:cs="Verdana"/>
          <w:b/>
          <w:sz w:val="20"/>
          <w:szCs w:val="20"/>
        </w:rPr>
        <w:t>adequate en passende opvang</w:t>
      </w:r>
      <w:r w:rsidRPr="00AB6CF0">
        <w:rPr>
          <w:rFonts w:ascii="Verdana" w:eastAsia="Verdana" w:hAnsi="Verdana" w:cs="Verdana"/>
          <w:sz w:val="20"/>
          <w:szCs w:val="20"/>
        </w:rPr>
        <w:t xml:space="preserve"> van slachtoffers van </w:t>
      </w:r>
      <w:proofErr w:type="spellStart"/>
      <w:r w:rsidRPr="00AB6CF0">
        <w:rPr>
          <w:rFonts w:ascii="Verdana" w:eastAsia="Verdana" w:hAnsi="Verdana" w:cs="Verdana"/>
          <w:sz w:val="20"/>
          <w:szCs w:val="20"/>
        </w:rPr>
        <w:t>gendergerelateerd</w:t>
      </w:r>
      <w:proofErr w:type="spellEnd"/>
      <w:r w:rsidRPr="00AB6CF0">
        <w:rPr>
          <w:rFonts w:ascii="Verdana" w:eastAsia="Verdana" w:hAnsi="Verdana" w:cs="Verdana"/>
          <w:sz w:val="20"/>
          <w:szCs w:val="20"/>
        </w:rPr>
        <w:t xml:space="preserve"> geweld om secundaire </w:t>
      </w:r>
      <w:proofErr w:type="spellStart"/>
      <w:r w:rsidRPr="00AB6CF0">
        <w:rPr>
          <w:rFonts w:ascii="Verdana" w:eastAsia="Verdana" w:hAnsi="Verdana" w:cs="Verdana"/>
          <w:sz w:val="20"/>
          <w:szCs w:val="20"/>
        </w:rPr>
        <w:t>victimisatie</w:t>
      </w:r>
      <w:proofErr w:type="spellEnd"/>
      <w:r w:rsidRPr="00AB6CF0">
        <w:rPr>
          <w:rFonts w:ascii="Verdana" w:eastAsia="Verdana" w:hAnsi="Verdana" w:cs="Verdana"/>
          <w:sz w:val="20"/>
          <w:szCs w:val="20"/>
        </w:rPr>
        <w:t xml:space="preserve"> te voorkomen, in overeenstemming met de</w:t>
      </w:r>
      <w:r w:rsidR="00504E62" w:rsidRPr="00AB6CF0">
        <w:rPr>
          <w:rFonts w:ascii="Verdana" w:eastAsia="Verdana" w:hAnsi="Verdana" w:cs="Verdana"/>
          <w:sz w:val="20"/>
          <w:szCs w:val="20"/>
        </w:rPr>
        <w:t xml:space="preserve"> omzendbrief</w:t>
      </w:r>
      <w:r w:rsidRPr="00AB6CF0">
        <w:rPr>
          <w:rFonts w:ascii="Verdana" w:eastAsia="Verdana" w:hAnsi="Verdana" w:cs="Verdana"/>
          <w:sz w:val="20"/>
          <w:szCs w:val="20"/>
        </w:rPr>
        <w:t xml:space="preserve"> GPI 58 betreffende politiehulpverlening aan slachtoffers.</w:t>
      </w:r>
    </w:p>
    <w:p w14:paraId="22CD3CE2" w14:textId="74E6CA1A" w:rsidR="00CA38EA" w:rsidRPr="00AB6CF0" w:rsidRDefault="0083297F">
      <w:pPr>
        <w:spacing w:before="240" w:after="160"/>
        <w:jc w:val="both"/>
        <w:rPr>
          <w:rFonts w:ascii="Verdana" w:eastAsia="Verdana" w:hAnsi="Verdana" w:cs="Verdana"/>
          <w:sz w:val="20"/>
          <w:szCs w:val="20"/>
        </w:rPr>
      </w:pPr>
      <w:r w:rsidRPr="00AB6CF0">
        <w:rPr>
          <w:rFonts w:ascii="Verdana" w:eastAsia="Verdana" w:hAnsi="Verdana" w:cs="Verdana"/>
          <w:sz w:val="20"/>
          <w:szCs w:val="20"/>
        </w:rPr>
        <w:t xml:space="preserve">Dit plan heeft ook tot doel de veiligheid van slachtoffers te versterken door het voor hen gemakkelijker te maken om snel de hulpdiensten te verwittigen en snel in te grijpen. In Gent </w:t>
      </w:r>
      <w:r w:rsidR="0031582D" w:rsidRPr="00AB6CF0">
        <w:rPr>
          <w:rFonts w:ascii="Verdana" w:eastAsia="Verdana" w:hAnsi="Verdana" w:cs="Verdana"/>
          <w:sz w:val="20"/>
          <w:szCs w:val="20"/>
        </w:rPr>
        <w:t>werd</w:t>
      </w:r>
      <w:r w:rsidRPr="00AB6CF0">
        <w:rPr>
          <w:rFonts w:ascii="Verdana" w:eastAsia="Verdana" w:hAnsi="Verdana" w:cs="Verdana"/>
          <w:sz w:val="20"/>
          <w:szCs w:val="20"/>
        </w:rPr>
        <w:t xml:space="preserve"> een pilootproject </w:t>
      </w:r>
      <w:r w:rsidR="0031582D" w:rsidRPr="00AB6CF0">
        <w:rPr>
          <w:rFonts w:ascii="Verdana" w:eastAsia="Verdana" w:hAnsi="Verdana" w:cs="Verdana"/>
          <w:sz w:val="20"/>
          <w:szCs w:val="20"/>
        </w:rPr>
        <w:t xml:space="preserve">uitgevoerd </w:t>
      </w:r>
      <w:r w:rsidRPr="00AB6CF0">
        <w:rPr>
          <w:rFonts w:ascii="Verdana" w:eastAsia="Verdana" w:hAnsi="Verdana" w:cs="Verdana"/>
          <w:sz w:val="20"/>
          <w:szCs w:val="20"/>
        </w:rPr>
        <w:t xml:space="preserve">met betrekking tot een </w:t>
      </w:r>
      <w:r w:rsidR="0031582D" w:rsidRPr="00AB6CF0">
        <w:rPr>
          <w:rFonts w:ascii="Verdana" w:eastAsia="Verdana" w:hAnsi="Verdana" w:cs="Verdana"/>
          <w:b/>
          <w:bCs/>
          <w:sz w:val="20"/>
          <w:szCs w:val="20"/>
        </w:rPr>
        <w:t xml:space="preserve">mobiele </w:t>
      </w:r>
      <w:proofErr w:type="spellStart"/>
      <w:r w:rsidR="0031582D" w:rsidRPr="00AB6CF0">
        <w:rPr>
          <w:rFonts w:ascii="Verdana" w:eastAsia="Verdana" w:hAnsi="Verdana" w:cs="Verdana"/>
          <w:b/>
          <w:bCs/>
          <w:sz w:val="20"/>
          <w:szCs w:val="20"/>
        </w:rPr>
        <w:t>stalkingalarm</w:t>
      </w:r>
      <w:proofErr w:type="spellEnd"/>
      <w:r w:rsidR="0031582D" w:rsidRPr="00AB6CF0">
        <w:rPr>
          <w:rFonts w:ascii="Verdana" w:eastAsia="Verdana" w:hAnsi="Verdana" w:cs="Verdana"/>
          <w:sz w:val="20"/>
          <w:szCs w:val="20"/>
        </w:rPr>
        <w:t xml:space="preserve"> </w:t>
      </w:r>
      <w:r w:rsidRPr="00AB6CF0">
        <w:rPr>
          <w:rFonts w:ascii="Verdana" w:eastAsia="Verdana" w:hAnsi="Verdana" w:cs="Verdana"/>
          <w:sz w:val="20"/>
          <w:szCs w:val="20"/>
        </w:rPr>
        <w:t xml:space="preserve">dat erin bestaat dat slachtoffers, waar ze ook zijn, via hun smartphone een alarmknop hebben waarop ze kunnen drukken wanneer ze zich bedreigd voelen door de persoon die hen lastigvalt, meestal hun ex-partner. Voordelen van een dergelijk systeem zijn de snelheid van opvolging, de toegankelijkheid van het systeem (dat in overleg met het slachtoffer zelf wordt opgezet), </w:t>
      </w:r>
      <w:r w:rsidR="00935D53" w:rsidRPr="00AB6CF0">
        <w:rPr>
          <w:rFonts w:ascii="Verdana" w:eastAsia="Verdana" w:hAnsi="Verdana" w:cs="Verdana"/>
          <w:sz w:val="20"/>
          <w:szCs w:val="20"/>
        </w:rPr>
        <w:t xml:space="preserve">systematische koppeling van hulpverlening van </w:t>
      </w:r>
      <w:r w:rsidR="003A1579" w:rsidRPr="00AB6CF0">
        <w:rPr>
          <w:rFonts w:ascii="Verdana" w:eastAsia="Verdana" w:hAnsi="Verdana" w:cs="Verdana"/>
          <w:sz w:val="20"/>
          <w:szCs w:val="20"/>
        </w:rPr>
        <w:t>plegers</w:t>
      </w:r>
      <w:r w:rsidR="00935D53" w:rsidRPr="00AB6CF0">
        <w:rPr>
          <w:rFonts w:ascii="Verdana" w:eastAsia="Verdana" w:hAnsi="Verdana" w:cs="Verdana"/>
          <w:sz w:val="20"/>
          <w:szCs w:val="20"/>
        </w:rPr>
        <w:t>, slachtoffers en diens kinderen</w:t>
      </w:r>
      <w:r w:rsidR="009430E7" w:rsidRPr="00AB6CF0">
        <w:rPr>
          <w:rFonts w:ascii="Verdana" w:eastAsia="Verdana" w:hAnsi="Verdana" w:cs="Verdana"/>
          <w:sz w:val="20"/>
          <w:szCs w:val="20"/>
        </w:rPr>
        <w:t xml:space="preserve">, in afwachting van een </w:t>
      </w:r>
      <w:proofErr w:type="spellStart"/>
      <w:r w:rsidR="009430E7" w:rsidRPr="00AB6CF0">
        <w:rPr>
          <w:rFonts w:ascii="Verdana" w:eastAsia="Verdana" w:hAnsi="Verdana" w:cs="Verdana"/>
          <w:sz w:val="20"/>
          <w:szCs w:val="20"/>
        </w:rPr>
        <w:t>langetermijn</w:t>
      </w:r>
      <w:proofErr w:type="spellEnd"/>
      <w:r w:rsidR="009430E7" w:rsidRPr="00AB6CF0">
        <w:rPr>
          <w:rFonts w:ascii="Verdana" w:eastAsia="Verdana" w:hAnsi="Verdana" w:cs="Verdana"/>
          <w:sz w:val="20"/>
          <w:szCs w:val="20"/>
        </w:rPr>
        <w:t xml:space="preserve"> oplossing voor het slachtoffer in kwestie.</w:t>
      </w:r>
      <w:r w:rsidRPr="00AB6CF0">
        <w:rPr>
          <w:rFonts w:ascii="Verdana" w:eastAsia="Verdana" w:hAnsi="Verdana" w:cs="Verdana"/>
          <w:sz w:val="20"/>
          <w:szCs w:val="20"/>
        </w:rPr>
        <w:t xml:space="preserve"> Op basis van de </w:t>
      </w:r>
      <w:r w:rsidR="0031582D" w:rsidRPr="00AB6CF0">
        <w:rPr>
          <w:rFonts w:ascii="Verdana" w:eastAsia="Verdana" w:hAnsi="Verdana" w:cs="Verdana"/>
          <w:sz w:val="20"/>
          <w:szCs w:val="20"/>
        </w:rPr>
        <w:t xml:space="preserve">analyse van de </w:t>
      </w:r>
      <w:r w:rsidRPr="00AB6CF0">
        <w:rPr>
          <w:rFonts w:ascii="Verdana" w:eastAsia="Verdana" w:hAnsi="Verdana" w:cs="Verdana"/>
          <w:sz w:val="20"/>
          <w:szCs w:val="20"/>
        </w:rPr>
        <w:t xml:space="preserve">resultaten </w:t>
      </w:r>
      <w:r w:rsidR="00826078" w:rsidRPr="00AB6CF0">
        <w:rPr>
          <w:rFonts w:ascii="Verdana" w:eastAsia="Verdana" w:hAnsi="Verdana" w:cs="Verdana"/>
          <w:sz w:val="20"/>
          <w:szCs w:val="20"/>
        </w:rPr>
        <w:t xml:space="preserve">de </w:t>
      </w:r>
      <w:r w:rsidRPr="00AB6CF0">
        <w:rPr>
          <w:rFonts w:ascii="Verdana" w:eastAsia="Verdana" w:hAnsi="Verdana" w:cs="Verdana"/>
          <w:sz w:val="20"/>
          <w:szCs w:val="20"/>
        </w:rPr>
        <w:t>evaluatie van dit proefproject</w:t>
      </w:r>
      <w:r w:rsidR="000F687A" w:rsidRPr="00AB6CF0">
        <w:rPr>
          <w:rFonts w:ascii="Verdana" w:eastAsia="Verdana" w:hAnsi="Verdana" w:cs="Verdana"/>
          <w:sz w:val="20"/>
          <w:szCs w:val="20"/>
        </w:rPr>
        <w:t>,</w:t>
      </w:r>
      <w:r w:rsidRPr="00AB6CF0">
        <w:rPr>
          <w:rFonts w:ascii="Verdana" w:eastAsia="Verdana" w:hAnsi="Verdana" w:cs="Verdana"/>
          <w:sz w:val="20"/>
          <w:szCs w:val="20"/>
        </w:rPr>
        <w:t xml:space="preserve"> zal de haalbaarheid van het uitrollen van het project op nationaal niveau worden beoordeeld.</w:t>
      </w:r>
    </w:p>
    <w:p w14:paraId="026278AA" w14:textId="54E4470C" w:rsidR="00CA38EA" w:rsidRDefault="00447B3B">
      <w:pPr>
        <w:spacing w:before="240" w:after="160"/>
        <w:jc w:val="both"/>
        <w:rPr>
          <w:rFonts w:ascii="Verdana" w:hAnsi="Verdana"/>
          <w:sz w:val="20"/>
          <w:szCs w:val="20"/>
          <w:lang w:val="nl-NL"/>
        </w:rPr>
      </w:pPr>
      <w:r w:rsidRPr="00AB6CF0">
        <w:rPr>
          <w:rFonts w:ascii="Verdana" w:eastAsia="Verdana" w:hAnsi="Verdana" w:cs="Verdana"/>
          <w:sz w:val="20"/>
          <w:szCs w:val="20"/>
        </w:rPr>
        <w:t xml:space="preserve">Tot slot </w:t>
      </w:r>
      <w:r w:rsidR="007C09C1" w:rsidRPr="00AB6CF0">
        <w:rPr>
          <w:rFonts w:ascii="Verdana" w:eastAsia="Verdana" w:hAnsi="Verdana" w:cs="Verdana"/>
          <w:sz w:val="20"/>
          <w:szCs w:val="20"/>
        </w:rPr>
        <w:t xml:space="preserve">zal er ook nagedacht worden over de mogelijkheid en de meerwaarde om België te voorzien van een </w:t>
      </w:r>
      <w:r w:rsidR="007C09C1" w:rsidRPr="00AB6CF0">
        <w:rPr>
          <w:rFonts w:ascii="Verdana" w:eastAsia="Verdana" w:hAnsi="Verdana" w:cs="Verdana"/>
          <w:b/>
          <w:bCs/>
          <w:sz w:val="20"/>
          <w:szCs w:val="20"/>
        </w:rPr>
        <w:t>"kaderwet"</w:t>
      </w:r>
      <w:r w:rsidR="007C09C1" w:rsidRPr="00AB6CF0">
        <w:rPr>
          <w:rFonts w:ascii="Verdana" w:eastAsia="Verdana" w:hAnsi="Verdana" w:cs="Verdana"/>
          <w:sz w:val="20"/>
          <w:szCs w:val="20"/>
        </w:rPr>
        <w:t xml:space="preserve"> </w:t>
      </w:r>
      <w:r w:rsidR="005C727C" w:rsidRPr="00AB6CF0">
        <w:rPr>
          <w:rFonts w:ascii="Verdana" w:eastAsia="Verdana" w:hAnsi="Verdana" w:cs="Verdana"/>
          <w:sz w:val="20"/>
          <w:szCs w:val="20"/>
        </w:rPr>
        <w:t xml:space="preserve">en/of een samenwerkingsakkoord </w:t>
      </w:r>
      <w:r w:rsidR="007C09C1" w:rsidRPr="00AB6CF0">
        <w:rPr>
          <w:rFonts w:ascii="Verdana" w:eastAsia="Verdana" w:hAnsi="Verdana" w:cs="Verdana"/>
          <w:sz w:val="20"/>
          <w:szCs w:val="20"/>
        </w:rPr>
        <w:t>d</w:t>
      </w:r>
      <w:r w:rsidR="005C727C" w:rsidRPr="00AB6CF0">
        <w:rPr>
          <w:rFonts w:ascii="Verdana" w:eastAsia="Verdana" w:hAnsi="Verdana" w:cs="Verdana"/>
          <w:sz w:val="20"/>
          <w:szCs w:val="20"/>
        </w:rPr>
        <w:t>at</w:t>
      </w:r>
      <w:r w:rsidR="007C09C1" w:rsidRPr="00AB6CF0">
        <w:rPr>
          <w:rFonts w:ascii="Verdana" w:eastAsia="Verdana" w:hAnsi="Verdana" w:cs="Verdana"/>
          <w:sz w:val="20"/>
          <w:szCs w:val="20"/>
        </w:rPr>
        <w:t xml:space="preserve"> alle vormen van </w:t>
      </w:r>
      <w:proofErr w:type="spellStart"/>
      <w:r w:rsidR="007C09C1" w:rsidRPr="00AB6CF0">
        <w:rPr>
          <w:rFonts w:ascii="Verdana" w:eastAsia="Verdana" w:hAnsi="Verdana" w:cs="Verdana"/>
          <w:sz w:val="20"/>
          <w:szCs w:val="20"/>
        </w:rPr>
        <w:t>gendergerelateerd</w:t>
      </w:r>
      <w:proofErr w:type="spellEnd"/>
      <w:r w:rsidR="007C09C1" w:rsidRPr="00AB6CF0">
        <w:rPr>
          <w:rFonts w:ascii="Verdana" w:eastAsia="Verdana" w:hAnsi="Verdana" w:cs="Verdana"/>
          <w:sz w:val="20"/>
          <w:szCs w:val="20"/>
        </w:rPr>
        <w:t xml:space="preserve"> geweld dekt</w:t>
      </w:r>
      <w:r w:rsidR="0083297F" w:rsidRPr="00AB6CF0">
        <w:rPr>
          <w:rFonts w:ascii="Verdana" w:eastAsia="Verdana" w:hAnsi="Verdana" w:cs="Verdana"/>
          <w:sz w:val="20"/>
          <w:szCs w:val="20"/>
        </w:rPr>
        <w:t xml:space="preserve">. </w:t>
      </w:r>
      <w:r w:rsidR="00935D53" w:rsidRPr="00AB6CF0">
        <w:rPr>
          <w:rFonts w:ascii="Verdana" w:hAnsi="Verdana"/>
          <w:sz w:val="20"/>
          <w:szCs w:val="20"/>
        </w:rPr>
        <w:t xml:space="preserve">Er wordt bekeken hoe er op een gespecialiseerde en multidisciplinaire manier kan gewerkt worden bij zowel politie als parket/rechtbank. Er wordt advies gevraagd aan de experten strafwetboek over </w:t>
      </w:r>
      <w:proofErr w:type="spellStart"/>
      <w:r w:rsidR="00935D53" w:rsidRPr="00AB6CF0">
        <w:rPr>
          <w:rFonts w:ascii="Verdana" w:hAnsi="Verdana"/>
          <w:sz w:val="20"/>
          <w:szCs w:val="20"/>
        </w:rPr>
        <w:t>feminicide</w:t>
      </w:r>
      <w:proofErr w:type="spellEnd"/>
      <w:r w:rsidR="00935D53" w:rsidRPr="00AB6CF0">
        <w:rPr>
          <w:rFonts w:ascii="Verdana" w:hAnsi="Verdana"/>
          <w:sz w:val="20"/>
          <w:szCs w:val="20"/>
        </w:rPr>
        <w:t xml:space="preserve">. </w:t>
      </w:r>
      <w:r w:rsidR="00935D53" w:rsidRPr="00AB6CF0">
        <w:rPr>
          <w:rFonts w:ascii="Verdana" w:hAnsi="Verdana"/>
          <w:sz w:val="20"/>
          <w:szCs w:val="20"/>
          <w:lang w:val="nl-NL"/>
        </w:rPr>
        <w:t>Het seksueel strafrecht wordt hervormd</w:t>
      </w:r>
      <w:r w:rsidR="00C3503E" w:rsidRPr="00AB6CF0">
        <w:rPr>
          <w:rFonts w:ascii="Verdana" w:hAnsi="Verdana"/>
          <w:sz w:val="20"/>
          <w:szCs w:val="20"/>
          <w:lang w:val="nl-NL"/>
        </w:rPr>
        <w:t>.</w:t>
      </w:r>
    </w:p>
    <w:tbl>
      <w:tblPr>
        <w:tblStyle w:val="Grilledutableau"/>
        <w:tblW w:w="0" w:type="auto"/>
        <w:tblLook w:val="04A0" w:firstRow="1" w:lastRow="0" w:firstColumn="1" w:lastColumn="0" w:noHBand="0" w:noVBand="1"/>
      </w:tblPr>
      <w:tblGrid>
        <w:gridCol w:w="5098"/>
        <w:gridCol w:w="4962"/>
        <w:gridCol w:w="1842"/>
        <w:gridCol w:w="2042"/>
      </w:tblGrid>
      <w:tr w:rsidR="00010104" w14:paraId="68982D97" w14:textId="77777777" w:rsidTr="00CE4BD6">
        <w:tc>
          <w:tcPr>
            <w:tcW w:w="13944" w:type="dxa"/>
            <w:gridSpan w:val="4"/>
            <w:shd w:val="clear" w:color="auto" w:fill="auto"/>
          </w:tcPr>
          <w:p w14:paraId="32E0793F" w14:textId="5533E257" w:rsidR="00010104" w:rsidRPr="00CE068D" w:rsidRDefault="00010104" w:rsidP="00CE068D">
            <w:pPr>
              <w:pStyle w:val="Sansinterligne"/>
              <w:jc w:val="center"/>
              <w:rPr>
                <w:rFonts w:ascii="Verdana" w:hAnsi="Verdana"/>
                <w:b/>
                <w:bCs/>
                <w:sz w:val="20"/>
                <w:szCs w:val="20"/>
              </w:rPr>
            </w:pPr>
            <w:proofErr w:type="spellStart"/>
            <w:r w:rsidRPr="00CE068D">
              <w:rPr>
                <w:rFonts w:ascii="Verdana" w:hAnsi="Verdana"/>
                <w:b/>
                <w:bCs/>
                <w:sz w:val="20"/>
                <w:szCs w:val="20"/>
              </w:rPr>
              <w:t>Sleutelmaatregelen</w:t>
            </w:r>
            <w:proofErr w:type="spellEnd"/>
            <w:r w:rsidRPr="00CE068D">
              <w:rPr>
                <w:rFonts w:ascii="Verdana" w:hAnsi="Verdana"/>
                <w:b/>
                <w:bCs/>
                <w:sz w:val="20"/>
                <w:szCs w:val="20"/>
              </w:rPr>
              <w:t xml:space="preserve"> 12</w:t>
            </w:r>
            <w:r w:rsidR="005745A1">
              <w:rPr>
                <w:rFonts w:ascii="Verdana" w:hAnsi="Verdana"/>
                <w:b/>
                <w:bCs/>
                <w:sz w:val="20"/>
                <w:szCs w:val="20"/>
              </w:rPr>
              <w:t>2</w:t>
            </w:r>
            <w:r w:rsidRPr="00CE068D">
              <w:rPr>
                <w:rFonts w:ascii="Verdana" w:hAnsi="Verdana"/>
                <w:b/>
                <w:bCs/>
                <w:sz w:val="20"/>
                <w:szCs w:val="20"/>
              </w:rPr>
              <w:t xml:space="preserve"> </w:t>
            </w:r>
            <w:proofErr w:type="spellStart"/>
            <w:r w:rsidRPr="00CE068D">
              <w:rPr>
                <w:rFonts w:ascii="Verdana" w:hAnsi="Verdana"/>
                <w:b/>
                <w:bCs/>
                <w:sz w:val="20"/>
                <w:szCs w:val="20"/>
              </w:rPr>
              <w:t>tot</w:t>
            </w:r>
            <w:proofErr w:type="spellEnd"/>
            <w:r w:rsidRPr="00CE068D">
              <w:rPr>
                <w:rFonts w:ascii="Verdana" w:hAnsi="Verdana"/>
                <w:b/>
                <w:bCs/>
                <w:sz w:val="20"/>
                <w:szCs w:val="20"/>
              </w:rPr>
              <w:t xml:space="preserve"> 13</w:t>
            </w:r>
            <w:r w:rsidR="00DE673C">
              <w:rPr>
                <w:rFonts w:ascii="Verdana" w:hAnsi="Verdana"/>
                <w:b/>
                <w:bCs/>
                <w:sz w:val="20"/>
                <w:szCs w:val="20"/>
              </w:rPr>
              <w:t>6</w:t>
            </w:r>
          </w:p>
        </w:tc>
      </w:tr>
      <w:tr w:rsidR="0044638B" w14:paraId="6FB4F469" w14:textId="77777777" w:rsidTr="00300383">
        <w:tc>
          <w:tcPr>
            <w:tcW w:w="5098" w:type="dxa"/>
            <w:shd w:val="clear" w:color="auto" w:fill="auto"/>
          </w:tcPr>
          <w:p w14:paraId="5BF0D1A6" w14:textId="2439D749" w:rsidR="0044638B" w:rsidRPr="00CE068D" w:rsidRDefault="00CE068D" w:rsidP="00CE068D">
            <w:pPr>
              <w:pStyle w:val="Sansinterligne"/>
              <w:jc w:val="both"/>
              <w:rPr>
                <w:rFonts w:ascii="Verdana" w:hAnsi="Verdana"/>
                <w:sz w:val="20"/>
                <w:szCs w:val="20"/>
                <w:lang w:val="nl-NL"/>
              </w:rPr>
            </w:pPr>
            <w:bookmarkStart w:id="40" w:name="_Hlk88126214"/>
            <w:r w:rsidRPr="00CE068D">
              <w:rPr>
                <w:rFonts w:ascii="Verdana" w:hAnsi="Verdana"/>
                <w:sz w:val="20"/>
                <w:szCs w:val="20"/>
                <w:lang w:val="nl-NL"/>
              </w:rPr>
              <w:t>12</w:t>
            </w:r>
            <w:r w:rsidR="004D0063">
              <w:rPr>
                <w:rFonts w:ascii="Verdana" w:hAnsi="Verdana"/>
                <w:sz w:val="20"/>
                <w:szCs w:val="20"/>
                <w:lang w:val="nl-NL"/>
              </w:rPr>
              <w:t>2</w:t>
            </w:r>
            <w:r>
              <w:rPr>
                <w:rFonts w:ascii="Verdana" w:hAnsi="Verdana"/>
                <w:sz w:val="20"/>
                <w:szCs w:val="20"/>
                <w:lang w:val="nl-NL"/>
              </w:rPr>
              <w:t xml:space="preserve">. </w:t>
            </w:r>
            <w:r w:rsidR="0044638B" w:rsidRPr="00CE068D">
              <w:rPr>
                <w:rFonts w:ascii="Verdana" w:hAnsi="Verdana"/>
                <w:sz w:val="20"/>
                <w:szCs w:val="20"/>
                <w:lang w:val="nl-NL"/>
              </w:rPr>
              <w:t xml:space="preserve">In het nationaal veiligheidsplan en de kadernota integrale veiligheid wordt </w:t>
            </w:r>
            <w:proofErr w:type="spellStart"/>
            <w:r w:rsidR="0044638B" w:rsidRPr="00CE068D">
              <w:rPr>
                <w:rFonts w:ascii="Verdana" w:hAnsi="Verdana"/>
                <w:sz w:val="20"/>
                <w:szCs w:val="20"/>
                <w:lang w:val="nl-NL"/>
              </w:rPr>
              <w:t>gendergerelateerd</w:t>
            </w:r>
            <w:proofErr w:type="spellEnd"/>
            <w:r w:rsidR="0044638B" w:rsidRPr="00CE068D">
              <w:rPr>
                <w:rFonts w:ascii="Verdana" w:hAnsi="Verdana"/>
                <w:sz w:val="20"/>
                <w:szCs w:val="20"/>
                <w:lang w:val="nl-NL"/>
              </w:rPr>
              <w:t xml:space="preserve"> geweld als één van de prioriteiten naar voren geschoven.</w:t>
            </w:r>
          </w:p>
        </w:tc>
        <w:tc>
          <w:tcPr>
            <w:tcW w:w="4962" w:type="dxa"/>
            <w:shd w:val="clear" w:color="auto" w:fill="auto"/>
          </w:tcPr>
          <w:p w14:paraId="56256A01" w14:textId="534CFF0F" w:rsidR="000C0589" w:rsidRPr="0025736B" w:rsidRDefault="000C0589" w:rsidP="0044638B">
            <w:pPr>
              <w:pStyle w:val="Sansinterligne"/>
              <w:jc w:val="both"/>
              <w:rPr>
                <w:rFonts w:ascii="Verdana" w:hAnsi="Verdana"/>
                <w:sz w:val="20"/>
                <w:szCs w:val="20"/>
                <w:lang w:val="nl-NL"/>
              </w:rPr>
            </w:pPr>
            <w:r w:rsidRPr="0025736B">
              <w:rPr>
                <w:rFonts w:ascii="Verdana" w:hAnsi="Verdana"/>
                <w:sz w:val="20"/>
                <w:szCs w:val="20"/>
                <w:lang w:val="nl-NL"/>
              </w:rPr>
              <w:t>Minister van Justitie</w:t>
            </w:r>
          </w:p>
          <w:p w14:paraId="3936105C" w14:textId="61DCF2D0" w:rsidR="0044638B" w:rsidRDefault="0025736B" w:rsidP="0044638B">
            <w:pPr>
              <w:pStyle w:val="Sansinterligne"/>
              <w:jc w:val="both"/>
              <w:rPr>
                <w:rFonts w:ascii="Verdana" w:hAnsi="Verdana"/>
                <w:sz w:val="20"/>
                <w:szCs w:val="20"/>
                <w:lang w:val="nl-NL"/>
              </w:rPr>
            </w:pPr>
            <w:r w:rsidRPr="0025736B">
              <w:rPr>
                <w:rFonts w:ascii="Verdana" w:hAnsi="Verdana"/>
                <w:sz w:val="20"/>
                <w:szCs w:val="20"/>
                <w:lang w:val="nl-NL"/>
              </w:rPr>
              <w:t>Minister van Binnenlandse Zaken</w:t>
            </w:r>
          </w:p>
          <w:p w14:paraId="745BF3D2" w14:textId="77777777" w:rsidR="0025736B" w:rsidRPr="0025736B" w:rsidRDefault="0025736B" w:rsidP="0044638B">
            <w:pPr>
              <w:pStyle w:val="Sansinterligne"/>
              <w:jc w:val="both"/>
              <w:rPr>
                <w:rFonts w:ascii="Verdana" w:hAnsi="Verdana"/>
                <w:sz w:val="20"/>
                <w:szCs w:val="20"/>
                <w:lang w:val="nl-NL"/>
              </w:rPr>
            </w:pPr>
          </w:p>
          <w:p w14:paraId="2A8F61AA" w14:textId="5456AA39" w:rsidR="0044638B" w:rsidRPr="00355414" w:rsidRDefault="00355414" w:rsidP="0044638B">
            <w:pPr>
              <w:pStyle w:val="Sansinterligne"/>
              <w:jc w:val="both"/>
              <w:rPr>
                <w:rFonts w:ascii="Verdana" w:hAnsi="Verdana"/>
                <w:sz w:val="20"/>
                <w:szCs w:val="20"/>
                <w:lang w:val="nl-NL"/>
              </w:rPr>
            </w:pPr>
            <w:r w:rsidRPr="00355414">
              <w:rPr>
                <w:rFonts w:ascii="Verdana" w:hAnsi="Verdana"/>
                <w:sz w:val="20"/>
                <w:szCs w:val="20"/>
                <w:lang w:val="nl-NL"/>
              </w:rPr>
              <w:t>In samenwerking met de Gemeenschappen en de Gewesten</w:t>
            </w:r>
          </w:p>
          <w:p w14:paraId="43D8F0E2" w14:textId="77777777" w:rsidR="00355414" w:rsidRPr="00355414" w:rsidRDefault="00355414" w:rsidP="0044638B">
            <w:pPr>
              <w:pStyle w:val="Sansinterligne"/>
              <w:jc w:val="both"/>
              <w:rPr>
                <w:rFonts w:ascii="Verdana" w:hAnsi="Verdana"/>
                <w:sz w:val="20"/>
                <w:szCs w:val="20"/>
                <w:lang w:val="nl-NL"/>
              </w:rPr>
            </w:pPr>
          </w:p>
          <w:p w14:paraId="59A27B64" w14:textId="77777777" w:rsidR="0044638B" w:rsidRDefault="0044638B" w:rsidP="0044638B">
            <w:pPr>
              <w:pStyle w:val="Sansinterligne"/>
              <w:jc w:val="both"/>
              <w:rPr>
                <w:rFonts w:ascii="Verdana" w:hAnsi="Verdana"/>
                <w:sz w:val="20"/>
                <w:szCs w:val="20"/>
                <w:lang w:val="nl-NL"/>
              </w:rPr>
            </w:pPr>
            <w:bookmarkStart w:id="41" w:name="_Hlk87987136"/>
            <w:r w:rsidRPr="00F21B54">
              <w:rPr>
                <w:rFonts w:ascii="Verdana" w:hAnsi="Verdana"/>
                <w:sz w:val="20"/>
                <w:szCs w:val="20"/>
                <w:lang w:val="nl-NL"/>
              </w:rPr>
              <w:t>Vlaams minister van Justitie en Handhaving</w:t>
            </w:r>
          </w:p>
          <w:bookmarkEnd w:id="41"/>
          <w:p w14:paraId="150C444D" w14:textId="6A8D1ACE" w:rsidR="00373CE3" w:rsidRPr="00373CE3" w:rsidRDefault="00373CE3" w:rsidP="0044638B">
            <w:pPr>
              <w:spacing w:before="240" w:after="160"/>
              <w:jc w:val="both"/>
              <w:rPr>
                <w:rFonts w:ascii="Verdana" w:hAnsi="Verdana"/>
                <w:sz w:val="20"/>
                <w:szCs w:val="20"/>
                <w:lang w:val="nl-NL"/>
              </w:rPr>
            </w:pPr>
            <w:r w:rsidRPr="00373CE3">
              <w:rPr>
                <w:rFonts w:ascii="Verdana" w:hAnsi="Verdana"/>
                <w:sz w:val="20"/>
                <w:szCs w:val="20"/>
                <w:lang w:val="nl-NL"/>
              </w:rPr>
              <w:t>Staatssecretaris van het Brussels Hoofdstedelijk Gewest, belast met Gelijke kansen</w:t>
            </w:r>
          </w:p>
          <w:p w14:paraId="0542598C" w14:textId="5A4BE39A" w:rsidR="00296810" w:rsidRPr="00296810" w:rsidRDefault="00296810" w:rsidP="0044638B">
            <w:pPr>
              <w:spacing w:before="240" w:after="160"/>
              <w:jc w:val="both"/>
              <w:rPr>
                <w:rFonts w:ascii="Verdana" w:hAnsi="Verdana"/>
                <w:sz w:val="20"/>
                <w:szCs w:val="20"/>
                <w:lang w:val="nl-NL"/>
              </w:rPr>
            </w:pPr>
            <w:r w:rsidRPr="00296810">
              <w:rPr>
                <w:rFonts w:ascii="Verdana" w:hAnsi="Verdana"/>
                <w:sz w:val="20"/>
                <w:szCs w:val="20"/>
                <w:lang w:val="nl-NL"/>
              </w:rPr>
              <w:lastRenderedPageBreak/>
              <w:t>Minister-president van het Brussels Hoofdstedelijk Gewest, belast met preventie en veiligheid</w:t>
            </w:r>
          </w:p>
          <w:p w14:paraId="18C35E59" w14:textId="622A210A" w:rsidR="00ED7C3E" w:rsidRDefault="00ED7C3E" w:rsidP="0044638B">
            <w:pPr>
              <w:spacing w:before="240" w:after="160"/>
              <w:jc w:val="both"/>
              <w:rPr>
                <w:rFonts w:ascii="Verdana" w:hAnsi="Verdana"/>
                <w:sz w:val="20"/>
                <w:szCs w:val="20"/>
                <w:lang w:val="nl-NL"/>
              </w:rPr>
            </w:pPr>
            <w:r w:rsidRPr="00300383">
              <w:rPr>
                <w:rFonts w:ascii="Verdana" w:hAnsi="Verdana"/>
                <w:sz w:val="20"/>
                <w:szCs w:val="20"/>
                <w:lang w:val="nl-NL"/>
              </w:rPr>
              <w:t>Minister van de Franse Gemeenschap belast met Justitiehuizen</w:t>
            </w:r>
          </w:p>
          <w:p w14:paraId="27A35CFB" w14:textId="77777777" w:rsidR="00D17016" w:rsidRDefault="00D17016" w:rsidP="0044638B">
            <w:pPr>
              <w:spacing w:before="240" w:after="160"/>
              <w:jc w:val="both"/>
              <w:rPr>
                <w:rFonts w:ascii="Verdana" w:hAnsi="Verdana"/>
                <w:sz w:val="20"/>
                <w:szCs w:val="20"/>
                <w:lang w:val="nl-NL"/>
              </w:rPr>
            </w:pPr>
            <w:r w:rsidRPr="00300383">
              <w:rPr>
                <w:rFonts w:ascii="Verdana" w:hAnsi="Verdana"/>
                <w:sz w:val="20"/>
                <w:szCs w:val="20"/>
                <w:lang w:val="nl-NL"/>
              </w:rPr>
              <w:t>Minister-president van de Waalse Regering</w:t>
            </w:r>
          </w:p>
          <w:p w14:paraId="4BA64D2C" w14:textId="2EBF8353" w:rsidR="00C46C11" w:rsidRDefault="00C46C11" w:rsidP="0044638B">
            <w:pPr>
              <w:spacing w:before="240" w:after="160"/>
              <w:jc w:val="both"/>
              <w:rPr>
                <w:rFonts w:ascii="Verdana" w:eastAsia="Verdana" w:hAnsi="Verdana" w:cs="Verdana"/>
                <w:bCs/>
                <w:sz w:val="20"/>
                <w:szCs w:val="20"/>
                <w:lang w:val="nl-NL"/>
              </w:rPr>
            </w:pPr>
            <w:r w:rsidRPr="00F54A1E">
              <w:rPr>
                <w:rFonts w:ascii="Verdana" w:eastAsia="Verdana" w:hAnsi="Verdana" w:cs="Verdana"/>
                <w:bCs/>
                <w:sz w:val="20"/>
                <w:szCs w:val="20"/>
                <w:lang w:val="nl-NL"/>
              </w:rPr>
              <w:t>Minister van de Duitstalige Gemeenschap belast met Justitiehuizen</w:t>
            </w:r>
          </w:p>
          <w:p w14:paraId="40A7B7C7" w14:textId="76CF9DE6" w:rsidR="00C46C11" w:rsidRPr="00ED7C3E" w:rsidRDefault="00C46C11" w:rsidP="0044638B">
            <w:pPr>
              <w:spacing w:before="240" w:after="160"/>
              <w:jc w:val="both"/>
              <w:rPr>
                <w:rFonts w:ascii="Verdana" w:hAnsi="Verdana"/>
                <w:sz w:val="20"/>
                <w:szCs w:val="20"/>
                <w:lang w:val="nl-NL"/>
              </w:rPr>
            </w:pPr>
            <w:r w:rsidRPr="00F54A1E">
              <w:rPr>
                <w:rFonts w:ascii="Verdana" w:eastAsia="Verdana" w:hAnsi="Verdana" w:cs="Verdana"/>
                <w:sz w:val="20"/>
                <w:szCs w:val="20"/>
                <w:lang w:val="nl-NL"/>
              </w:rPr>
              <w:t>Minister</w:t>
            </w:r>
            <w:r>
              <w:rPr>
                <w:rFonts w:ascii="Verdana" w:eastAsia="Verdana" w:hAnsi="Verdana" w:cs="Verdana"/>
                <w:sz w:val="20"/>
                <w:szCs w:val="20"/>
                <w:lang w:val="nl-NL"/>
              </w:rPr>
              <w:t>-President</w:t>
            </w:r>
            <w:r w:rsidRPr="00F54A1E">
              <w:rPr>
                <w:rFonts w:ascii="Verdana" w:eastAsia="Verdana" w:hAnsi="Verdana" w:cs="Verdana"/>
                <w:sz w:val="20"/>
                <w:szCs w:val="20"/>
                <w:lang w:val="nl-NL"/>
              </w:rPr>
              <w:t xml:space="preserve"> van de Duitstalige Gemeenschap</w:t>
            </w:r>
          </w:p>
        </w:tc>
        <w:tc>
          <w:tcPr>
            <w:tcW w:w="1842" w:type="dxa"/>
          </w:tcPr>
          <w:p w14:paraId="742008F9" w14:textId="77777777" w:rsidR="0025697E" w:rsidRPr="0025697E" w:rsidRDefault="0025697E" w:rsidP="0025697E">
            <w:pPr>
              <w:spacing w:before="240" w:after="160"/>
              <w:jc w:val="both"/>
              <w:rPr>
                <w:rFonts w:ascii="Verdana" w:hAnsi="Verdana"/>
                <w:sz w:val="20"/>
                <w:szCs w:val="20"/>
                <w:lang w:val="nl-NL"/>
              </w:rPr>
            </w:pPr>
            <w:r w:rsidRPr="0025697E">
              <w:rPr>
                <w:rFonts w:ascii="Verdana" w:hAnsi="Verdana"/>
                <w:sz w:val="20"/>
                <w:szCs w:val="20"/>
                <w:lang w:val="nl-NL"/>
              </w:rPr>
              <w:lastRenderedPageBreak/>
              <w:t>Geen budgettaire gevolgen</w:t>
            </w:r>
          </w:p>
          <w:p w14:paraId="0C05367D" w14:textId="77777777" w:rsidR="0025697E" w:rsidRPr="0025697E" w:rsidRDefault="0025697E" w:rsidP="0025697E">
            <w:pPr>
              <w:spacing w:before="240" w:after="160"/>
              <w:jc w:val="both"/>
              <w:rPr>
                <w:rFonts w:ascii="Verdana" w:hAnsi="Verdana"/>
                <w:sz w:val="20"/>
                <w:szCs w:val="20"/>
                <w:lang w:val="nl-NL"/>
              </w:rPr>
            </w:pPr>
          </w:p>
          <w:p w14:paraId="3F0820F8" w14:textId="77777777" w:rsidR="0025697E" w:rsidRPr="0025697E" w:rsidRDefault="0025697E" w:rsidP="0025697E">
            <w:pPr>
              <w:spacing w:before="240" w:after="160"/>
              <w:jc w:val="both"/>
              <w:rPr>
                <w:rFonts w:ascii="Verdana" w:hAnsi="Verdana"/>
                <w:sz w:val="20"/>
                <w:szCs w:val="20"/>
                <w:lang w:val="nl-NL"/>
              </w:rPr>
            </w:pPr>
          </w:p>
          <w:p w14:paraId="7D422B66" w14:textId="18E86E8E" w:rsidR="0044638B" w:rsidRDefault="0044638B" w:rsidP="0044638B">
            <w:pPr>
              <w:spacing w:before="240" w:after="160"/>
              <w:jc w:val="both"/>
              <w:rPr>
                <w:rFonts w:ascii="Verdana" w:hAnsi="Verdana"/>
                <w:sz w:val="20"/>
                <w:szCs w:val="20"/>
                <w:lang w:val="nl-NL"/>
              </w:rPr>
            </w:pPr>
          </w:p>
        </w:tc>
        <w:tc>
          <w:tcPr>
            <w:tcW w:w="2042" w:type="dxa"/>
          </w:tcPr>
          <w:p w14:paraId="6E87EDA6" w14:textId="1A0BD52F" w:rsidR="0044638B" w:rsidRDefault="0044638B" w:rsidP="0044638B">
            <w:pPr>
              <w:spacing w:before="240" w:after="160"/>
              <w:jc w:val="both"/>
              <w:rPr>
                <w:rFonts w:ascii="Verdana" w:hAnsi="Verdana"/>
                <w:sz w:val="20"/>
                <w:szCs w:val="20"/>
                <w:lang w:val="nl-NL"/>
              </w:rPr>
            </w:pPr>
            <w:r w:rsidRPr="00EF541B">
              <w:rPr>
                <w:rFonts w:ascii="Verdana" w:hAnsi="Verdana"/>
                <w:sz w:val="20"/>
                <w:szCs w:val="20"/>
                <w:lang w:val="fr-BE"/>
              </w:rPr>
              <w:t xml:space="preserve">Vlaams </w:t>
            </w:r>
            <w:proofErr w:type="spellStart"/>
            <w:r w:rsidRPr="00EF541B">
              <w:rPr>
                <w:rFonts w:ascii="Verdana" w:hAnsi="Verdana"/>
                <w:sz w:val="20"/>
                <w:szCs w:val="20"/>
                <w:lang w:val="fr-BE"/>
              </w:rPr>
              <w:t>actieplan</w:t>
            </w:r>
            <w:proofErr w:type="spellEnd"/>
            <w:r w:rsidRPr="00EF541B">
              <w:rPr>
                <w:rFonts w:ascii="Verdana" w:hAnsi="Verdana"/>
                <w:sz w:val="20"/>
                <w:szCs w:val="20"/>
                <w:lang w:val="fr-BE"/>
              </w:rPr>
              <w:t xml:space="preserve"> SG - 12</w:t>
            </w:r>
          </w:p>
        </w:tc>
      </w:tr>
      <w:tr w:rsidR="0044638B" w14:paraId="1641CC4B" w14:textId="77777777" w:rsidTr="00300383">
        <w:tc>
          <w:tcPr>
            <w:tcW w:w="5098" w:type="dxa"/>
            <w:shd w:val="clear" w:color="auto" w:fill="auto"/>
          </w:tcPr>
          <w:p w14:paraId="0C114AC5" w14:textId="5A04DE2A" w:rsidR="0044638B" w:rsidRPr="00CE068D" w:rsidRDefault="00CE068D" w:rsidP="00CE068D">
            <w:pPr>
              <w:pStyle w:val="Sansinterligne"/>
              <w:jc w:val="both"/>
              <w:rPr>
                <w:rFonts w:ascii="Verdana" w:hAnsi="Verdana"/>
                <w:sz w:val="20"/>
                <w:szCs w:val="20"/>
              </w:rPr>
            </w:pPr>
            <w:r w:rsidRPr="00CE068D">
              <w:rPr>
                <w:rFonts w:ascii="Verdana" w:hAnsi="Verdana"/>
                <w:sz w:val="20"/>
                <w:szCs w:val="20"/>
                <w:lang w:val="nl-NL"/>
              </w:rPr>
              <w:t>1</w:t>
            </w:r>
            <w:r>
              <w:rPr>
                <w:rFonts w:ascii="Verdana" w:hAnsi="Verdana"/>
                <w:sz w:val="20"/>
                <w:szCs w:val="20"/>
                <w:lang w:val="nl-NL"/>
              </w:rPr>
              <w:t>2</w:t>
            </w:r>
            <w:r w:rsidR="004D0063">
              <w:rPr>
                <w:rFonts w:ascii="Verdana" w:hAnsi="Verdana"/>
                <w:sz w:val="20"/>
                <w:szCs w:val="20"/>
                <w:lang w:val="nl-NL"/>
              </w:rPr>
              <w:t>3</w:t>
            </w:r>
            <w:r>
              <w:rPr>
                <w:rFonts w:ascii="Verdana" w:hAnsi="Verdana"/>
                <w:sz w:val="20"/>
                <w:szCs w:val="20"/>
                <w:lang w:val="nl-NL"/>
              </w:rPr>
              <w:t xml:space="preserve">. </w:t>
            </w:r>
            <w:r w:rsidR="0044638B" w:rsidRPr="00CE068D">
              <w:rPr>
                <w:rFonts w:ascii="Verdana" w:hAnsi="Verdana"/>
                <w:sz w:val="20"/>
                <w:szCs w:val="20"/>
                <w:lang w:val="nl-NL"/>
              </w:rPr>
              <w:t xml:space="preserve">Elke politieambtenaar wordt in het kader van basispolitiezorg in staat geacht om de aangepaste opvang te verzekeren van slachtoffers van </w:t>
            </w:r>
            <w:proofErr w:type="spellStart"/>
            <w:r w:rsidR="0044638B" w:rsidRPr="00CE068D">
              <w:rPr>
                <w:rFonts w:ascii="Verdana" w:hAnsi="Verdana"/>
                <w:sz w:val="20"/>
                <w:szCs w:val="20"/>
                <w:lang w:val="nl-NL"/>
              </w:rPr>
              <w:t>intrafamiliaal</w:t>
            </w:r>
            <w:proofErr w:type="spellEnd"/>
            <w:r w:rsidR="0044638B" w:rsidRPr="00CE068D">
              <w:rPr>
                <w:rFonts w:ascii="Verdana" w:hAnsi="Verdana"/>
                <w:sz w:val="20"/>
                <w:szCs w:val="20"/>
                <w:lang w:val="nl-NL"/>
              </w:rPr>
              <w:t xml:space="preserve"> en partnergeweld. </w:t>
            </w:r>
            <w:r w:rsidR="0044638B" w:rsidRPr="00300383">
              <w:rPr>
                <w:rFonts w:ascii="Verdana" w:hAnsi="Verdana"/>
                <w:sz w:val="20"/>
                <w:szCs w:val="20"/>
                <w:lang w:val="nl-BE"/>
              </w:rPr>
              <w:t xml:space="preserve">Deze dienstverlening moet 24u per dag beschikbaar zijn. Politiezones hebben oog voor zwaardere, hoog risico en complexere dossiers. </w:t>
            </w:r>
            <w:r w:rsidR="0044638B" w:rsidRPr="00CE068D">
              <w:rPr>
                <w:rFonts w:ascii="Verdana" w:hAnsi="Verdana"/>
                <w:sz w:val="20"/>
                <w:szCs w:val="20"/>
              </w:rPr>
              <w:t xml:space="preserve">En </w:t>
            </w:r>
            <w:proofErr w:type="spellStart"/>
            <w:r w:rsidR="0044638B" w:rsidRPr="00CE068D">
              <w:rPr>
                <w:rFonts w:ascii="Verdana" w:hAnsi="Verdana"/>
                <w:sz w:val="20"/>
                <w:szCs w:val="20"/>
              </w:rPr>
              <w:t>garanderen</w:t>
            </w:r>
            <w:proofErr w:type="spellEnd"/>
            <w:r w:rsidR="0044638B" w:rsidRPr="00CE068D">
              <w:rPr>
                <w:rFonts w:ascii="Verdana" w:hAnsi="Verdana"/>
                <w:sz w:val="20"/>
                <w:szCs w:val="20"/>
              </w:rPr>
              <w:t xml:space="preserve"> de </w:t>
            </w:r>
            <w:proofErr w:type="spellStart"/>
            <w:r w:rsidR="0044638B" w:rsidRPr="00CE068D">
              <w:rPr>
                <w:rFonts w:ascii="Verdana" w:hAnsi="Verdana"/>
                <w:sz w:val="20"/>
                <w:szCs w:val="20"/>
              </w:rPr>
              <w:t>doorstroom</w:t>
            </w:r>
            <w:proofErr w:type="spellEnd"/>
            <w:r w:rsidR="0044638B" w:rsidRPr="00CE068D">
              <w:rPr>
                <w:rFonts w:ascii="Verdana" w:hAnsi="Verdana"/>
                <w:sz w:val="20"/>
                <w:szCs w:val="20"/>
              </w:rPr>
              <w:t xml:space="preserve"> </w:t>
            </w:r>
            <w:proofErr w:type="spellStart"/>
            <w:r w:rsidR="0044638B" w:rsidRPr="00CE068D">
              <w:rPr>
                <w:rFonts w:ascii="Verdana" w:hAnsi="Verdana"/>
                <w:sz w:val="20"/>
                <w:szCs w:val="20"/>
              </w:rPr>
              <w:t>naar</w:t>
            </w:r>
            <w:proofErr w:type="spellEnd"/>
            <w:r w:rsidR="0044638B" w:rsidRPr="00CE068D">
              <w:rPr>
                <w:rFonts w:ascii="Verdana" w:hAnsi="Verdana"/>
                <w:sz w:val="20"/>
                <w:szCs w:val="20"/>
              </w:rPr>
              <w:t xml:space="preserve"> de </w:t>
            </w:r>
            <w:proofErr w:type="spellStart"/>
            <w:r w:rsidR="0044638B" w:rsidRPr="00CE068D">
              <w:rPr>
                <w:rFonts w:ascii="Verdana" w:hAnsi="Verdana"/>
                <w:sz w:val="20"/>
                <w:szCs w:val="20"/>
              </w:rPr>
              <w:t>hiervoor</w:t>
            </w:r>
            <w:proofErr w:type="spellEnd"/>
            <w:r w:rsidR="0044638B" w:rsidRPr="00CE068D">
              <w:rPr>
                <w:rFonts w:ascii="Verdana" w:hAnsi="Verdana"/>
                <w:sz w:val="20"/>
                <w:szCs w:val="20"/>
              </w:rPr>
              <w:t xml:space="preserve"> </w:t>
            </w:r>
            <w:proofErr w:type="spellStart"/>
            <w:r w:rsidR="0044638B" w:rsidRPr="00CE068D">
              <w:rPr>
                <w:rFonts w:ascii="Verdana" w:hAnsi="Verdana"/>
                <w:sz w:val="20"/>
                <w:szCs w:val="20"/>
              </w:rPr>
              <w:t>gespecialiseerde</w:t>
            </w:r>
            <w:proofErr w:type="spellEnd"/>
            <w:r w:rsidR="0044638B" w:rsidRPr="00CE068D">
              <w:rPr>
                <w:rFonts w:ascii="Verdana" w:hAnsi="Verdana"/>
                <w:sz w:val="20"/>
                <w:szCs w:val="20"/>
              </w:rPr>
              <w:t xml:space="preserve"> </w:t>
            </w:r>
            <w:proofErr w:type="spellStart"/>
            <w:r w:rsidR="0044638B" w:rsidRPr="00CE068D">
              <w:rPr>
                <w:rFonts w:ascii="Verdana" w:hAnsi="Verdana"/>
                <w:sz w:val="20"/>
                <w:szCs w:val="20"/>
              </w:rPr>
              <w:t>diensten</w:t>
            </w:r>
            <w:proofErr w:type="spellEnd"/>
            <w:r w:rsidR="0044638B" w:rsidRPr="00CE068D">
              <w:rPr>
                <w:rFonts w:ascii="Verdana" w:hAnsi="Verdana"/>
                <w:sz w:val="20"/>
                <w:szCs w:val="20"/>
              </w:rPr>
              <w:t>.</w:t>
            </w:r>
          </w:p>
        </w:tc>
        <w:tc>
          <w:tcPr>
            <w:tcW w:w="4962" w:type="dxa"/>
            <w:shd w:val="clear" w:color="auto" w:fill="auto"/>
          </w:tcPr>
          <w:p w14:paraId="321117B8" w14:textId="7A27F26D" w:rsidR="0044638B" w:rsidRPr="006E2CF8" w:rsidRDefault="0025736B" w:rsidP="0044638B">
            <w:pPr>
              <w:pStyle w:val="Sansinterligne"/>
              <w:jc w:val="both"/>
              <w:rPr>
                <w:rFonts w:ascii="Verdana" w:hAnsi="Verdana"/>
                <w:sz w:val="20"/>
                <w:szCs w:val="20"/>
                <w:lang w:val="nl-NL"/>
              </w:rPr>
            </w:pPr>
            <w:r w:rsidRPr="006E2CF8">
              <w:rPr>
                <w:rFonts w:ascii="Verdana" w:hAnsi="Verdana"/>
                <w:sz w:val="20"/>
                <w:szCs w:val="20"/>
                <w:lang w:val="nl-NL"/>
              </w:rPr>
              <w:t>Minister van Binnenlandse Zaken</w:t>
            </w:r>
          </w:p>
          <w:p w14:paraId="03BFCF3E" w14:textId="7D646093" w:rsidR="00CF2067" w:rsidRPr="00900EAF" w:rsidRDefault="00CF2067" w:rsidP="0044638B">
            <w:pPr>
              <w:spacing w:before="240" w:after="160"/>
              <w:jc w:val="both"/>
              <w:rPr>
                <w:rFonts w:ascii="Verdana" w:hAnsi="Verdana"/>
                <w:sz w:val="20"/>
                <w:szCs w:val="20"/>
                <w:lang w:val="nl-NL"/>
              </w:rPr>
            </w:pPr>
            <w:r w:rsidRPr="00900EAF">
              <w:rPr>
                <w:rFonts w:ascii="Verdana" w:hAnsi="Verdana"/>
                <w:sz w:val="20"/>
                <w:szCs w:val="20"/>
                <w:lang w:val="nl-NL"/>
              </w:rPr>
              <w:t xml:space="preserve">In samenwerking met de Gemeenschappen </w:t>
            </w:r>
          </w:p>
          <w:p w14:paraId="0E6E2D54" w14:textId="046CE3AF" w:rsidR="00ED7C3E" w:rsidRPr="00ED7C3E" w:rsidRDefault="00ED7C3E" w:rsidP="0044638B">
            <w:pPr>
              <w:spacing w:before="240" w:after="160"/>
              <w:jc w:val="both"/>
              <w:rPr>
                <w:rFonts w:ascii="Verdana" w:hAnsi="Verdana"/>
                <w:sz w:val="20"/>
                <w:szCs w:val="20"/>
                <w:lang w:val="nl-NL"/>
              </w:rPr>
            </w:pPr>
            <w:r w:rsidRPr="00300383">
              <w:rPr>
                <w:rFonts w:ascii="Verdana" w:hAnsi="Verdana"/>
                <w:sz w:val="20"/>
                <w:szCs w:val="20"/>
                <w:lang w:val="nl-NL"/>
              </w:rPr>
              <w:t>Minister van de Franse Gemeenschap belast met Justitiehuizen</w:t>
            </w:r>
          </w:p>
        </w:tc>
        <w:tc>
          <w:tcPr>
            <w:tcW w:w="1842" w:type="dxa"/>
          </w:tcPr>
          <w:p w14:paraId="33CDA71D" w14:textId="77777777" w:rsidR="0044638B" w:rsidRPr="00ED7C3E" w:rsidRDefault="0044638B" w:rsidP="0044638B">
            <w:pPr>
              <w:spacing w:before="240" w:after="160"/>
              <w:jc w:val="both"/>
              <w:rPr>
                <w:rFonts w:ascii="Verdana" w:hAnsi="Verdana"/>
                <w:sz w:val="20"/>
                <w:szCs w:val="20"/>
                <w:lang w:val="nl-NL"/>
              </w:rPr>
            </w:pPr>
          </w:p>
        </w:tc>
        <w:tc>
          <w:tcPr>
            <w:tcW w:w="2042" w:type="dxa"/>
          </w:tcPr>
          <w:p w14:paraId="7390D4D4" w14:textId="0EB49CB7" w:rsidR="0044638B" w:rsidRDefault="0044638B" w:rsidP="0044638B">
            <w:pPr>
              <w:spacing w:before="240" w:after="160"/>
              <w:jc w:val="both"/>
              <w:rPr>
                <w:rFonts w:ascii="Verdana" w:hAnsi="Verdana"/>
                <w:sz w:val="20"/>
                <w:szCs w:val="20"/>
                <w:lang w:val="nl-NL"/>
              </w:rPr>
            </w:pPr>
            <w:r w:rsidRPr="00EF541B">
              <w:rPr>
                <w:rFonts w:ascii="Verdana" w:hAnsi="Verdana"/>
                <w:sz w:val="20"/>
                <w:szCs w:val="20"/>
                <w:lang w:val="fr-BE"/>
              </w:rPr>
              <w:t>PBXL - 52</w:t>
            </w:r>
          </w:p>
        </w:tc>
      </w:tr>
      <w:tr w:rsidR="0044638B" w:rsidRPr="00276DAF" w14:paraId="3905E8CB" w14:textId="77777777" w:rsidTr="00300383">
        <w:tc>
          <w:tcPr>
            <w:tcW w:w="5098" w:type="dxa"/>
            <w:shd w:val="clear" w:color="auto" w:fill="auto"/>
          </w:tcPr>
          <w:p w14:paraId="754715B6" w14:textId="07CBD883" w:rsidR="0044638B" w:rsidRPr="00CE068D" w:rsidRDefault="00CE068D" w:rsidP="00CE068D">
            <w:pPr>
              <w:pStyle w:val="Sansinterligne"/>
              <w:jc w:val="both"/>
              <w:rPr>
                <w:rFonts w:ascii="Verdana" w:hAnsi="Verdana"/>
                <w:sz w:val="20"/>
                <w:szCs w:val="20"/>
                <w:lang w:val="nl-NL"/>
              </w:rPr>
            </w:pPr>
            <w:r w:rsidRPr="00CE068D">
              <w:rPr>
                <w:rFonts w:ascii="Verdana" w:hAnsi="Verdana"/>
                <w:sz w:val="20"/>
                <w:szCs w:val="20"/>
                <w:lang w:val="nl-NL"/>
              </w:rPr>
              <w:t>12</w:t>
            </w:r>
            <w:r w:rsidR="004D0063">
              <w:rPr>
                <w:rFonts w:ascii="Verdana" w:hAnsi="Verdana"/>
                <w:sz w:val="20"/>
                <w:szCs w:val="20"/>
                <w:lang w:val="nl-NL"/>
              </w:rPr>
              <w:t>4</w:t>
            </w:r>
            <w:r>
              <w:rPr>
                <w:rFonts w:ascii="Verdana" w:hAnsi="Verdana"/>
                <w:sz w:val="20"/>
                <w:szCs w:val="20"/>
                <w:lang w:val="nl-NL"/>
              </w:rPr>
              <w:t xml:space="preserve">. </w:t>
            </w:r>
            <w:r w:rsidR="0044638B" w:rsidRPr="00CE068D">
              <w:rPr>
                <w:rFonts w:ascii="Verdana" w:hAnsi="Verdana"/>
                <w:sz w:val="20"/>
                <w:szCs w:val="20"/>
                <w:lang w:val="nl-NL"/>
              </w:rPr>
              <w:t>Een lijst opstellen van alle contactpersonen voor huiselijk geweld aangewezen in het kader van de COL 4/2006 en deze verspreiden onder de politie en de referentiemagistraten van het Openbaar Ministerie + alle goede praktijken, nieuwe wetgeving en initiatieven van andere sectoren verspreiden binnen deze nieuw opgerichte netwerken.</w:t>
            </w:r>
          </w:p>
        </w:tc>
        <w:tc>
          <w:tcPr>
            <w:tcW w:w="4962" w:type="dxa"/>
            <w:shd w:val="clear" w:color="auto" w:fill="auto"/>
          </w:tcPr>
          <w:p w14:paraId="2A1D6687" w14:textId="44251CE8" w:rsidR="000C0589" w:rsidRPr="0025736B" w:rsidRDefault="000C0589" w:rsidP="0044638B">
            <w:pPr>
              <w:pStyle w:val="Sansinterligne"/>
              <w:jc w:val="both"/>
              <w:rPr>
                <w:rFonts w:ascii="Verdana" w:hAnsi="Verdana"/>
                <w:sz w:val="20"/>
                <w:szCs w:val="20"/>
                <w:lang w:val="nl-NL"/>
              </w:rPr>
            </w:pPr>
            <w:r w:rsidRPr="0025736B">
              <w:rPr>
                <w:rFonts w:ascii="Verdana" w:hAnsi="Verdana"/>
                <w:sz w:val="20"/>
                <w:szCs w:val="20"/>
                <w:lang w:val="nl-NL"/>
              </w:rPr>
              <w:t>Minister van Justitie</w:t>
            </w:r>
          </w:p>
          <w:p w14:paraId="14ED44B3" w14:textId="2EFB8B4F" w:rsidR="0044638B" w:rsidRPr="0025736B" w:rsidRDefault="0025736B" w:rsidP="0044638B">
            <w:pPr>
              <w:pStyle w:val="Sansinterligne"/>
              <w:jc w:val="both"/>
              <w:rPr>
                <w:rFonts w:ascii="Verdana" w:hAnsi="Verdana"/>
                <w:sz w:val="20"/>
                <w:szCs w:val="20"/>
                <w:lang w:val="nl-NL"/>
              </w:rPr>
            </w:pPr>
            <w:r w:rsidRPr="0025736B">
              <w:rPr>
                <w:rFonts w:ascii="Verdana" w:hAnsi="Verdana"/>
                <w:sz w:val="20"/>
                <w:szCs w:val="20"/>
                <w:lang w:val="nl-NL"/>
              </w:rPr>
              <w:t>Minister van Binnenlandse Zaken</w:t>
            </w:r>
          </w:p>
          <w:p w14:paraId="41F1AA65" w14:textId="77777777" w:rsidR="0025736B" w:rsidRPr="0025736B" w:rsidRDefault="0025736B" w:rsidP="0044638B">
            <w:pPr>
              <w:pStyle w:val="Sansinterligne"/>
              <w:jc w:val="both"/>
              <w:rPr>
                <w:rFonts w:ascii="Verdana" w:hAnsi="Verdana"/>
                <w:sz w:val="20"/>
                <w:szCs w:val="20"/>
                <w:lang w:val="nl-NL"/>
              </w:rPr>
            </w:pPr>
          </w:p>
          <w:p w14:paraId="6942FEA0" w14:textId="74009AE6" w:rsidR="00CF2067" w:rsidRPr="00300383" w:rsidRDefault="00CF2067" w:rsidP="0044638B">
            <w:pPr>
              <w:pStyle w:val="Sansinterligne"/>
              <w:jc w:val="both"/>
              <w:rPr>
                <w:rFonts w:ascii="Verdana" w:hAnsi="Verdana"/>
                <w:sz w:val="20"/>
                <w:szCs w:val="20"/>
                <w:lang w:val="nl-NL"/>
              </w:rPr>
            </w:pPr>
            <w:r w:rsidRPr="00300383">
              <w:rPr>
                <w:rFonts w:ascii="Verdana" w:hAnsi="Verdana"/>
                <w:sz w:val="20"/>
                <w:szCs w:val="20"/>
                <w:lang w:val="nl-NL"/>
              </w:rPr>
              <w:t>In samenwerking met de Gemeenschappen en de Gewesten</w:t>
            </w:r>
          </w:p>
          <w:p w14:paraId="2A62C99C" w14:textId="77777777" w:rsidR="0044638B" w:rsidRPr="00300383" w:rsidRDefault="0044638B" w:rsidP="0044638B">
            <w:pPr>
              <w:pStyle w:val="Sansinterligne"/>
              <w:jc w:val="both"/>
              <w:rPr>
                <w:rFonts w:ascii="Verdana" w:hAnsi="Verdana"/>
                <w:sz w:val="20"/>
                <w:szCs w:val="20"/>
                <w:lang w:val="nl-NL"/>
              </w:rPr>
            </w:pPr>
          </w:p>
          <w:p w14:paraId="2ADD1FBE" w14:textId="77777777" w:rsidR="0044638B" w:rsidRPr="00F21B54" w:rsidRDefault="0044638B" w:rsidP="0044638B">
            <w:pPr>
              <w:pStyle w:val="Sansinterligne"/>
              <w:jc w:val="both"/>
              <w:rPr>
                <w:rFonts w:ascii="Verdana" w:hAnsi="Verdana"/>
                <w:sz w:val="20"/>
                <w:szCs w:val="20"/>
                <w:lang w:val="nl-NL"/>
              </w:rPr>
            </w:pPr>
            <w:r w:rsidRPr="00F21B54">
              <w:rPr>
                <w:rFonts w:ascii="Verdana" w:hAnsi="Verdana"/>
                <w:sz w:val="20"/>
                <w:szCs w:val="20"/>
                <w:lang w:val="nl-NL"/>
              </w:rPr>
              <w:t>Vlaams minister van Welzijn</w:t>
            </w:r>
          </w:p>
          <w:p w14:paraId="00178D1A" w14:textId="77777777" w:rsidR="0044638B" w:rsidRDefault="0044638B" w:rsidP="0044638B">
            <w:pPr>
              <w:pStyle w:val="Sansinterligne"/>
              <w:jc w:val="both"/>
              <w:rPr>
                <w:rFonts w:ascii="Verdana" w:hAnsi="Verdana"/>
                <w:sz w:val="20"/>
                <w:szCs w:val="20"/>
                <w:lang w:val="nl-NL"/>
              </w:rPr>
            </w:pPr>
            <w:r w:rsidRPr="00F21B54">
              <w:rPr>
                <w:rFonts w:ascii="Verdana" w:hAnsi="Verdana"/>
                <w:sz w:val="20"/>
                <w:szCs w:val="20"/>
                <w:lang w:val="nl-NL"/>
              </w:rPr>
              <w:t>Vlaams minister van Justitie en Handhaving</w:t>
            </w:r>
          </w:p>
          <w:p w14:paraId="372DC8A7" w14:textId="7B64C7E4" w:rsidR="00373CE3" w:rsidRPr="00373CE3" w:rsidRDefault="00373CE3" w:rsidP="0044638B">
            <w:pPr>
              <w:spacing w:before="240" w:after="160"/>
              <w:jc w:val="both"/>
              <w:rPr>
                <w:rFonts w:ascii="Verdana" w:hAnsi="Verdana"/>
                <w:sz w:val="20"/>
                <w:szCs w:val="20"/>
                <w:lang w:val="nl-NL"/>
              </w:rPr>
            </w:pPr>
            <w:r w:rsidRPr="00373CE3">
              <w:rPr>
                <w:rFonts w:ascii="Verdana" w:hAnsi="Verdana"/>
                <w:sz w:val="20"/>
                <w:szCs w:val="20"/>
                <w:lang w:val="nl-NL"/>
              </w:rPr>
              <w:lastRenderedPageBreak/>
              <w:t>Staatssecretaris van het Brussels Hoofdstedelijk Gewest, belast met Gelijke kansen</w:t>
            </w:r>
          </w:p>
          <w:p w14:paraId="16139EE0" w14:textId="3DC4246B" w:rsidR="00296810" w:rsidRPr="00296810" w:rsidRDefault="00296810" w:rsidP="0044638B">
            <w:pPr>
              <w:spacing w:before="240" w:after="160"/>
              <w:jc w:val="both"/>
              <w:rPr>
                <w:rFonts w:ascii="Verdana" w:hAnsi="Verdana"/>
                <w:sz w:val="20"/>
                <w:szCs w:val="20"/>
                <w:lang w:val="nl-NL"/>
              </w:rPr>
            </w:pPr>
            <w:r w:rsidRPr="00296810">
              <w:rPr>
                <w:rFonts w:ascii="Verdana" w:hAnsi="Verdana"/>
                <w:sz w:val="20"/>
                <w:szCs w:val="20"/>
                <w:lang w:val="nl-NL"/>
              </w:rPr>
              <w:t>Minister-president van het Brussels Hoofdstedelijk Gewest, belast met preventie en veiligheid</w:t>
            </w:r>
          </w:p>
          <w:p w14:paraId="0947F791" w14:textId="2C676828" w:rsidR="00276DAF" w:rsidRDefault="00276DAF" w:rsidP="0044638B">
            <w:pPr>
              <w:spacing w:before="240" w:after="160"/>
              <w:jc w:val="both"/>
              <w:rPr>
                <w:rFonts w:ascii="Verdana" w:hAnsi="Verdana"/>
                <w:sz w:val="20"/>
                <w:szCs w:val="20"/>
                <w:lang w:val="nl-NL"/>
              </w:rPr>
            </w:pPr>
            <w:r w:rsidRPr="00900EAF">
              <w:rPr>
                <w:rFonts w:ascii="Verdana" w:hAnsi="Verdana"/>
                <w:sz w:val="20"/>
                <w:szCs w:val="20"/>
                <w:lang w:val="nl-NL"/>
              </w:rPr>
              <w:t>Minister van de Franse Gemeenschap belast met Justitiehuizen</w:t>
            </w:r>
          </w:p>
          <w:p w14:paraId="1706EA23" w14:textId="77777777" w:rsidR="00B17946" w:rsidRDefault="00B17946" w:rsidP="0044638B">
            <w:pPr>
              <w:spacing w:before="240" w:after="160"/>
              <w:jc w:val="both"/>
              <w:rPr>
                <w:rFonts w:ascii="Verdana" w:hAnsi="Verdana"/>
                <w:sz w:val="20"/>
                <w:szCs w:val="20"/>
                <w:lang w:val="nl-NL"/>
              </w:rPr>
            </w:pPr>
            <w:r w:rsidRPr="00B17946">
              <w:rPr>
                <w:rFonts w:ascii="Verdana" w:hAnsi="Verdana"/>
                <w:sz w:val="20"/>
                <w:szCs w:val="20"/>
                <w:lang w:val="nl-NL"/>
              </w:rPr>
              <w:t>Waals minister van Vrouwenrechten</w:t>
            </w:r>
          </w:p>
          <w:p w14:paraId="4318D75C" w14:textId="797C8394" w:rsidR="00C46C11" w:rsidRPr="00C46C11" w:rsidRDefault="00C46C11" w:rsidP="0044638B">
            <w:pPr>
              <w:spacing w:before="240" w:after="160"/>
              <w:jc w:val="both"/>
              <w:rPr>
                <w:rFonts w:ascii="Verdana" w:eastAsia="Verdana" w:hAnsi="Verdana" w:cs="Verdana"/>
                <w:bCs/>
                <w:sz w:val="20"/>
                <w:szCs w:val="20"/>
                <w:lang w:val="nl-NL"/>
              </w:rPr>
            </w:pPr>
            <w:r w:rsidRPr="00F54A1E">
              <w:rPr>
                <w:rFonts w:ascii="Verdana" w:eastAsia="Verdana" w:hAnsi="Verdana" w:cs="Verdana"/>
                <w:bCs/>
                <w:sz w:val="20"/>
                <w:szCs w:val="20"/>
                <w:lang w:val="nl-NL"/>
              </w:rPr>
              <w:t>Minister van de Duitstalige Gemeenschap belast met Jeugdhulp</w:t>
            </w:r>
            <w:r w:rsidR="000100BB">
              <w:rPr>
                <w:rFonts w:ascii="Verdana" w:eastAsia="Verdana" w:hAnsi="Verdana" w:cs="Verdana"/>
                <w:bCs/>
                <w:sz w:val="20"/>
                <w:szCs w:val="20"/>
                <w:lang w:val="nl-NL"/>
              </w:rPr>
              <w:t xml:space="preserve"> en</w:t>
            </w:r>
            <w:r w:rsidRPr="00F54A1E">
              <w:rPr>
                <w:rFonts w:ascii="Verdana" w:eastAsia="Verdana" w:hAnsi="Verdana" w:cs="Verdana"/>
                <w:bCs/>
                <w:sz w:val="20"/>
                <w:szCs w:val="20"/>
                <w:lang w:val="nl-NL"/>
              </w:rPr>
              <w:t xml:space="preserve"> Justitiehuizen</w:t>
            </w:r>
          </w:p>
        </w:tc>
        <w:tc>
          <w:tcPr>
            <w:tcW w:w="1842" w:type="dxa"/>
          </w:tcPr>
          <w:p w14:paraId="2B0AC229" w14:textId="77777777" w:rsidR="0044638B" w:rsidRPr="00A22778" w:rsidRDefault="0044638B" w:rsidP="0044638B">
            <w:pPr>
              <w:spacing w:before="240" w:after="160"/>
              <w:jc w:val="both"/>
              <w:rPr>
                <w:rFonts w:ascii="Verdana" w:hAnsi="Verdana"/>
                <w:sz w:val="20"/>
                <w:szCs w:val="20"/>
                <w:lang w:val="nl-NL"/>
              </w:rPr>
            </w:pPr>
          </w:p>
        </w:tc>
        <w:tc>
          <w:tcPr>
            <w:tcW w:w="2042" w:type="dxa"/>
          </w:tcPr>
          <w:p w14:paraId="56C75B49" w14:textId="77777777" w:rsidR="0044638B" w:rsidRPr="00A22778" w:rsidRDefault="0044638B" w:rsidP="0044638B">
            <w:pPr>
              <w:spacing w:before="240" w:after="160"/>
              <w:jc w:val="both"/>
              <w:rPr>
                <w:rFonts w:ascii="Verdana" w:hAnsi="Verdana"/>
                <w:sz w:val="20"/>
                <w:szCs w:val="20"/>
                <w:lang w:val="nl-NL"/>
              </w:rPr>
            </w:pPr>
          </w:p>
        </w:tc>
      </w:tr>
      <w:tr w:rsidR="0044638B" w14:paraId="4E3795E7" w14:textId="77777777" w:rsidTr="00300383">
        <w:tc>
          <w:tcPr>
            <w:tcW w:w="5098" w:type="dxa"/>
            <w:shd w:val="clear" w:color="auto" w:fill="auto"/>
          </w:tcPr>
          <w:p w14:paraId="32C09574" w14:textId="323DD89B" w:rsidR="0044638B" w:rsidRPr="00CE068D" w:rsidRDefault="00CE068D" w:rsidP="00CE068D">
            <w:pPr>
              <w:pStyle w:val="Sansinterligne"/>
              <w:jc w:val="both"/>
              <w:rPr>
                <w:rFonts w:ascii="Verdana" w:hAnsi="Verdana"/>
                <w:sz w:val="20"/>
                <w:szCs w:val="20"/>
                <w:lang w:val="nl-BE"/>
              </w:rPr>
            </w:pPr>
            <w:r>
              <w:rPr>
                <w:rFonts w:ascii="Verdana" w:hAnsi="Verdana"/>
                <w:sz w:val="20"/>
                <w:szCs w:val="20"/>
                <w:lang w:val="nl-BE"/>
              </w:rPr>
              <w:t>12</w:t>
            </w:r>
            <w:r w:rsidR="004D0063">
              <w:rPr>
                <w:rFonts w:ascii="Verdana" w:hAnsi="Verdana"/>
                <w:sz w:val="20"/>
                <w:szCs w:val="20"/>
                <w:lang w:val="nl-BE"/>
              </w:rPr>
              <w:t>5</w:t>
            </w:r>
            <w:r>
              <w:rPr>
                <w:rFonts w:ascii="Verdana" w:hAnsi="Verdana"/>
                <w:sz w:val="20"/>
                <w:szCs w:val="20"/>
                <w:lang w:val="nl-BE"/>
              </w:rPr>
              <w:t xml:space="preserve">. </w:t>
            </w:r>
            <w:r w:rsidR="0044638B" w:rsidRPr="00CE068D">
              <w:rPr>
                <w:rFonts w:ascii="Verdana" w:hAnsi="Verdana"/>
                <w:sz w:val="20"/>
                <w:szCs w:val="20"/>
                <w:lang w:val="nl-BE"/>
              </w:rPr>
              <w:t xml:space="preserve">Inzetten op opleiding rond </w:t>
            </w:r>
            <w:proofErr w:type="spellStart"/>
            <w:r w:rsidR="0044638B" w:rsidRPr="00CE068D">
              <w:rPr>
                <w:rFonts w:ascii="Verdana" w:hAnsi="Verdana"/>
                <w:sz w:val="20"/>
                <w:szCs w:val="20"/>
                <w:lang w:val="nl-BE"/>
              </w:rPr>
              <w:t>gendergerelateerd</w:t>
            </w:r>
            <w:proofErr w:type="spellEnd"/>
            <w:r w:rsidR="0044638B" w:rsidRPr="00CE068D">
              <w:rPr>
                <w:rFonts w:ascii="Verdana" w:hAnsi="Verdana"/>
                <w:sz w:val="20"/>
                <w:szCs w:val="20"/>
                <w:lang w:val="nl-BE"/>
              </w:rPr>
              <w:t xml:space="preserve"> geweld van politiediensten, ter verbetering van de opvang/verhoor van slachtoffers van </w:t>
            </w:r>
            <w:proofErr w:type="spellStart"/>
            <w:r w:rsidR="0044638B" w:rsidRPr="00CE068D">
              <w:rPr>
                <w:rFonts w:ascii="Verdana" w:hAnsi="Verdana"/>
                <w:sz w:val="20"/>
                <w:szCs w:val="20"/>
                <w:lang w:val="nl-BE"/>
              </w:rPr>
              <w:t>gendergerelateerd</w:t>
            </w:r>
            <w:proofErr w:type="spellEnd"/>
            <w:r w:rsidR="0044638B" w:rsidRPr="00CE068D">
              <w:rPr>
                <w:rFonts w:ascii="Verdana" w:hAnsi="Verdana"/>
                <w:sz w:val="20"/>
                <w:szCs w:val="20"/>
                <w:lang w:val="nl-BE"/>
              </w:rPr>
              <w:t xml:space="preserve"> geweld.</w:t>
            </w:r>
          </w:p>
        </w:tc>
        <w:tc>
          <w:tcPr>
            <w:tcW w:w="4962" w:type="dxa"/>
            <w:shd w:val="clear" w:color="auto" w:fill="auto"/>
          </w:tcPr>
          <w:p w14:paraId="21325796" w14:textId="479EA914" w:rsidR="0044638B" w:rsidRPr="0025736B" w:rsidRDefault="0025736B" w:rsidP="0025736B">
            <w:pPr>
              <w:pStyle w:val="Sansinterligne"/>
              <w:rPr>
                <w:rFonts w:ascii="Verdana" w:hAnsi="Verdana"/>
                <w:sz w:val="20"/>
                <w:szCs w:val="20"/>
              </w:rPr>
            </w:pPr>
            <w:proofErr w:type="spellStart"/>
            <w:r w:rsidRPr="0025736B">
              <w:rPr>
                <w:rFonts w:ascii="Verdana" w:hAnsi="Verdana"/>
                <w:sz w:val="20"/>
                <w:szCs w:val="20"/>
              </w:rPr>
              <w:t>Minister</w:t>
            </w:r>
            <w:proofErr w:type="spellEnd"/>
            <w:r w:rsidRPr="0025736B">
              <w:rPr>
                <w:rFonts w:ascii="Verdana" w:hAnsi="Verdana"/>
                <w:sz w:val="20"/>
                <w:szCs w:val="20"/>
              </w:rPr>
              <w:t xml:space="preserve"> van </w:t>
            </w:r>
            <w:proofErr w:type="spellStart"/>
            <w:r w:rsidRPr="0025736B">
              <w:rPr>
                <w:rFonts w:ascii="Verdana" w:hAnsi="Verdana"/>
                <w:sz w:val="20"/>
                <w:szCs w:val="20"/>
              </w:rPr>
              <w:t>Binnenlandse</w:t>
            </w:r>
            <w:proofErr w:type="spellEnd"/>
            <w:r w:rsidRPr="0025736B">
              <w:rPr>
                <w:rFonts w:ascii="Verdana" w:hAnsi="Verdana"/>
                <w:sz w:val="20"/>
                <w:szCs w:val="20"/>
              </w:rPr>
              <w:t xml:space="preserve"> </w:t>
            </w:r>
            <w:proofErr w:type="spellStart"/>
            <w:r w:rsidRPr="0025736B">
              <w:rPr>
                <w:rFonts w:ascii="Verdana" w:hAnsi="Verdana"/>
                <w:sz w:val="20"/>
                <w:szCs w:val="20"/>
              </w:rPr>
              <w:t>Zaken</w:t>
            </w:r>
            <w:proofErr w:type="spellEnd"/>
          </w:p>
        </w:tc>
        <w:tc>
          <w:tcPr>
            <w:tcW w:w="1842" w:type="dxa"/>
          </w:tcPr>
          <w:p w14:paraId="2356E42B" w14:textId="52C4A529" w:rsidR="0044638B" w:rsidRDefault="0044638B" w:rsidP="0044638B">
            <w:pPr>
              <w:spacing w:before="240" w:after="160"/>
              <w:jc w:val="both"/>
              <w:rPr>
                <w:rFonts w:ascii="Verdana" w:hAnsi="Verdana"/>
                <w:sz w:val="20"/>
                <w:szCs w:val="20"/>
                <w:lang w:val="nl-NL"/>
              </w:rPr>
            </w:pPr>
            <w:r w:rsidRPr="00EF541B">
              <w:rPr>
                <w:rFonts w:ascii="Verdana" w:hAnsi="Verdana"/>
                <w:sz w:val="20"/>
                <w:szCs w:val="20"/>
              </w:rPr>
              <w:t>Not</w:t>
            </w:r>
            <w:r w:rsidR="008B535E">
              <w:rPr>
                <w:rFonts w:ascii="Verdana" w:hAnsi="Verdana"/>
                <w:sz w:val="20"/>
                <w:szCs w:val="20"/>
              </w:rPr>
              <w:t>a</w:t>
            </w:r>
            <w:r w:rsidRPr="00EF541B">
              <w:rPr>
                <w:rFonts w:ascii="Verdana" w:hAnsi="Verdana"/>
                <w:sz w:val="20"/>
                <w:szCs w:val="20"/>
              </w:rPr>
              <w:t xml:space="preserve"> « Go for </w:t>
            </w:r>
            <w:proofErr w:type="spellStart"/>
            <w:r w:rsidRPr="00EF541B">
              <w:rPr>
                <w:rFonts w:ascii="Verdana" w:hAnsi="Verdana"/>
                <w:sz w:val="20"/>
                <w:szCs w:val="20"/>
              </w:rPr>
              <w:t>Equality</w:t>
            </w:r>
            <w:proofErr w:type="spellEnd"/>
            <w:r w:rsidRPr="00EF541B">
              <w:rPr>
                <w:rFonts w:ascii="Verdana" w:hAnsi="Verdana"/>
                <w:sz w:val="20"/>
                <w:szCs w:val="20"/>
              </w:rPr>
              <w:t xml:space="preserve"> »</w:t>
            </w:r>
          </w:p>
        </w:tc>
        <w:tc>
          <w:tcPr>
            <w:tcW w:w="2042" w:type="dxa"/>
          </w:tcPr>
          <w:p w14:paraId="577C14D2" w14:textId="77777777" w:rsidR="0044638B" w:rsidRDefault="0044638B" w:rsidP="0044638B">
            <w:pPr>
              <w:spacing w:before="240" w:after="160"/>
              <w:jc w:val="both"/>
              <w:rPr>
                <w:rFonts w:ascii="Verdana" w:hAnsi="Verdana"/>
                <w:sz w:val="20"/>
                <w:szCs w:val="20"/>
                <w:lang w:val="nl-NL"/>
              </w:rPr>
            </w:pPr>
          </w:p>
        </w:tc>
      </w:tr>
      <w:tr w:rsidR="0044638B" w14:paraId="2B4D64D6" w14:textId="77777777" w:rsidTr="00300383">
        <w:tc>
          <w:tcPr>
            <w:tcW w:w="5098" w:type="dxa"/>
            <w:shd w:val="clear" w:color="auto" w:fill="auto"/>
          </w:tcPr>
          <w:p w14:paraId="457EA20C" w14:textId="09AB82EF" w:rsidR="0044638B" w:rsidRPr="00CE068D" w:rsidRDefault="00CE068D" w:rsidP="00CE068D">
            <w:pPr>
              <w:pStyle w:val="Sansinterligne"/>
              <w:jc w:val="both"/>
              <w:rPr>
                <w:rFonts w:ascii="Verdana" w:hAnsi="Verdana"/>
                <w:sz w:val="20"/>
                <w:szCs w:val="20"/>
                <w:lang w:val="nl-NL"/>
              </w:rPr>
            </w:pPr>
            <w:r>
              <w:rPr>
                <w:rFonts w:ascii="Verdana" w:eastAsia="Verdana" w:hAnsi="Verdana" w:cs="Verdana"/>
                <w:sz w:val="20"/>
                <w:szCs w:val="20"/>
                <w:lang w:val="nl"/>
              </w:rPr>
              <w:t>12</w:t>
            </w:r>
            <w:r w:rsidR="004D0063">
              <w:rPr>
                <w:rFonts w:ascii="Verdana" w:eastAsia="Verdana" w:hAnsi="Verdana" w:cs="Verdana"/>
                <w:sz w:val="20"/>
                <w:szCs w:val="20"/>
                <w:lang w:val="nl"/>
              </w:rPr>
              <w:t>6</w:t>
            </w:r>
            <w:r>
              <w:rPr>
                <w:rFonts w:ascii="Verdana" w:eastAsia="Verdana" w:hAnsi="Verdana" w:cs="Verdana"/>
                <w:sz w:val="20"/>
                <w:szCs w:val="20"/>
                <w:lang w:val="nl"/>
              </w:rPr>
              <w:t xml:space="preserve">. </w:t>
            </w:r>
            <w:r w:rsidR="0044638B" w:rsidRPr="00CE068D">
              <w:rPr>
                <w:rFonts w:ascii="Verdana" w:eastAsia="Verdana" w:hAnsi="Verdana" w:cs="Verdana"/>
                <w:sz w:val="20"/>
                <w:szCs w:val="20"/>
                <w:lang w:val="nl"/>
              </w:rPr>
              <w:t>Hervorming van het Strafwetboek om slachtoffers van seksueel geweld beter te beschermen en daders adequater te bestraffen (begrip "instemming", strengere straffen, alternatieve straffen, enz.).</w:t>
            </w:r>
          </w:p>
        </w:tc>
        <w:tc>
          <w:tcPr>
            <w:tcW w:w="4962" w:type="dxa"/>
            <w:shd w:val="clear" w:color="auto" w:fill="auto"/>
          </w:tcPr>
          <w:p w14:paraId="5ECDC0B0" w14:textId="14C411F9" w:rsidR="0044638B" w:rsidRPr="00A22778" w:rsidRDefault="000C0589" w:rsidP="0044638B">
            <w:pPr>
              <w:pStyle w:val="Sansinterligne"/>
              <w:jc w:val="both"/>
              <w:rPr>
                <w:rFonts w:ascii="Verdana" w:hAnsi="Verdana"/>
                <w:sz w:val="20"/>
                <w:szCs w:val="20"/>
                <w:lang w:val="nl-NL"/>
              </w:rPr>
            </w:pPr>
            <w:r w:rsidRPr="00A22778">
              <w:rPr>
                <w:rFonts w:ascii="Verdana" w:hAnsi="Verdana"/>
                <w:sz w:val="20"/>
                <w:szCs w:val="20"/>
                <w:lang w:val="nl-NL"/>
              </w:rPr>
              <w:t>Minister van Justitie</w:t>
            </w:r>
          </w:p>
          <w:p w14:paraId="1666070B" w14:textId="77777777" w:rsidR="0044638B" w:rsidRPr="00A22778" w:rsidRDefault="0044638B" w:rsidP="0044638B">
            <w:pPr>
              <w:pStyle w:val="Sansinterligne"/>
              <w:jc w:val="both"/>
              <w:rPr>
                <w:rFonts w:ascii="Verdana" w:hAnsi="Verdana"/>
                <w:sz w:val="20"/>
                <w:szCs w:val="20"/>
                <w:lang w:val="nl-NL"/>
              </w:rPr>
            </w:pPr>
          </w:p>
          <w:p w14:paraId="6328E213" w14:textId="748A7A38" w:rsidR="0044638B" w:rsidRPr="00A22778" w:rsidRDefault="00792F89" w:rsidP="0044638B">
            <w:pPr>
              <w:pStyle w:val="Sansinterligne"/>
              <w:jc w:val="both"/>
              <w:rPr>
                <w:rFonts w:ascii="Verdana" w:hAnsi="Verdana"/>
                <w:sz w:val="20"/>
                <w:szCs w:val="20"/>
                <w:lang w:val="nl-NL"/>
              </w:rPr>
            </w:pPr>
            <w:r w:rsidRPr="00A22778">
              <w:rPr>
                <w:rFonts w:ascii="Verdana" w:hAnsi="Verdana"/>
                <w:sz w:val="20"/>
                <w:szCs w:val="20"/>
                <w:lang w:val="nl-NL"/>
              </w:rPr>
              <w:t>In s</w:t>
            </w:r>
            <w:r>
              <w:rPr>
                <w:rFonts w:ascii="Verdana" w:hAnsi="Verdana"/>
                <w:sz w:val="20"/>
                <w:szCs w:val="20"/>
                <w:lang w:val="nl-NL"/>
              </w:rPr>
              <w:t>amenwerking met de Gemeenschappen</w:t>
            </w:r>
          </w:p>
          <w:p w14:paraId="3275CBC5" w14:textId="77777777" w:rsidR="0044638B" w:rsidRPr="00A22778" w:rsidRDefault="0044638B" w:rsidP="0044638B">
            <w:pPr>
              <w:pStyle w:val="Sansinterligne"/>
              <w:jc w:val="both"/>
              <w:rPr>
                <w:rFonts w:ascii="Verdana" w:hAnsi="Verdana"/>
                <w:sz w:val="20"/>
                <w:szCs w:val="20"/>
                <w:lang w:val="nl-NL"/>
              </w:rPr>
            </w:pPr>
          </w:p>
          <w:p w14:paraId="71E084CF" w14:textId="77777777" w:rsidR="0044638B" w:rsidRDefault="00ED7C3E" w:rsidP="00ED7C3E">
            <w:pPr>
              <w:pStyle w:val="Sansinterligne"/>
              <w:jc w:val="both"/>
              <w:rPr>
                <w:rFonts w:ascii="Verdana" w:hAnsi="Verdana"/>
                <w:sz w:val="20"/>
                <w:szCs w:val="20"/>
                <w:lang w:val="nl-NL"/>
              </w:rPr>
            </w:pPr>
            <w:r w:rsidRPr="00ED7C3E">
              <w:rPr>
                <w:rFonts w:ascii="Verdana" w:hAnsi="Verdana"/>
                <w:sz w:val="20"/>
                <w:szCs w:val="20"/>
                <w:lang w:val="nl-NL"/>
              </w:rPr>
              <w:t>Minister van de Franse Gemeenschap belast met Jeugdhulp en Justitiehuizen</w:t>
            </w:r>
          </w:p>
          <w:p w14:paraId="01CA9FCE" w14:textId="77777777" w:rsidR="00792F89" w:rsidRDefault="00792F89" w:rsidP="00ED7C3E">
            <w:pPr>
              <w:pStyle w:val="Sansinterligne"/>
              <w:jc w:val="both"/>
              <w:rPr>
                <w:rFonts w:ascii="Verdana" w:hAnsi="Verdana"/>
                <w:sz w:val="20"/>
                <w:szCs w:val="20"/>
                <w:lang w:val="nl-NL"/>
              </w:rPr>
            </w:pPr>
            <w:r w:rsidRPr="00792F89">
              <w:rPr>
                <w:rFonts w:ascii="Verdana" w:hAnsi="Verdana"/>
                <w:sz w:val="20"/>
                <w:szCs w:val="20"/>
                <w:lang w:val="nl-NL"/>
              </w:rPr>
              <w:t>Vlaams minister van Justitie en Handhaving</w:t>
            </w:r>
          </w:p>
          <w:p w14:paraId="261B8C1D" w14:textId="55614520" w:rsidR="000100BB" w:rsidRPr="00ED7C3E" w:rsidRDefault="000100BB" w:rsidP="00ED7C3E">
            <w:pPr>
              <w:pStyle w:val="Sansinterligne"/>
              <w:jc w:val="both"/>
              <w:rPr>
                <w:rFonts w:ascii="Verdana" w:hAnsi="Verdana"/>
                <w:sz w:val="20"/>
                <w:szCs w:val="20"/>
                <w:lang w:val="nl-NL"/>
              </w:rPr>
            </w:pPr>
            <w:r w:rsidRPr="00F54A1E">
              <w:rPr>
                <w:rFonts w:ascii="Verdana" w:eastAsia="Verdana" w:hAnsi="Verdana" w:cs="Verdana"/>
                <w:bCs/>
                <w:sz w:val="20"/>
                <w:szCs w:val="20"/>
                <w:lang w:val="nl-NL"/>
              </w:rPr>
              <w:t>Minister van de Duitstalige Gemeenschap belast met Jeugdhulp</w:t>
            </w:r>
            <w:r>
              <w:rPr>
                <w:rFonts w:ascii="Verdana" w:eastAsia="Verdana" w:hAnsi="Verdana" w:cs="Verdana"/>
                <w:bCs/>
                <w:sz w:val="20"/>
                <w:szCs w:val="20"/>
                <w:lang w:val="nl-NL"/>
              </w:rPr>
              <w:t xml:space="preserve"> en</w:t>
            </w:r>
            <w:r w:rsidRPr="00F54A1E">
              <w:rPr>
                <w:rFonts w:ascii="Verdana" w:eastAsia="Verdana" w:hAnsi="Verdana" w:cs="Verdana"/>
                <w:bCs/>
                <w:sz w:val="20"/>
                <w:szCs w:val="20"/>
                <w:lang w:val="nl-NL"/>
              </w:rPr>
              <w:t xml:space="preserve"> Justitiehuizen</w:t>
            </w:r>
          </w:p>
        </w:tc>
        <w:tc>
          <w:tcPr>
            <w:tcW w:w="1842" w:type="dxa"/>
          </w:tcPr>
          <w:p w14:paraId="6E18A8FE" w14:textId="28D325CA" w:rsidR="0025697E" w:rsidRPr="0025697E" w:rsidRDefault="0025697E" w:rsidP="0025697E">
            <w:pPr>
              <w:spacing w:before="240" w:after="160"/>
              <w:jc w:val="both"/>
              <w:rPr>
                <w:rFonts w:ascii="Verdana" w:hAnsi="Verdana"/>
                <w:sz w:val="20"/>
                <w:szCs w:val="20"/>
                <w:lang w:val="nl-NL"/>
              </w:rPr>
            </w:pPr>
            <w:r w:rsidRPr="0025697E">
              <w:rPr>
                <w:rFonts w:ascii="Verdana" w:hAnsi="Verdana"/>
                <w:sz w:val="20"/>
                <w:szCs w:val="20"/>
                <w:lang w:val="nl-NL"/>
              </w:rPr>
              <w:t>Geen budgettaire gevolgen</w:t>
            </w:r>
          </w:p>
          <w:p w14:paraId="09DB01A4" w14:textId="35E58F7A" w:rsidR="0044638B" w:rsidRDefault="0044638B" w:rsidP="0044638B">
            <w:pPr>
              <w:spacing w:before="240" w:after="160"/>
              <w:jc w:val="both"/>
              <w:rPr>
                <w:rFonts w:ascii="Verdana" w:hAnsi="Verdana"/>
                <w:sz w:val="20"/>
                <w:szCs w:val="20"/>
                <w:lang w:val="nl-NL"/>
              </w:rPr>
            </w:pPr>
          </w:p>
        </w:tc>
        <w:tc>
          <w:tcPr>
            <w:tcW w:w="2042" w:type="dxa"/>
          </w:tcPr>
          <w:p w14:paraId="31DAA089" w14:textId="77777777" w:rsidR="0044638B" w:rsidRDefault="0044638B" w:rsidP="0044638B">
            <w:pPr>
              <w:spacing w:before="240" w:after="160"/>
              <w:jc w:val="both"/>
              <w:rPr>
                <w:rFonts w:ascii="Verdana" w:hAnsi="Verdana"/>
                <w:sz w:val="20"/>
                <w:szCs w:val="20"/>
                <w:lang w:val="nl-NL"/>
              </w:rPr>
            </w:pPr>
          </w:p>
        </w:tc>
      </w:tr>
      <w:tr w:rsidR="0044638B" w14:paraId="79EF266D" w14:textId="77777777" w:rsidTr="00300383">
        <w:tc>
          <w:tcPr>
            <w:tcW w:w="5098" w:type="dxa"/>
            <w:shd w:val="clear" w:color="auto" w:fill="auto"/>
          </w:tcPr>
          <w:p w14:paraId="53224101" w14:textId="13CACF63" w:rsidR="0044638B" w:rsidRPr="00CE068D" w:rsidRDefault="00CE068D" w:rsidP="00CE068D">
            <w:pPr>
              <w:pStyle w:val="Sansinterligne"/>
              <w:jc w:val="both"/>
              <w:rPr>
                <w:rFonts w:ascii="Verdana" w:hAnsi="Verdana"/>
                <w:sz w:val="20"/>
                <w:szCs w:val="20"/>
                <w:lang w:val="nl-NL"/>
              </w:rPr>
            </w:pPr>
            <w:r w:rsidRPr="00CE068D">
              <w:rPr>
                <w:rFonts w:ascii="Verdana" w:hAnsi="Verdana"/>
                <w:sz w:val="20"/>
                <w:szCs w:val="20"/>
                <w:lang w:val="nl-NL"/>
              </w:rPr>
              <w:t>12</w:t>
            </w:r>
            <w:r w:rsidR="004D0063">
              <w:rPr>
                <w:rFonts w:ascii="Verdana" w:hAnsi="Verdana"/>
                <w:sz w:val="20"/>
                <w:szCs w:val="20"/>
                <w:lang w:val="nl-NL"/>
              </w:rPr>
              <w:t>7</w:t>
            </w:r>
            <w:r>
              <w:rPr>
                <w:rFonts w:ascii="Verdana" w:hAnsi="Verdana"/>
                <w:sz w:val="20"/>
                <w:szCs w:val="20"/>
                <w:lang w:val="nl-NL"/>
              </w:rPr>
              <w:t xml:space="preserve">. </w:t>
            </w:r>
            <w:r w:rsidR="0044638B" w:rsidRPr="00CE068D">
              <w:rPr>
                <w:rFonts w:ascii="Verdana" w:hAnsi="Verdana"/>
                <w:sz w:val="20"/>
                <w:szCs w:val="20"/>
                <w:lang w:val="nl-NL"/>
              </w:rPr>
              <w:t xml:space="preserve">Bij de </w:t>
            </w:r>
            <w:proofErr w:type="spellStart"/>
            <w:r w:rsidR="0044638B" w:rsidRPr="00CE068D">
              <w:rPr>
                <w:rFonts w:ascii="Verdana" w:hAnsi="Verdana"/>
                <w:sz w:val="20"/>
                <w:szCs w:val="20"/>
                <w:lang w:val="nl-NL"/>
              </w:rPr>
              <w:t>expertencommissie</w:t>
            </w:r>
            <w:proofErr w:type="spellEnd"/>
            <w:r w:rsidR="0044638B" w:rsidRPr="00CE068D">
              <w:rPr>
                <w:rFonts w:ascii="Verdana" w:hAnsi="Verdana"/>
                <w:sz w:val="20"/>
                <w:szCs w:val="20"/>
                <w:lang w:val="nl-NL"/>
              </w:rPr>
              <w:t xml:space="preserve"> advies inwinnen over </w:t>
            </w:r>
            <w:proofErr w:type="spellStart"/>
            <w:r w:rsidR="0044638B" w:rsidRPr="00CE068D">
              <w:rPr>
                <w:rFonts w:ascii="Verdana" w:hAnsi="Verdana"/>
                <w:sz w:val="20"/>
                <w:szCs w:val="20"/>
                <w:lang w:val="nl-NL"/>
              </w:rPr>
              <w:t>feminicide</w:t>
            </w:r>
            <w:proofErr w:type="spellEnd"/>
            <w:r w:rsidR="0044638B" w:rsidRPr="00CE068D">
              <w:rPr>
                <w:rFonts w:ascii="Verdana" w:hAnsi="Verdana"/>
                <w:sz w:val="20"/>
                <w:szCs w:val="20"/>
                <w:lang w:val="nl-NL"/>
              </w:rPr>
              <w:t xml:space="preserve"> en de mogelijke opneming ervan in het Strafwetboek.</w:t>
            </w:r>
          </w:p>
        </w:tc>
        <w:tc>
          <w:tcPr>
            <w:tcW w:w="4962" w:type="dxa"/>
            <w:shd w:val="clear" w:color="auto" w:fill="auto"/>
          </w:tcPr>
          <w:p w14:paraId="5DB9A98C" w14:textId="3D14E1BC" w:rsidR="000C0589" w:rsidRPr="00A22778" w:rsidRDefault="000C0589" w:rsidP="008E4E2A">
            <w:pPr>
              <w:pStyle w:val="Sansinterligne"/>
              <w:jc w:val="both"/>
              <w:rPr>
                <w:rFonts w:ascii="Verdana" w:hAnsi="Verdana"/>
                <w:sz w:val="20"/>
                <w:szCs w:val="20"/>
                <w:lang w:val="nl-BE"/>
              </w:rPr>
            </w:pPr>
            <w:r w:rsidRPr="00A22778">
              <w:rPr>
                <w:rFonts w:ascii="Verdana" w:hAnsi="Verdana"/>
                <w:sz w:val="20"/>
                <w:szCs w:val="20"/>
                <w:lang w:val="nl-BE"/>
              </w:rPr>
              <w:t>Minister van Justitie</w:t>
            </w:r>
          </w:p>
          <w:p w14:paraId="6424A657" w14:textId="6BDFD059" w:rsidR="0044638B" w:rsidRPr="00A22778" w:rsidRDefault="008E4E2A" w:rsidP="008E4E2A">
            <w:pPr>
              <w:pStyle w:val="Sansinterligne"/>
              <w:jc w:val="both"/>
              <w:rPr>
                <w:lang w:val="nl-BE"/>
              </w:rPr>
            </w:pPr>
            <w:r w:rsidRPr="00A22778">
              <w:rPr>
                <w:rFonts w:ascii="Verdana" w:hAnsi="Verdana"/>
                <w:sz w:val="20"/>
                <w:szCs w:val="20"/>
                <w:lang w:val="nl-BE"/>
              </w:rPr>
              <w:t>Staatssecretaris voor Gendergelijkheid, Gelijke Kansen en Diversiteit</w:t>
            </w:r>
          </w:p>
        </w:tc>
        <w:tc>
          <w:tcPr>
            <w:tcW w:w="1842" w:type="dxa"/>
          </w:tcPr>
          <w:p w14:paraId="6D0E55C8" w14:textId="7457EE94" w:rsidR="0044638B" w:rsidRDefault="0025697E" w:rsidP="00EB3AAD">
            <w:pPr>
              <w:spacing w:before="240" w:after="160"/>
              <w:jc w:val="both"/>
              <w:rPr>
                <w:rFonts w:ascii="Verdana" w:hAnsi="Verdana"/>
                <w:sz w:val="20"/>
                <w:szCs w:val="20"/>
                <w:lang w:val="nl-NL"/>
              </w:rPr>
            </w:pPr>
            <w:r w:rsidRPr="0025697E">
              <w:rPr>
                <w:rFonts w:ascii="Verdana" w:hAnsi="Verdana"/>
                <w:sz w:val="20"/>
                <w:szCs w:val="20"/>
                <w:lang w:val="nl-NL"/>
              </w:rPr>
              <w:t>Geen budgettaire gevolgen</w:t>
            </w:r>
          </w:p>
        </w:tc>
        <w:tc>
          <w:tcPr>
            <w:tcW w:w="2042" w:type="dxa"/>
          </w:tcPr>
          <w:p w14:paraId="59FDD55D" w14:textId="77777777" w:rsidR="0044638B" w:rsidRDefault="0044638B" w:rsidP="0044638B">
            <w:pPr>
              <w:spacing w:before="240" w:after="160"/>
              <w:jc w:val="both"/>
              <w:rPr>
                <w:rFonts w:ascii="Verdana" w:hAnsi="Verdana"/>
                <w:sz w:val="20"/>
                <w:szCs w:val="20"/>
                <w:lang w:val="nl-NL"/>
              </w:rPr>
            </w:pPr>
          </w:p>
        </w:tc>
      </w:tr>
      <w:tr w:rsidR="0044638B" w14:paraId="2C13A898" w14:textId="77777777" w:rsidTr="00300383">
        <w:tc>
          <w:tcPr>
            <w:tcW w:w="5098" w:type="dxa"/>
            <w:shd w:val="clear" w:color="auto" w:fill="auto"/>
          </w:tcPr>
          <w:p w14:paraId="66A21509" w14:textId="6682C428" w:rsidR="0044638B" w:rsidRPr="00CE068D" w:rsidRDefault="00CE068D" w:rsidP="00CE068D">
            <w:pPr>
              <w:pStyle w:val="Sansinterligne"/>
              <w:jc w:val="both"/>
              <w:rPr>
                <w:rFonts w:ascii="Verdana" w:hAnsi="Verdana"/>
                <w:sz w:val="20"/>
                <w:szCs w:val="20"/>
                <w:lang w:val="nl-NL"/>
              </w:rPr>
            </w:pPr>
            <w:r>
              <w:rPr>
                <w:rFonts w:ascii="Verdana" w:hAnsi="Verdana"/>
                <w:sz w:val="20"/>
                <w:szCs w:val="20"/>
                <w:lang w:val="nl"/>
              </w:rPr>
              <w:lastRenderedPageBreak/>
              <w:t>12</w:t>
            </w:r>
            <w:r w:rsidR="004D0063">
              <w:rPr>
                <w:rFonts w:ascii="Verdana" w:hAnsi="Verdana"/>
                <w:sz w:val="20"/>
                <w:szCs w:val="20"/>
                <w:lang w:val="nl"/>
              </w:rPr>
              <w:t>8</w:t>
            </w:r>
            <w:r>
              <w:rPr>
                <w:rFonts w:ascii="Verdana" w:hAnsi="Verdana"/>
                <w:sz w:val="20"/>
                <w:szCs w:val="20"/>
                <w:lang w:val="nl"/>
              </w:rPr>
              <w:t xml:space="preserve">. </w:t>
            </w:r>
            <w:r w:rsidR="0044638B" w:rsidRPr="00CE068D">
              <w:rPr>
                <w:rFonts w:ascii="Verdana" w:hAnsi="Verdana"/>
                <w:sz w:val="20"/>
                <w:szCs w:val="20"/>
                <w:lang w:val="nl"/>
              </w:rPr>
              <w:t>Het College van procureurs-generaal uitnodigen tot optimalisering van COL 20/2020 met het oog op de veralgemening van de praktijk van "herbezoek" door de politiediensten in zaken van partnergeweld, na de coronascrisis, afhankelijk van het resultaat van de evaluatie van de toepassing ervan.</w:t>
            </w:r>
          </w:p>
        </w:tc>
        <w:tc>
          <w:tcPr>
            <w:tcW w:w="4962" w:type="dxa"/>
            <w:shd w:val="clear" w:color="auto" w:fill="auto"/>
          </w:tcPr>
          <w:p w14:paraId="2A52CBAB" w14:textId="48329D69" w:rsidR="000C0589" w:rsidRPr="00A22778" w:rsidRDefault="000C0589" w:rsidP="0025736B">
            <w:pPr>
              <w:pStyle w:val="Sansinterligne"/>
              <w:rPr>
                <w:rFonts w:ascii="Verdana" w:hAnsi="Verdana"/>
                <w:sz w:val="20"/>
                <w:szCs w:val="20"/>
                <w:lang w:val="nl-BE"/>
              </w:rPr>
            </w:pPr>
            <w:r w:rsidRPr="00A22778">
              <w:rPr>
                <w:rFonts w:ascii="Verdana" w:hAnsi="Verdana"/>
                <w:sz w:val="20"/>
                <w:szCs w:val="20"/>
                <w:lang w:val="nl-BE"/>
              </w:rPr>
              <w:t>Minister van Justitie</w:t>
            </w:r>
          </w:p>
          <w:p w14:paraId="730DFAC5" w14:textId="258D55BA" w:rsidR="0044638B" w:rsidRPr="00A22778" w:rsidRDefault="0025736B" w:rsidP="0025736B">
            <w:pPr>
              <w:pStyle w:val="Sansinterligne"/>
              <w:rPr>
                <w:rFonts w:ascii="Verdana" w:hAnsi="Verdana"/>
                <w:sz w:val="20"/>
                <w:szCs w:val="20"/>
                <w:lang w:val="nl-BE"/>
              </w:rPr>
            </w:pPr>
            <w:r w:rsidRPr="00A22778">
              <w:rPr>
                <w:rFonts w:ascii="Verdana" w:hAnsi="Verdana"/>
                <w:sz w:val="20"/>
                <w:szCs w:val="20"/>
                <w:lang w:val="nl-BE"/>
              </w:rPr>
              <w:t>Minister van Binnenlandse Zaken</w:t>
            </w:r>
          </w:p>
        </w:tc>
        <w:tc>
          <w:tcPr>
            <w:tcW w:w="1842" w:type="dxa"/>
          </w:tcPr>
          <w:p w14:paraId="7A5A451C" w14:textId="73464BE7" w:rsidR="0044638B" w:rsidRDefault="0025697E" w:rsidP="00EB3AAD">
            <w:pPr>
              <w:spacing w:before="240" w:after="160"/>
              <w:jc w:val="both"/>
              <w:rPr>
                <w:rFonts w:ascii="Verdana" w:hAnsi="Verdana"/>
                <w:sz w:val="20"/>
                <w:szCs w:val="20"/>
                <w:lang w:val="nl-NL"/>
              </w:rPr>
            </w:pPr>
            <w:r w:rsidRPr="0025697E">
              <w:rPr>
                <w:rFonts w:ascii="Verdana" w:hAnsi="Verdana"/>
                <w:sz w:val="20"/>
                <w:szCs w:val="20"/>
                <w:lang w:val="nl-NL"/>
              </w:rPr>
              <w:t>Geen budgettaire gevolgen</w:t>
            </w:r>
          </w:p>
        </w:tc>
        <w:tc>
          <w:tcPr>
            <w:tcW w:w="2042" w:type="dxa"/>
          </w:tcPr>
          <w:p w14:paraId="741A3296" w14:textId="77777777" w:rsidR="0044638B" w:rsidRDefault="0044638B" w:rsidP="0044638B">
            <w:pPr>
              <w:spacing w:before="240" w:after="160"/>
              <w:jc w:val="both"/>
              <w:rPr>
                <w:rFonts w:ascii="Verdana" w:hAnsi="Verdana"/>
                <w:sz w:val="20"/>
                <w:szCs w:val="20"/>
                <w:lang w:val="nl-NL"/>
              </w:rPr>
            </w:pPr>
          </w:p>
        </w:tc>
      </w:tr>
      <w:tr w:rsidR="0044638B" w14:paraId="76E0944B" w14:textId="77777777" w:rsidTr="00300383">
        <w:tc>
          <w:tcPr>
            <w:tcW w:w="5098" w:type="dxa"/>
            <w:shd w:val="clear" w:color="auto" w:fill="auto"/>
          </w:tcPr>
          <w:p w14:paraId="09378BB1" w14:textId="41AC1F67" w:rsidR="0044638B" w:rsidRPr="00CE068D" w:rsidRDefault="00CE068D" w:rsidP="00CE068D">
            <w:pPr>
              <w:pStyle w:val="Sansinterligne"/>
              <w:jc w:val="both"/>
              <w:rPr>
                <w:rFonts w:ascii="Verdana" w:hAnsi="Verdana"/>
                <w:sz w:val="20"/>
                <w:szCs w:val="20"/>
                <w:lang w:val="nl-NL"/>
              </w:rPr>
            </w:pPr>
            <w:r w:rsidRPr="00CE068D">
              <w:rPr>
                <w:rFonts w:ascii="Verdana" w:hAnsi="Verdana"/>
                <w:sz w:val="20"/>
                <w:szCs w:val="20"/>
                <w:lang w:val="nl-NL"/>
              </w:rPr>
              <w:t>12</w:t>
            </w:r>
            <w:r w:rsidR="004D0063">
              <w:rPr>
                <w:rFonts w:ascii="Verdana" w:hAnsi="Verdana"/>
                <w:sz w:val="20"/>
                <w:szCs w:val="20"/>
                <w:lang w:val="nl-NL"/>
              </w:rPr>
              <w:t>9</w:t>
            </w:r>
            <w:r>
              <w:rPr>
                <w:rFonts w:ascii="Verdana" w:hAnsi="Verdana"/>
                <w:sz w:val="20"/>
                <w:szCs w:val="20"/>
                <w:lang w:val="nl-NL"/>
              </w:rPr>
              <w:t xml:space="preserve">. </w:t>
            </w:r>
            <w:r w:rsidR="0044638B" w:rsidRPr="00CE068D">
              <w:rPr>
                <w:rFonts w:ascii="Verdana" w:hAnsi="Verdana"/>
                <w:sz w:val="20"/>
                <w:szCs w:val="20"/>
                <w:lang w:val="nl-NL"/>
              </w:rPr>
              <w:t xml:space="preserve">Het College van procureurs-generaal uitnodigen tot de evaluatie en eventuele herziening van de omzendbrief over genitale verminking, gedwongen huwelijken en </w:t>
            </w:r>
            <w:proofErr w:type="spellStart"/>
            <w:r w:rsidR="0044638B" w:rsidRPr="00CE068D">
              <w:rPr>
                <w:rFonts w:ascii="Verdana" w:hAnsi="Verdana"/>
                <w:sz w:val="20"/>
                <w:szCs w:val="20"/>
                <w:lang w:val="nl-NL"/>
              </w:rPr>
              <w:t>eergerelateerd</w:t>
            </w:r>
            <w:proofErr w:type="spellEnd"/>
            <w:r w:rsidR="0044638B" w:rsidRPr="00CE068D">
              <w:rPr>
                <w:rFonts w:ascii="Verdana" w:hAnsi="Verdana"/>
                <w:sz w:val="20"/>
                <w:szCs w:val="20"/>
                <w:lang w:val="nl-NL"/>
              </w:rPr>
              <w:t xml:space="preserve"> geweld (COL 6/2017).</w:t>
            </w:r>
          </w:p>
        </w:tc>
        <w:tc>
          <w:tcPr>
            <w:tcW w:w="4962" w:type="dxa"/>
            <w:shd w:val="clear" w:color="auto" w:fill="auto"/>
          </w:tcPr>
          <w:p w14:paraId="7265CF59" w14:textId="5A5795B5" w:rsidR="000C0589" w:rsidRPr="00A22778" w:rsidRDefault="000C0589" w:rsidP="0025736B">
            <w:pPr>
              <w:pStyle w:val="Sansinterligne"/>
              <w:rPr>
                <w:rFonts w:ascii="Verdana" w:hAnsi="Verdana"/>
                <w:sz w:val="20"/>
                <w:szCs w:val="20"/>
                <w:lang w:val="nl-BE"/>
              </w:rPr>
            </w:pPr>
            <w:r w:rsidRPr="00A22778">
              <w:rPr>
                <w:rFonts w:ascii="Verdana" w:hAnsi="Verdana"/>
                <w:sz w:val="20"/>
                <w:szCs w:val="20"/>
                <w:lang w:val="nl-BE"/>
              </w:rPr>
              <w:t>Minister van Justitie</w:t>
            </w:r>
          </w:p>
          <w:p w14:paraId="32F6A8D1" w14:textId="19E9CD86" w:rsidR="0044638B" w:rsidRPr="00A22778" w:rsidRDefault="0025736B" w:rsidP="0025736B">
            <w:pPr>
              <w:pStyle w:val="Sansinterligne"/>
              <w:rPr>
                <w:rFonts w:ascii="Verdana" w:hAnsi="Verdana"/>
                <w:sz w:val="20"/>
                <w:szCs w:val="20"/>
                <w:lang w:val="nl-BE"/>
              </w:rPr>
            </w:pPr>
            <w:r w:rsidRPr="00A22778">
              <w:rPr>
                <w:rFonts w:ascii="Verdana" w:hAnsi="Verdana"/>
                <w:sz w:val="20"/>
                <w:szCs w:val="20"/>
                <w:lang w:val="nl-BE"/>
              </w:rPr>
              <w:t>Minister van Binnenlandse Zaken</w:t>
            </w:r>
          </w:p>
        </w:tc>
        <w:tc>
          <w:tcPr>
            <w:tcW w:w="1842" w:type="dxa"/>
          </w:tcPr>
          <w:p w14:paraId="3BB73783" w14:textId="7D0CA530" w:rsidR="0044638B" w:rsidRDefault="0025697E" w:rsidP="0044638B">
            <w:pPr>
              <w:spacing w:before="240" w:after="160"/>
              <w:jc w:val="both"/>
              <w:rPr>
                <w:rFonts w:ascii="Verdana" w:hAnsi="Verdana"/>
                <w:sz w:val="20"/>
                <w:szCs w:val="20"/>
                <w:lang w:val="nl-NL"/>
              </w:rPr>
            </w:pPr>
            <w:r w:rsidRPr="0025697E">
              <w:rPr>
                <w:rFonts w:ascii="Verdana" w:hAnsi="Verdana"/>
                <w:sz w:val="20"/>
                <w:szCs w:val="20"/>
                <w:lang w:val="nl-NL"/>
              </w:rPr>
              <w:t>Geen budgettaire gevolgen</w:t>
            </w:r>
          </w:p>
        </w:tc>
        <w:tc>
          <w:tcPr>
            <w:tcW w:w="2042" w:type="dxa"/>
          </w:tcPr>
          <w:p w14:paraId="7ED97168" w14:textId="77777777" w:rsidR="0044638B" w:rsidRDefault="0044638B" w:rsidP="0044638B">
            <w:pPr>
              <w:spacing w:before="240" w:after="160"/>
              <w:jc w:val="both"/>
              <w:rPr>
                <w:rFonts w:ascii="Verdana" w:hAnsi="Verdana"/>
                <w:sz w:val="20"/>
                <w:szCs w:val="20"/>
                <w:lang w:val="nl-NL"/>
              </w:rPr>
            </w:pPr>
          </w:p>
        </w:tc>
      </w:tr>
      <w:tr w:rsidR="0044638B" w14:paraId="638B8F43" w14:textId="77777777" w:rsidTr="00300383">
        <w:tc>
          <w:tcPr>
            <w:tcW w:w="5098" w:type="dxa"/>
            <w:shd w:val="clear" w:color="auto" w:fill="auto"/>
          </w:tcPr>
          <w:p w14:paraId="41EDD636" w14:textId="6D96AFE1" w:rsidR="0044638B" w:rsidRPr="00A22778" w:rsidRDefault="00CE068D" w:rsidP="00CE068D">
            <w:pPr>
              <w:pStyle w:val="Sansinterligne"/>
              <w:jc w:val="both"/>
              <w:rPr>
                <w:rFonts w:ascii="Verdana" w:hAnsi="Verdana"/>
                <w:sz w:val="20"/>
                <w:szCs w:val="20"/>
                <w:lang w:val="nl-BE"/>
              </w:rPr>
            </w:pPr>
            <w:r w:rsidRPr="00CE068D">
              <w:rPr>
                <w:rFonts w:ascii="Verdana" w:hAnsi="Verdana"/>
                <w:sz w:val="20"/>
                <w:szCs w:val="20"/>
                <w:lang w:val="nl-NL"/>
              </w:rPr>
              <w:t>1</w:t>
            </w:r>
            <w:r w:rsidR="005E02C6">
              <w:rPr>
                <w:rFonts w:ascii="Verdana" w:hAnsi="Verdana"/>
                <w:sz w:val="20"/>
                <w:szCs w:val="20"/>
                <w:lang w:val="nl-NL"/>
              </w:rPr>
              <w:t>30</w:t>
            </w:r>
            <w:r>
              <w:rPr>
                <w:rFonts w:ascii="Verdana" w:hAnsi="Verdana"/>
                <w:sz w:val="20"/>
                <w:szCs w:val="20"/>
                <w:lang w:val="nl-NL"/>
              </w:rPr>
              <w:t xml:space="preserve">. </w:t>
            </w:r>
            <w:r w:rsidR="0044638B" w:rsidRPr="00CE068D">
              <w:rPr>
                <w:rFonts w:ascii="Verdana" w:hAnsi="Verdana"/>
                <w:sz w:val="20"/>
                <w:szCs w:val="20"/>
                <w:lang w:val="nl-NL"/>
              </w:rPr>
              <w:t xml:space="preserve">De evaluatie van het proefproject "mobiel </w:t>
            </w:r>
            <w:proofErr w:type="spellStart"/>
            <w:r w:rsidR="0044638B" w:rsidRPr="00CE068D">
              <w:rPr>
                <w:rFonts w:ascii="Verdana" w:hAnsi="Verdana"/>
                <w:sz w:val="20"/>
                <w:szCs w:val="20"/>
                <w:lang w:val="nl-NL"/>
              </w:rPr>
              <w:t>stalkingalarm</w:t>
            </w:r>
            <w:proofErr w:type="spellEnd"/>
            <w:r w:rsidR="0044638B" w:rsidRPr="00CE068D">
              <w:rPr>
                <w:rFonts w:ascii="Verdana" w:hAnsi="Verdana"/>
                <w:sz w:val="20"/>
                <w:szCs w:val="20"/>
                <w:lang w:val="nl-NL"/>
              </w:rPr>
              <w:t>" analyseren indien het doeltreffend wordt geacht, een</w:t>
            </w:r>
            <w:r w:rsidR="00485A2E">
              <w:rPr>
                <w:rFonts w:ascii="Verdana" w:hAnsi="Verdana"/>
                <w:sz w:val="20"/>
                <w:szCs w:val="20"/>
                <w:lang w:val="nl-NL"/>
              </w:rPr>
              <w:t xml:space="preserve"> invoering ervan op  </w:t>
            </w:r>
            <w:r w:rsidR="003F3A6E">
              <w:rPr>
                <w:rFonts w:ascii="Verdana" w:hAnsi="Verdana"/>
                <w:sz w:val="20"/>
                <w:szCs w:val="20"/>
                <w:lang w:val="nl-NL"/>
              </w:rPr>
              <w:t xml:space="preserve">het </w:t>
            </w:r>
            <w:r w:rsidR="00485A2E">
              <w:rPr>
                <w:rFonts w:ascii="Verdana" w:hAnsi="Verdana"/>
                <w:sz w:val="20"/>
                <w:szCs w:val="20"/>
                <w:lang w:val="nl-NL"/>
              </w:rPr>
              <w:t>hele grondgebied overwegen</w:t>
            </w:r>
            <w:r w:rsidR="0044638B" w:rsidRPr="00CE068D">
              <w:rPr>
                <w:rFonts w:ascii="Verdana" w:hAnsi="Verdana"/>
                <w:sz w:val="20"/>
                <w:szCs w:val="20"/>
                <w:lang w:val="nl-NL"/>
              </w:rPr>
              <w:t xml:space="preserve"> </w:t>
            </w:r>
          </w:p>
        </w:tc>
        <w:tc>
          <w:tcPr>
            <w:tcW w:w="4962" w:type="dxa"/>
            <w:shd w:val="clear" w:color="auto" w:fill="auto"/>
          </w:tcPr>
          <w:p w14:paraId="2D21B6BF" w14:textId="06097833" w:rsidR="00E67A54" w:rsidRPr="00E67A54" w:rsidRDefault="00E67A54" w:rsidP="0044638B">
            <w:pPr>
              <w:pStyle w:val="Sansinterligne"/>
              <w:jc w:val="both"/>
              <w:rPr>
                <w:rFonts w:ascii="Verdana" w:hAnsi="Verdana"/>
                <w:sz w:val="20"/>
                <w:szCs w:val="20"/>
                <w:lang w:val="nl-NL"/>
              </w:rPr>
            </w:pPr>
            <w:r w:rsidRPr="00E67A54">
              <w:rPr>
                <w:rFonts w:ascii="Verdana" w:hAnsi="Verdana"/>
                <w:sz w:val="20"/>
                <w:szCs w:val="20"/>
                <w:lang w:val="nl-NL"/>
              </w:rPr>
              <w:t>Staatssecretaris voor Gendergelijkheid, Gelijke Kansen en Diversiteit</w:t>
            </w:r>
          </w:p>
          <w:p w14:paraId="7D0F24D4" w14:textId="489F94F1" w:rsidR="000C0589" w:rsidRPr="00A22778" w:rsidRDefault="000C0589" w:rsidP="0044638B">
            <w:pPr>
              <w:pStyle w:val="Sansinterligne"/>
              <w:jc w:val="both"/>
              <w:rPr>
                <w:rFonts w:ascii="Verdana" w:hAnsi="Verdana"/>
                <w:sz w:val="20"/>
                <w:szCs w:val="20"/>
                <w:lang w:val="nl-BE"/>
              </w:rPr>
            </w:pPr>
            <w:r w:rsidRPr="00A22778">
              <w:rPr>
                <w:rFonts w:ascii="Verdana" w:hAnsi="Verdana"/>
                <w:sz w:val="20"/>
                <w:szCs w:val="20"/>
                <w:lang w:val="nl-BE"/>
              </w:rPr>
              <w:t>Minister van Justitie</w:t>
            </w:r>
          </w:p>
          <w:p w14:paraId="5BD9C8CD" w14:textId="2ED6E1CA" w:rsidR="0044638B" w:rsidRPr="00A22778" w:rsidRDefault="0025736B" w:rsidP="0044638B">
            <w:pPr>
              <w:pStyle w:val="Sansinterligne"/>
              <w:jc w:val="both"/>
              <w:rPr>
                <w:rFonts w:ascii="Verdana" w:hAnsi="Verdana"/>
                <w:sz w:val="20"/>
                <w:szCs w:val="20"/>
                <w:lang w:val="nl-BE"/>
              </w:rPr>
            </w:pPr>
            <w:r w:rsidRPr="00A22778">
              <w:rPr>
                <w:rFonts w:ascii="Verdana" w:hAnsi="Verdana"/>
                <w:sz w:val="20"/>
                <w:szCs w:val="20"/>
                <w:lang w:val="nl-BE"/>
              </w:rPr>
              <w:t>Minister van Binnenlandse Zaken</w:t>
            </w:r>
          </w:p>
          <w:p w14:paraId="26EC0021" w14:textId="77777777" w:rsidR="0025736B" w:rsidRPr="00A22778" w:rsidRDefault="0025736B" w:rsidP="0044638B">
            <w:pPr>
              <w:pStyle w:val="Sansinterligne"/>
              <w:jc w:val="both"/>
              <w:rPr>
                <w:rFonts w:ascii="Verdana" w:hAnsi="Verdana"/>
                <w:sz w:val="20"/>
                <w:szCs w:val="20"/>
                <w:lang w:val="nl-BE"/>
              </w:rPr>
            </w:pPr>
          </w:p>
          <w:p w14:paraId="4CF93657" w14:textId="7FCDD8B5" w:rsidR="0044638B" w:rsidRPr="00A22778" w:rsidRDefault="00CF2067" w:rsidP="0044638B">
            <w:pPr>
              <w:pStyle w:val="Sansinterligne"/>
              <w:jc w:val="both"/>
              <w:rPr>
                <w:rFonts w:ascii="Verdana" w:hAnsi="Verdana"/>
                <w:sz w:val="20"/>
                <w:szCs w:val="20"/>
                <w:lang w:val="nl-NL"/>
              </w:rPr>
            </w:pPr>
            <w:r w:rsidRPr="00A22778">
              <w:rPr>
                <w:rFonts w:ascii="Verdana" w:hAnsi="Verdana"/>
                <w:sz w:val="20"/>
                <w:szCs w:val="20"/>
                <w:lang w:val="nl-NL"/>
              </w:rPr>
              <w:t xml:space="preserve">In samenwerking met de Gemeenschappen </w:t>
            </w:r>
          </w:p>
          <w:p w14:paraId="0FA68798" w14:textId="77777777" w:rsidR="0044638B" w:rsidRPr="00A22778" w:rsidRDefault="0044638B" w:rsidP="0044638B">
            <w:pPr>
              <w:pStyle w:val="Sansinterligne"/>
              <w:jc w:val="both"/>
              <w:rPr>
                <w:rFonts w:ascii="Verdana" w:hAnsi="Verdana"/>
                <w:sz w:val="20"/>
                <w:szCs w:val="20"/>
                <w:lang w:val="nl-NL"/>
              </w:rPr>
            </w:pPr>
          </w:p>
          <w:p w14:paraId="02AC797C" w14:textId="77777777" w:rsidR="0044638B" w:rsidRPr="006E2CF8" w:rsidRDefault="0044638B" w:rsidP="0044638B">
            <w:pPr>
              <w:pStyle w:val="Sansinterligne"/>
              <w:jc w:val="both"/>
              <w:rPr>
                <w:rFonts w:ascii="Verdana" w:hAnsi="Verdana"/>
                <w:sz w:val="20"/>
                <w:szCs w:val="20"/>
                <w:lang w:val="nl-NL"/>
              </w:rPr>
            </w:pPr>
            <w:r w:rsidRPr="006E2CF8">
              <w:rPr>
                <w:rFonts w:ascii="Verdana" w:hAnsi="Verdana"/>
                <w:sz w:val="20"/>
                <w:szCs w:val="20"/>
                <w:lang w:val="nl-NL"/>
              </w:rPr>
              <w:t>Vlaams minister van Justitie en Handhaving</w:t>
            </w:r>
          </w:p>
          <w:p w14:paraId="6683574E" w14:textId="77777777" w:rsidR="0044638B" w:rsidRDefault="00ED7C3E" w:rsidP="00ED7C3E">
            <w:pPr>
              <w:spacing w:before="240" w:after="160"/>
              <w:jc w:val="both"/>
              <w:rPr>
                <w:rFonts w:ascii="Verdana" w:hAnsi="Verdana"/>
                <w:sz w:val="20"/>
                <w:szCs w:val="20"/>
                <w:lang w:val="nl-NL"/>
              </w:rPr>
            </w:pPr>
            <w:r w:rsidRPr="00ED7C3E">
              <w:rPr>
                <w:rFonts w:ascii="Verdana" w:hAnsi="Verdana"/>
                <w:sz w:val="20"/>
                <w:szCs w:val="20"/>
                <w:lang w:val="nl-NL"/>
              </w:rPr>
              <w:t>Minister van de Franse Gemeenschap belast met Justitiehuizen</w:t>
            </w:r>
          </w:p>
          <w:p w14:paraId="5C3FAEDB" w14:textId="59AB11BA" w:rsidR="000100BB" w:rsidRPr="00ED7C3E" w:rsidRDefault="000100BB" w:rsidP="00ED7C3E">
            <w:pPr>
              <w:spacing w:before="240" w:after="160"/>
              <w:jc w:val="both"/>
              <w:rPr>
                <w:rFonts w:ascii="Verdana" w:hAnsi="Verdana"/>
                <w:sz w:val="20"/>
                <w:szCs w:val="20"/>
                <w:lang w:val="nl-NL"/>
              </w:rPr>
            </w:pPr>
            <w:r w:rsidRPr="00F54A1E">
              <w:rPr>
                <w:rFonts w:ascii="Verdana" w:eastAsia="Verdana" w:hAnsi="Verdana" w:cs="Verdana"/>
                <w:bCs/>
                <w:sz w:val="20"/>
                <w:szCs w:val="20"/>
                <w:lang w:val="nl-NL"/>
              </w:rPr>
              <w:t>Minister van de Duitstalige Gemeenschap belast met Justitiehuizen</w:t>
            </w:r>
          </w:p>
        </w:tc>
        <w:tc>
          <w:tcPr>
            <w:tcW w:w="1842" w:type="dxa"/>
          </w:tcPr>
          <w:p w14:paraId="1223EE37" w14:textId="77777777" w:rsidR="0044638B" w:rsidRPr="00ED7C3E" w:rsidRDefault="0044638B" w:rsidP="0044638B">
            <w:pPr>
              <w:spacing w:before="240" w:after="160"/>
              <w:jc w:val="both"/>
              <w:rPr>
                <w:rFonts w:ascii="Verdana" w:hAnsi="Verdana"/>
                <w:sz w:val="20"/>
                <w:szCs w:val="20"/>
                <w:lang w:val="nl-NL"/>
              </w:rPr>
            </w:pPr>
          </w:p>
        </w:tc>
        <w:tc>
          <w:tcPr>
            <w:tcW w:w="2042" w:type="dxa"/>
          </w:tcPr>
          <w:p w14:paraId="0776619E" w14:textId="1C1DEE08" w:rsidR="0044638B" w:rsidRDefault="0044638B" w:rsidP="0044638B">
            <w:pPr>
              <w:spacing w:before="240" w:after="160"/>
              <w:jc w:val="both"/>
              <w:rPr>
                <w:rFonts w:ascii="Verdana" w:hAnsi="Verdana"/>
                <w:sz w:val="20"/>
                <w:szCs w:val="20"/>
                <w:lang w:val="nl-NL"/>
              </w:rPr>
            </w:pPr>
            <w:r w:rsidRPr="00EF541B">
              <w:rPr>
                <w:rFonts w:ascii="Verdana" w:hAnsi="Verdana"/>
                <w:sz w:val="20"/>
                <w:szCs w:val="20"/>
                <w:lang w:val="nl-NL"/>
              </w:rPr>
              <w:t>CIM DDF/IMC VR – Fiche 4 - jan 2021</w:t>
            </w:r>
          </w:p>
        </w:tc>
      </w:tr>
      <w:tr w:rsidR="0044638B" w:rsidRPr="00276DAF" w14:paraId="4F32AD2C" w14:textId="77777777" w:rsidTr="00300383">
        <w:tc>
          <w:tcPr>
            <w:tcW w:w="5098" w:type="dxa"/>
            <w:shd w:val="clear" w:color="auto" w:fill="auto"/>
          </w:tcPr>
          <w:p w14:paraId="72757A8D" w14:textId="6758749F" w:rsidR="0044638B" w:rsidRPr="00CE068D" w:rsidRDefault="00CE068D" w:rsidP="00CE068D">
            <w:pPr>
              <w:pStyle w:val="Sansinterligne"/>
              <w:jc w:val="both"/>
              <w:rPr>
                <w:rFonts w:ascii="Verdana" w:hAnsi="Verdana"/>
                <w:sz w:val="20"/>
                <w:szCs w:val="20"/>
                <w:lang w:val="nl-NL"/>
              </w:rPr>
            </w:pPr>
            <w:r>
              <w:rPr>
                <w:rFonts w:ascii="Verdana" w:eastAsia="Verdana" w:hAnsi="Verdana" w:cs="Verdana"/>
                <w:sz w:val="20"/>
                <w:szCs w:val="20"/>
                <w:lang w:val="nl"/>
              </w:rPr>
              <w:t>13</w:t>
            </w:r>
            <w:r w:rsidR="00A765BD">
              <w:rPr>
                <w:rFonts w:ascii="Verdana" w:eastAsia="Verdana" w:hAnsi="Verdana" w:cs="Verdana"/>
                <w:sz w:val="20"/>
                <w:szCs w:val="20"/>
                <w:lang w:val="nl"/>
              </w:rPr>
              <w:t>1</w:t>
            </w:r>
            <w:r>
              <w:rPr>
                <w:rFonts w:ascii="Verdana" w:eastAsia="Verdana" w:hAnsi="Verdana" w:cs="Verdana"/>
                <w:sz w:val="20"/>
                <w:szCs w:val="20"/>
                <w:lang w:val="nl"/>
              </w:rPr>
              <w:t xml:space="preserve">. </w:t>
            </w:r>
            <w:r w:rsidR="0044638B" w:rsidRPr="00CE068D">
              <w:rPr>
                <w:rFonts w:ascii="Verdana" w:eastAsia="Verdana" w:hAnsi="Verdana" w:cs="Verdana"/>
                <w:sz w:val="20"/>
                <w:szCs w:val="20"/>
                <w:lang w:val="nl"/>
              </w:rPr>
              <w:t>Er wordt een specifieke gedragstraining rond intrafamiliaal geweld voorzien die rechters kunnen opleggen als voorwaarde bij bijvoorbeeld een probatiestraf of een voorwaardelijke invrijheidstelling.</w:t>
            </w:r>
          </w:p>
        </w:tc>
        <w:tc>
          <w:tcPr>
            <w:tcW w:w="4962" w:type="dxa"/>
            <w:shd w:val="clear" w:color="auto" w:fill="auto"/>
          </w:tcPr>
          <w:p w14:paraId="3F92D57A" w14:textId="77777777" w:rsidR="0044638B" w:rsidRDefault="0044638B" w:rsidP="0044638B">
            <w:pPr>
              <w:pStyle w:val="Sansinterligne"/>
              <w:jc w:val="both"/>
              <w:rPr>
                <w:rFonts w:ascii="Verdana" w:hAnsi="Verdana"/>
                <w:sz w:val="20"/>
                <w:szCs w:val="20"/>
                <w:lang w:val="nl"/>
              </w:rPr>
            </w:pPr>
            <w:r w:rsidRPr="00540B75">
              <w:rPr>
                <w:rFonts w:ascii="Verdana" w:hAnsi="Verdana"/>
                <w:sz w:val="20"/>
                <w:szCs w:val="20"/>
                <w:lang w:val="nl"/>
              </w:rPr>
              <w:t>Vlaams minister van Justitie en Handhaving</w:t>
            </w:r>
          </w:p>
          <w:p w14:paraId="1FEB7527" w14:textId="65223302" w:rsidR="0044638B" w:rsidRPr="00BD1177" w:rsidRDefault="00276DAF" w:rsidP="00A22778">
            <w:pPr>
              <w:rPr>
                <w:rFonts w:ascii="Verdana" w:hAnsi="Verdana"/>
                <w:sz w:val="20"/>
                <w:szCs w:val="20"/>
                <w:lang w:val="nl-NL"/>
              </w:rPr>
            </w:pPr>
            <w:r w:rsidRPr="00A22778">
              <w:rPr>
                <w:rFonts w:ascii="Verdana" w:hAnsi="Verdana"/>
                <w:sz w:val="20"/>
                <w:szCs w:val="20"/>
                <w:lang w:val="nl-NL"/>
              </w:rPr>
              <w:t>Minister van de Franse Gemeenschap belast met Justitiehuizen</w:t>
            </w:r>
          </w:p>
        </w:tc>
        <w:tc>
          <w:tcPr>
            <w:tcW w:w="1842" w:type="dxa"/>
          </w:tcPr>
          <w:p w14:paraId="26FA0B72" w14:textId="77777777" w:rsidR="0044638B" w:rsidRPr="00BD1177" w:rsidRDefault="0044638B" w:rsidP="0044638B">
            <w:pPr>
              <w:spacing w:before="240" w:after="160"/>
              <w:jc w:val="both"/>
              <w:rPr>
                <w:rFonts w:ascii="Verdana" w:hAnsi="Verdana"/>
                <w:sz w:val="20"/>
                <w:szCs w:val="20"/>
                <w:lang w:val="nl-NL"/>
              </w:rPr>
            </w:pPr>
          </w:p>
        </w:tc>
        <w:tc>
          <w:tcPr>
            <w:tcW w:w="2042" w:type="dxa"/>
          </w:tcPr>
          <w:p w14:paraId="6195E9AE" w14:textId="77777777" w:rsidR="0044638B" w:rsidRPr="00BD1177" w:rsidRDefault="0044638B" w:rsidP="0044638B">
            <w:pPr>
              <w:spacing w:before="240" w:after="160"/>
              <w:jc w:val="both"/>
              <w:rPr>
                <w:rFonts w:ascii="Verdana" w:hAnsi="Verdana"/>
                <w:sz w:val="20"/>
                <w:szCs w:val="20"/>
                <w:lang w:val="nl-NL"/>
              </w:rPr>
            </w:pPr>
          </w:p>
        </w:tc>
      </w:tr>
      <w:tr w:rsidR="0044638B" w14:paraId="5291C2FD" w14:textId="77777777" w:rsidTr="00300383">
        <w:tc>
          <w:tcPr>
            <w:tcW w:w="5098" w:type="dxa"/>
            <w:shd w:val="clear" w:color="auto" w:fill="auto"/>
          </w:tcPr>
          <w:p w14:paraId="44DF6A2A" w14:textId="477EE42F" w:rsidR="0044638B" w:rsidRPr="00CE068D" w:rsidRDefault="00CE068D" w:rsidP="00CE068D">
            <w:pPr>
              <w:pStyle w:val="Sansinterligne"/>
              <w:jc w:val="both"/>
              <w:rPr>
                <w:rFonts w:ascii="Verdana" w:hAnsi="Verdana"/>
                <w:sz w:val="20"/>
                <w:szCs w:val="20"/>
                <w:lang w:val="nl-BE"/>
              </w:rPr>
            </w:pPr>
            <w:r>
              <w:rPr>
                <w:rFonts w:ascii="Verdana" w:hAnsi="Verdana"/>
                <w:sz w:val="20"/>
                <w:szCs w:val="20"/>
                <w:lang w:val="nl-BE"/>
              </w:rPr>
              <w:t>13</w:t>
            </w:r>
            <w:r w:rsidR="00A765BD">
              <w:rPr>
                <w:rFonts w:ascii="Verdana" w:hAnsi="Verdana"/>
                <w:sz w:val="20"/>
                <w:szCs w:val="20"/>
                <w:lang w:val="nl-BE"/>
              </w:rPr>
              <w:t>2</w:t>
            </w:r>
            <w:r>
              <w:rPr>
                <w:rFonts w:ascii="Verdana" w:hAnsi="Verdana"/>
                <w:sz w:val="20"/>
                <w:szCs w:val="20"/>
                <w:lang w:val="nl-BE"/>
              </w:rPr>
              <w:t xml:space="preserve">. </w:t>
            </w:r>
            <w:r w:rsidR="0044638B" w:rsidRPr="00CE068D">
              <w:rPr>
                <w:rFonts w:ascii="Verdana" w:hAnsi="Verdana"/>
                <w:sz w:val="20"/>
                <w:szCs w:val="20"/>
                <w:lang w:val="nl-BE"/>
              </w:rPr>
              <w:t xml:space="preserve">Rekening houden met de genderdimensie in </w:t>
            </w:r>
            <w:r w:rsidR="0044638B" w:rsidRPr="00CE068D">
              <w:rPr>
                <w:rFonts w:ascii="Verdana" w:eastAsia="Verdana" w:hAnsi="Verdana" w:cs="Verdana"/>
                <w:sz w:val="20"/>
                <w:szCs w:val="20"/>
                <w:lang w:val="nl-BE"/>
              </w:rPr>
              <w:t>het gevangenisbeleid.</w:t>
            </w:r>
            <w:r w:rsidR="0044638B" w:rsidRPr="00CE068D">
              <w:rPr>
                <w:rFonts w:ascii="Verdana" w:hAnsi="Verdana"/>
                <w:sz w:val="20"/>
                <w:szCs w:val="20"/>
                <w:lang w:val="nl-BE"/>
              </w:rPr>
              <w:t xml:space="preserve"> </w:t>
            </w:r>
          </w:p>
        </w:tc>
        <w:tc>
          <w:tcPr>
            <w:tcW w:w="4962" w:type="dxa"/>
            <w:shd w:val="clear" w:color="auto" w:fill="auto"/>
          </w:tcPr>
          <w:p w14:paraId="49F8AFBE" w14:textId="7E46D8C9" w:rsidR="0044638B" w:rsidRDefault="000C0589" w:rsidP="000C0589">
            <w:pPr>
              <w:pStyle w:val="Sansinterligne"/>
              <w:jc w:val="both"/>
              <w:rPr>
                <w:rFonts w:ascii="Verdana" w:hAnsi="Verdana"/>
                <w:sz w:val="20"/>
                <w:szCs w:val="20"/>
                <w:lang w:val="nl-NL"/>
              </w:rPr>
            </w:pPr>
            <w:r w:rsidRPr="000C0589">
              <w:rPr>
                <w:rFonts w:ascii="Verdana" w:hAnsi="Verdana"/>
                <w:sz w:val="20"/>
                <w:szCs w:val="20"/>
                <w:lang w:val="nl-NL"/>
              </w:rPr>
              <w:t>Minister van Justitie</w:t>
            </w:r>
          </w:p>
        </w:tc>
        <w:tc>
          <w:tcPr>
            <w:tcW w:w="1842" w:type="dxa"/>
          </w:tcPr>
          <w:p w14:paraId="647AEC4E" w14:textId="77777777" w:rsidR="0044638B" w:rsidRDefault="0044638B" w:rsidP="0044638B">
            <w:pPr>
              <w:spacing w:before="240" w:after="160"/>
              <w:jc w:val="both"/>
              <w:rPr>
                <w:rFonts w:ascii="Verdana" w:hAnsi="Verdana"/>
                <w:sz w:val="20"/>
                <w:szCs w:val="20"/>
                <w:lang w:val="nl-NL"/>
              </w:rPr>
            </w:pPr>
          </w:p>
        </w:tc>
        <w:tc>
          <w:tcPr>
            <w:tcW w:w="2042" w:type="dxa"/>
          </w:tcPr>
          <w:p w14:paraId="5AC855D5" w14:textId="77777777" w:rsidR="0044638B" w:rsidRDefault="0044638B" w:rsidP="0044638B">
            <w:pPr>
              <w:spacing w:before="240" w:after="160"/>
              <w:jc w:val="both"/>
              <w:rPr>
                <w:rFonts w:ascii="Verdana" w:hAnsi="Verdana"/>
                <w:sz w:val="20"/>
                <w:szCs w:val="20"/>
                <w:lang w:val="nl-NL"/>
              </w:rPr>
            </w:pPr>
          </w:p>
        </w:tc>
      </w:tr>
      <w:tr w:rsidR="0044638B" w:rsidRPr="00ED7C3E" w14:paraId="0A087495" w14:textId="77777777" w:rsidTr="00300383">
        <w:tc>
          <w:tcPr>
            <w:tcW w:w="5098" w:type="dxa"/>
          </w:tcPr>
          <w:p w14:paraId="0FB852ED" w14:textId="6A04B28B" w:rsidR="0044638B" w:rsidRPr="00CE068D" w:rsidRDefault="00CE068D" w:rsidP="00CE068D">
            <w:pPr>
              <w:pStyle w:val="Sansinterligne"/>
              <w:jc w:val="both"/>
              <w:rPr>
                <w:rFonts w:ascii="Verdana" w:hAnsi="Verdana"/>
                <w:sz w:val="20"/>
                <w:szCs w:val="20"/>
                <w:lang w:val="nl-NL"/>
              </w:rPr>
            </w:pPr>
            <w:r w:rsidRPr="00CE068D">
              <w:rPr>
                <w:rFonts w:ascii="Verdana" w:hAnsi="Verdana"/>
                <w:sz w:val="20"/>
                <w:szCs w:val="20"/>
                <w:lang w:val="nl-NL"/>
              </w:rPr>
              <w:lastRenderedPageBreak/>
              <w:t>13</w:t>
            </w:r>
            <w:r w:rsidR="00A765BD">
              <w:rPr>
                <w:rFonts w:ascii="Verdana" w:hAnsi="Verdana"/>
                <w:sz w:val="20"/>
                <w:szCs w:val="20"/>
                <w:lang w:val="nl-NL"/>
              </w:rPr>
              <w:t>3</w:t>
            </w:r>
            <w:r>
              <w:rPr>
                <w:rFonts w:ascii="Verdana" w:hAnsi="Verdana"/>
                <w:sz w:val="20"/>
                <w:szCs w:val="20"/>
                <w:lang w:val="nl-NL"/>
              </w:rPr>
              <w:t xml:space="preserve">. </w:t>
            </w:r>
            <w:r w:rsidR="0044638B" w:rsidRPr="00CE068D">
              <w:rPr>
                <w:rFonts w:ascii="Verdana" w:hAnsi="Verdana"/>
                <w:sz w:val="20"/>
                <w:szCs w:val="20"/>
                <w:lang w:val="nl-NL"/>
              </w:rPr>
              <w:t xml:space="preserve">Verbetering van de informatiestroom tussen de actoren (ook familierechtbank/jeugdrechtbank/correctionele rechtbank ) (in samenwerking met de ZSG en de Justitiehuizen), teneinde de dienstverlening aan slachtoffers van </w:t>
            </w:r>
            <w:proofErr w:type="spellStart"/>
            <w:r w:rsidR="0044638B" w:rsidRPr="00CE068D">
              <w:rPr>
                <w:rFonts w:ascii="Verdana" w:hAnsi="Verdana"/>
                <w:sz w:val="20"/>
                <w:szCs w:val="20"/>
                <w:lang w:val="nl-NL"/>
              </w:rPr>
              <w:t>intrafamiliaal</w:t>
            </w:r>
            <w:proofErr w:type="spellEnd"/>
            <w:r w:rsidR="0044638B" w:rsidRPr="00CE068D">
              <w:rPr>
                <w:rFonts w:ascii="Verdana" w:hAnsi="Verdana"/>
                <w:sz w:val="20"/>
                <w:szCs w:val="20"/>
                <w:lang w:val="nl-NL"/>
              </w:rPr>
              <w:t xml:space="preserve"> geweld te verbeteren en de behandeling op justitieel niveau te versnellen en te verbeteren zoals voorzien in de COL 4/2006.</w:t>
            </w:r>
          </w:p>
        </w:tc>
        <w:tc>
          <w:tcPr>
            <w:tcW w:w="4962" w:type="dxa"/>
          </w:tcPr>
          <w:p w14:paraId="6013494B" w14:textId="2C0F6B29" w:rsidR="0044638B" w:rsidRPr="00A22778" w:rsidRDefault="000C0589" w:rsidP="0044638B">
            <w:pPr>
              <w:pStyle w:val="Sansinterligne"/>
              <w:jc w:val="both"/>
              <w:rPr>
                <w:rFonts w:ascii="Verdana" w:hAnsi="Verdana"/>
                <w:sz w:val="20"/>
                <w:szCs w:val="20"/>
                <w:lang w:val="nl-NL"/>
              </w:rPr>
            </w:pPr>
            <w:r w:rsidRPr="00A22778">
              <w:rPr>
                <w:rFonts w:ascii="Verdana" w:hAnsi="Verdana"/>
                <w:sz w:val="20"/>
                <w:szCs w:val="20"/>
                <w:lang w:val="nl-NL"/>
              </w:rPr>
              <w:t>Minister van Justitie</w:t>
            </w:r>
          </w:p>
          <w:p w14:paraId="378EE7CA" w14:textId="77777777" w:rsidR="000C0589" w:rsidRPr="00A22778" w:rsidRDefault="000C0589" w:rsidP="0044638B">
            <w:pPr>
              <w:pStyle w:val="Sansinterligne"/>
              <w:jc w:val="both"/>
              <w:rPr>
                <w:rFonts w:ascii="Verdana" w:hAnsi="Verdana"/>
                <w:sz w:val="20"/>
                <w:szCs w:val="20"/>
                <w:lang w:val="nl-NL"/>
              </w:rPr>
            </w:pPr>
          </w:p>
          <w:p w14:paraId="5EEFB8DB" w14:textId="1BEB0D5A" w:rsidR="0044638B" w:rsidRPr="00A22778" w:rsidRDefault="00276DAF" w:rsidP="0044638B">
            <w:pPr>
              <w:pStyle w:val="Sansinterligne"/>
              <w:jc w:val="both"/>
              <w:rPr>
                <w:rFonts w:ascii="Verdana" w:hAnsi="Verdana"/>
                <w:sz w:val="20"/>
                <w:szCs w:val="20"/>
                <w:lang w:val="nl-NL"/>
              </w:rPr>
            </w:pPr>
            <w:r w:rsidRPr="00A22778">
              <w:rPr>
                <w:rFonts w:ascii="Verdana" w:hAnsi="Verdana"/>
                <w:sz w:val="20"/>
                <w:szCs w:val="20"/>
                <w:lang w:val="nl-NL"/>
              </w:rPr>
              <w:t xml:space="preserve">In samenwerking met de Gemeenschappen </w:t>
            </w:r>
          </w:p>
          <w:p w14:paraId="123B2E2A" w14:textId="37A84DD5" w:rsidR="0044638B" w:rsidRPr="00A22778" w:rsidRDefault="0044638B" w:rsidP="0044638B">
            <w:pPr>
              <w:pStyle w:val="Sansinterligne"/>
              <w:jc w:val="both"/>
              <w:rPr>
                <w:rFonts w:ascii="Verdana" w:hAnsi="Verdana"/>
                <w:sz w:val="20"/>
                <w:szCs w:val="20"/>
                <w:lang w:val="nl-NL"/>
              </w:rPr>
            </w:pPr>
          </w:p>
          <w:p w14:paraId="4EBEC8DB" w14:textId="77777777" w:rsidR="00ED7C3E" w:rsidRPr="00A22778" w:rsidRDefault="00ED7C3E" w:rsidP="0044638B">
            <w:pPr>
              <w:pStyle w:val="Sansinterligne"/>
              <w:jc w:val="both"/>
              <w:rPr>
                <w:rFonts w:ascii="Verdana" w:hAnsi="Verdana"/>
                <w:sz w:val="20"/>
                <w:szCs w:val="20"/>
                <w:lang w:val="nl-NL"/>
              </w:rPr>
            </w:pPr>
          </w:p>
          <w:p w14:paraId="0366C5E5" w14:textId="25CBB726" w:rsidR="0044638B" w:rsidRDefault="00ED7C3E" w:rsidP="0044638B">
            <w:pPr>
              <w:pStyle w:val="Sansinterligne"/>
              <w:jc w:val="both"/>
              <w:rPr>
                <w:rFonts w:ascii="Verdana" w:hAnsi="Verdana"/>
                <w:sz w:val="20"/>
                <w:szCs w:val="20"/>
                <w:lang w:val="nl-NL"/>
              </w:rPr>
            </w:pPr>
            <w:r w:rsidRPr="00ED7C3E">
              <w:rPr>
                <w:rFonts w:ascii="Verdana" w:hAnsi="Verdana"/>
                <w:sz w:val="20"/>
                <w:szCs w:val="20"/>
                <w:lang w:val="nl-NL"/>
              </w:rPr>
              <w:t>Minister van de Franse Gemeenschap belast met Justitiehuizen</w:t>
            </w:r>
          </w:p>
          <w:p w14:paraId="064524DE" w14:textId="77777777" w:rsidR="0044638B" w:rsidRDefault="00792F89" w:rsidP="00A22778">
            <w:pPr>
              <w:pStyle w:val="Sansinterligne"/>
              <w:jc w:val="both"/>
              <w:rPr>
                <w:rFonts w:ascii="Verdana" w:hAnsi="Verdana"/>
                <w:sz w:val="20"/>
                <w:szCs w:val="20"/>
                <w:lang w:val="nl-NL"/>
              </w:rPr>
            </w:pPr>
            <w:r w:rsidRPr="00792F89">
              <w:rPr>
                <w:rFonts w:ascii="Verdana" w:hAnsi="Verdana"/>
                <w:sz w:val="20"/>
                <w:szCs w:val="20"/>
                <w:lang w:val="nl-NL"/>
              </w:rPr>
              <w:t>Vlaams minister van Justitie en handhaving</w:t>
            </w:r>
          </w:p>
          <w:p w14:paraId="2D51FF07" w14:textId="25A40BD4" w:rsidR="000100BB" w:rsidRPr="00A22778" w:rsidRDefault="000100BB" w:rsidP="00A22778">
            <w:pPr>
              <w:pStyle w:val="Sansinterligne"/>
              <w:jc w:val="both"/>
              <w:rPr>
                <w:lang w:val="nl-BE"/>
              </w:rPr>
            </w:pPr>
            <w:r w:rsidRPr="00F54A1E">
              <w:rPr>
                <w:rFonts w:ascii="Verdana" w:eastAsia="Verdana" w:hAnsi="Verdana" w:cs="Verdana"/>
                <w:bCs/>
                <w:sz w:val="20"/>
                <w:szCs w:val="20"/>
                <w:lang w:val="nl-NL"/>
              </w:rPr>
              <w:t>Minister van de Duitstalige Gemeenschap belast met Jeugdhulp</w:t>
            </w:r>
            <w:r>
              <w:rPr>
                <w:rFonts w:ascii="Verdana" w:eastAsia="Verdana" w:hAnsi="Verdana" w:cs="Verdana"/>
                <w:bCs/>
                <w:sz w:val="20"/>
                <w:szCs w:val="20"/>
                <w:lang w:val="nl-NL"/>
              </w:rPr>
              <w:t xml:space="preserve"> en</w:t>
            </w:r>
            <w:r w:rsidRPr="00F54A1E">
              <w:rPr>
                <w:rFonts w:ascii="Verdana" w:eastAsia="Verdana" w:hAnsi="Verdana" w:cs="Verdana"/>
                <w:bCs/>
                <w:sz w:val="20"/>
                <w:szCs w:val="20"/>
                <w:lang w:val="nl-NL"/>
              </w:rPr>
              <w:t xml:space="preserve"> Justitiehuizen</w:t>
            </w:r>
          </w:p>
        </w:tc>
        <w:tc>
          <w:tcPr>
            <w:tcW w:w="1842" w:type="dxa"/>
          </w:tcPr>
          <w:p w14:paraId="3DB17A79" w14:textId="77777777" w:rsidR="0044638B" w:rsidRPr="00ED7C3E" w:rsidRDefault="0044638B" w:rsidP="0044638B">
            <w:pPr>
              <w:spacing w:before="240" w:after="160"/>
              <w:jc w:val="both"/>
              <w:rPr>
                <w:rFonts w:ascii="Verdana" w:hAnsi="Verdana"/>
                <w:sz w:val="20"/>
                <w:szCs w:val="20"/>
                <w:lang w:val="nl-NL"/>
              </w:rPr>
            </w:pPr>
          </w:p>
        </w:tc>
        <w:tc>
          <w:tcPr>
            <w:tcW w:w="2042" w:type="dxa"/>
          </w:tcPr>
          <w:p w14:paraId="5CB44002" w14:textId="77777777" w:rsidR="0044638B" w:rsidRPr="00ED7C3E" w:rsidRDefault="0044638B" w:rsidP="0044638B">
            <w:pPr>
              <w:spacing w:before="240" w:after="160"/>
              <w:jc w:val="both"/>
              <w:rPr>
                <w:rFonts w:ascii="Verdana" w:hAnsi="Verdana"/>
                <w:sz w:val="20"/>
                <w:szCs w:val="20"/>
                <w:lang w:val="nl-NL"/>
              </w:rPr>
            </w:pPr>
          </w:p>
        </w:tc>
      </w:tr>
      <w:tr w:rsidR="0044638B" w14:paraId="25C5DB11" w14:textId="77777777" w:rsidTr="00300383">
        <w:tc>
          <w:tcPr>
            <w:tcW w:w="5098" w:type="dxa"/>
            <w:shd w:val="clear" w:color="auto" w:fill="auto"/>
          </w:tcPr>
          <w:p w14:paraId="3E6E10F6" w14:textId="514265AC" w:rsidR="0044638B" w:rsidRPr="00A22778" w:rsidRDefault="00CE068D" w:rsidP="00CE068D">
            <w:pPr>
              <w:pStyle w:val="Sansinterligne"/>
              <w:jc w:val="both"/>
              <w:rPr>
                <w:rFonts w:ascii="Verdana" w:hAnsi="Verdana"/>
                <w:sz w:val="20"/>
                <w:szCs w:val="20"/>
                <w:lang w:val="nl-BE"/>
              </w:rPr>
            </w:pPr>
            <w:r w:rsidRPr="00CE068D">
              <w:rPr>
                <w:rFonts w:ascii="Verdana" w:hAnsi="Verdana"/>
                <w:sz w:val="20"/>
                <w:szCs w:val="20"/>
                <w:lang w:val="nl-NL"/>
              </w:rPr>
              <w:t>13</w:t>
            </w:r>
            <w:r w:rsidR="00A765BD">
              <w:rPr>
                <w:rFonts w:ascii="Verdana" w:hAnsi="Verdana"/>
                <w:sz w:val="20"/>
                <w:szCs w:val="20"/>
                <w:lang w:val="nl-NL"/>
              </w:rPr>
              <w:t>4</w:t>
            </w:r>
            <w:r>
              <w:rPr>
                <w:rFonts w:ascii="Verdana" w:hAnsi="Verdana"/>
                <w:sz w:val="20"/>
                <w:szCs w:val="20"/>
                <w:lang w:val="nl-NL"/>
              </w:rPr>
              <w:t xml:space="preserve">. </w:t>
            </w:r>
            <w:r w:rsidR="0044638B" w:rsidRPr="00CE068D">
              <w:rPr>
                <w:rFonts w:ascii="Verdana" w:hAnsi="Verdana"/>
                <w:sz w:val="20"/>
                <w:szCs w:val="20"/>
                <w:lang w:val="nl-NL"/>
              </w:rPr>
              <w:t xml:space="preserve">Onderzoeken hoe de werking en het gebruik van de </w:t>
            </w:r>
            <w:proofErr w:type="spellStart"/>
            <w:r w:rsidR="0044638B" w:rsidRPr="00CE068D">
              <w:rPr>
                <w:rFonts w:ascii="Verdana" w:hAnsi="Verdana"/>
                <w:sz w:val="20"/>
                <w:szCs w:val="20"/>
                <w:lang w:val="nl-NL"/>
              </w:rPr>
              <w:t>ViCLAS</w:t>
            </w:r>
            <w:proofErr w:type="spellEnd"/>
            <w:r w:rsidR="0044638B" w:rsidRPr="00CE068D">
              <w:rPr>
                <w:rFonts w:ascii="Verdana" w:hAnsi="Verdana"/>
                <w:sz w:val="20"/>
                <w:szCs w:val="20"/>
                <w:lang w:val="nl-NL"/>
              </w:rPr>
              <w:t xml:space="preserve"> databank verder kan geoptimaliseerd worden. </w:t>
            </w:r>
            <w:r w:rsidR="0044638B" w:rsidRPr="00A22778">
              <w:rPr>
                <w:rFonts w:ascii="Verdana" w:hAnsi="Verdana"/>
                <w:sz w:val="20"/>
                <w:szCs w:val="20"/>
                <w:lang w:val="nl-BE"/>
              </w:rPr>
              <w:t>Het Antwerpse project code 37 in samenwerking met NICC gefaseerd nationaal uitrollen.</w:t>
            </w:r>
          </w:p>
        </w:tc>
        <w:tc>
          <w:tcPr>
            <w:tcW w:w="4962" w:type="dxa"/>
            <w:shd w:val="clear" w:color="auto" w:fill="auto"/>
          </w:tcPr>
          <w:p w14:paraId="11DA48B3" w14:textId="1A0AC2D4" w:rsidR="000C0589" w:rsidRPr="0025736B" w:rsidRDefault="000C0589" w:rsidP="0044638B">
            <w:pPr>
              <w:pStyle w:val="Sansinterligne"/>
              <w:jc w:val="both"/>
              <w:rPr>
                <w:rFonts w:ascii="Verdana" w:hAnsi="Verdana"/>
                <w:sz w:val="20"/>
                <w:szCs w:val="20"/>
                <w:lang w:val="nl-NL"/>
              </w:rPr>
            </w:pPr>
            <w:r w:rsidRPr="0025736B">
              <w:rPr>
                <w:rFonts w:ascii="Verdana" w:hAnsi="Verdana"/>
                <w:sz w:val="20"/>
                <w:szCs w:val="20"/>
                <w:lang w:val="nl-NL"/>
              </w:rPr>
              <w:t>Minister van Justitie</w:t>
            </w:r>
          </w:p>
          <w:p w14:paraId="25E339C9" w14:textId="43A956A4" w:rsidR="0025736B" w:rsidRPr="0025736B" w:rsidRDefault="0025736B" w:rsidP="0044638B">
            <w:pPr>
              <w:pStyle w:val="Sansinterligne"/>
              <w:jc w:val="both"/>
              <w:rPr>
                <w:rFonts w:ascii="Verdana" w:hAnsi="Verdana"/>
                <w:sz w:val="20"/>
                <w:szCs w:val="20"/>
                <w:lang w:val="nl-NL"/>
              </w:rPr>
            </w:pPr>
            <w:r w:rsidRPr="0025736B">
              <w:rPr>
                <w:rFonts w:ascii="Verdana" w:hAnsi="Verdana"/>
                <w:sz w:val="20"/>
                <w:szCs w:val="20"/>
                <w:lang w:val="nl-NL"/>
              </w:rPr>
              <w:t>Minister van Binnenlandse Zaken</w:t>
            </w:r>
          </w:p>
          <w:p w14:paraId="1F8D8290" w14:textId="39739AF0" w:rsidR="0044638B" w:rsidRDefault="0044638B" w:rsidP="0044638B">
            <w:pPr>
              <w:spacing w:before="240" w:after="160"/>
              <w:jc w:val="both"/>
              <w:rPr>
                <w:rFonts w:ascii="Verdana" w:hAnsi="Verdana"/>
                <w:sz w:val="20"/>
                <w:szCs w:val="20"/>
                <w:lang w:val="nl-NL"/>
              </w:rPr>
            </w:pPr>
          </w:p>
        </w:tc>
        <w:tc>
          <w:tcPr>
            <w:tcW w:w="1842" w:type="dxa"/>
          </w:tcPr>
          <w:p w14:paraId="12D695F2" w14:textId="77777777" w:rsidR="0044638B" w:rsidRDefault="0044638B" w:rsidP="0044638B">
            <w:pPr>
              <w:spacing w:before="240" w:after="160"/>
              <w:jc w:val="both"/>
              <w:rPr>
                <w:rFonts w:ascii="Verdana" w:hAnsi="Verdana"/>
                <w:sz w:val="20"/>
                <w:szCs w:val="20"/>
                <w:lang w:val="nl-NL"/>
              </w:rPr>
            </w:pPr>
          </w:p>
        </w:tc>
        <w:tc>
          <w:tcPr>
            <w:tcW w:w="2042" w:type="dxa"/>
          </w:tcPr>
          <w:p w14:paraId="4D433144" w14:textId="77777777" w:rsidR="0044638B" w:rsidRDefault="0044638B" w:rsidP="0044638B">
            <w:pPr>
              <w:spacing w:before="240" w:after="160"/>
              <w:jc w:val="both"/>
              <w:rPr>
                <w:rFonts w:ascii="Verdana" w:hAnsi="Verdana"/>
                <w:sz w:val="20"/>
                <w:szCs w:val="20"/>
                <w:lang w:val="nl-NL"/>
              </w:rPr>
            </w:pPr>
          </w:p>
        </w:tc>
      </w:tr>
      <w:tr w:rsidR="0044638B" w:rsidRPr="00893918" w14:paraId="0B4985C4" w14:textId="77777777" w:rsidTr="00300383">
        <w:tc>
          <w:tcPr>
            <w:tcW w:w="5098" w:type="dxa"/>
            <w:shd w:val="clear" w:color="auto" w:fill="auto"/>
          </w:tcPr>
          <w:p w14:paraId="7575046B" w14:textId="7B4355E4" w:rsidR="0044638B" w:rsidRPr="00CE068D" w:rsidRDefault="00CE068D" w:rsidP="00CE068D">
            <w:pPr>
              <w:pStyle w:val="Sansinterligne"/>
              <w:jc w:val="both"/>
              <w:rPr>
                <w:rFonts w:ascii="Verdana" w:hAnsi="Verdana"/>
                <w:sz w:val="20"/>
                <w:szCs w:val="20"/>
                <w:lang w:val="nl-NL"/>
              </w:rPr>
            </w:pPr>
            <w:r w:rsidRPr="00CE068D">
              <w:rPr>
                <w:rFonts w:ascii="Verdana" w:hAnsi="Verdana"/>
                <w:sz w:val="20"/>
                <w:szCs w:val="20"/>
                <w:lang w:val="nl-NL"/>
              </w:rPr>
              <w:t>13</w:t>
            </w:r>
            <w:r w:rsidR="00A765BD">
              <w:rPr>
                <w:rFonts w:ascii="Verdana" w:hAnsi="Verdana"/>
                <w:sz w:val="20"/>
                <w:szCs w:val="20"/>
                <w:lang w:val="nl-NL"/>
              </w:rPr>
              <w:t>5</w:t>
            </w:r>
            <w:r>
              <w:rPr>
                <w:rFonts w:ascii="Verdana" w:hAnsi="Verdana"/>
                <w:sz w:val="20"/>
                <w:szCs w:val="20"/>
                <w:lang w:val="nl-NL"/>
              </w:rPr>
              <w:t xml:space="preserve">. </w:t>
            </w:r>
            <w:r w:rsidR="0044638B" w:rsidRPr="00CE068D">
              <w:rPr>
                <w:rFonts w:ascii="Verdana" w:hAnsi="Verdana"/>
                <w:sz w:val="20"/>
                <w:szCs w:val="20"/>
                <w:lang w:val="nl-NL"/>
              </w:rPr>
              <w:t xml:space="preserve">Onderzoek voeren naar de invloed van online aangiftes op de aangiftebereidheid van </w:t>
            </w:r>
            <w:proofErr w:type="spellStart"/>
            <w:r w:rsidR="0044638B" w:rsidRPr="00CE068D">
              <w:rPr>
                <w:rFonts w:ascii="Verdana" w:hAnsi="Verdana"/>
                <w:sz w:val="20"/>
                <w:szCs w:val="20"/>
                <w:lang w:val="nl-NL"/>
              </w:rPr>
              <w:t>gendergerelateerd</w:t>
            </w:r>
            <w:proofErr w:type="spellEnd"/>
            <w:r w:rsidR="0044638B" w:rsidRPr="00CE068D">
              <w:rPr>
                <w:rFonts w:ascii="Verdana" w:hAnsi="Verdana"/>
                <w:sz w:val="20"/>
                <w:szCs w:val="20"/>
                <w:lang w:val="nl-NL"/>
              </w:rPr>
              <w:t xml:space="preserve"> geweld.</w:t>
            </w:r>
          </w:p>
          <w:p w14:paraId="360EDD4B" w14:textId="77777777" w:rsidR="0044638B" w:rsidRPr="00CE068D" w:rsidRDefault="0044638B" w:rsidP="00CE068D">
            <w:pPr>
              <w:pStyle w:val="Sansinterligne"/>
              <w:jc w:val="both"/>
              <w:rPr>
                <w:rFonts w:ascii="Verdana" w:hAnsi="Verdana"/>
                <w:sz w:val="20"/>
                <w:szCs w:val="20"/>
                <w:lang w:val="nl-NL"/>
              </w:rPr>
            </w:pPr>
          </w:p>
        </w:tc>
        <w:tc>
          <w:tcPr>
            <w:tcW w:w="4962" w:type="dxa"/>
            <w:shd w:val="clear" w:color="auto" w:fill="auto"/>
          </w:tcPr>
          <w:p w14:paraId="3B541358" w14:textId="1D42E94F" w:rsidR="00E67A54" w:rsidRPr="00A22778" w:rsidRDefault="00E67A54" w:rsidP="0025736B">
            <w:pPr>
              <w:pStyle w:val="Sansinterligne"/>
              <w:rPr>
                <w:rFonts w:ascii="Verdana" w:hAnsi="Verdana"/>
                <w:sz w:val="20"/>
                <w:szCs w:val="20"/>
                <w:lang w:val="nl-BE"/>
              </w:rPr>
            </w:pPr>
            <w:r w:rsidRPr="00A22778">
              <w:rPr>
                <w:rFonts w:ascii="Verdana" w:hAnsi="Verdana"/>
                <w:sz w:val="20"/>
                <w:szCs w:val="20"/>
                <w:lang w:val="nl-BE"/>
              </w:rPr>
              <w:t>Staatssecretaris voor Gendergelijkheid, Gelijke Kansen en Diversiteit</w:t>
            </w:r>
          </w:p>
          <w:p w14:paraId="734C4C14" w14:textId="3E523017" w:rsidR="0044638B" w:rsidRDefault="0025736B" w:rsidP="0025736B">
            <w:pPr>
              <w:pStyle w:val="Sansinterligne"/>
            </w:pPr>
            <w:proofErr w:type="spellStart"/>
            <w:r w:rsidRPr="0025736B">
              <w:rPr>
                <w:rFonts w:ascii="Verdana" w:hAnsi="Verdana"/>
                <w:sz w:val="20"/>
                <w:szCs w:val="20"/>
              </w:rPr>
              <w:t>Minister</w:t>
            </w:r>
            <w:proofErr w:type="spellEnd"/>
            <w:r w:rsidRPr="0025736B">
              <w:rPr>
                <w:rFonts w:ascii="Verdana" w:hAnsi="Verdana"/>
                <w:sz w:val="20"/>
                <w:szCs w:val="20"/>
              </w:rPr>
              <w:t xml:space="preserve"> van </w:t>
            </w:r>
            <w:proofErr w:type="spellStart"/>
            <w:r w:rsidRPr="0025736B">
              <w:rPr>
                <w:rFonts w:ascii="Verdana" w:hAnsi="Verdana"/>
                <w:sz w:val="20"/>
                <w:szCs w:val="20"/>
              </w:rPr>
              <w:t>Binnenlandse</w:t>
            </w:r>
            <w:proofErr w:type="spellEnd"/>
            <w:r w:rsidRPr="0025736B">
              <w:rPr>
                <w:rFonts w:ascii="Verdana" w:hAnsi="Verdana"/>
                <w:sz w:val="20"/>
                <w:szCs w:val="20"/>
              </w:rPr>
              <w:t xml:space="preserve"> </w:t>
            </w:r>
            <w:proofErr w:type="spellStart"/>
            <w:r w:rsidRPr="0025736B">
              <w:rPr>
                <w:rFonts w:ascii="Verdana" w:hAnsi="Verdana"/>
                <w:sz w:val="20"/>
                <w:szCs w:val="20"/>
              </w:rPr>
              <w:t>Zaken</w:t>
            </w:r>
            <w:proofErr w:type="spellEnd"/>
          </w:p>
        </w:tc>
        <w:tc>
          <w:tcPr>
            <w:tcW w:w="1842" w:type="dxa"/>
          </w:tcPr>
          <w:p w14:paraId="510F8031" w14:textId="230BB11F" w:rsidR="0044638B" w:rsidRPr="00893918" w:rsidRDefault="00893918" w:rsidP="0044638B">
            <w:pPr>
              <w:spacing w:before="240" w:after="160"/>
              <w:jc w:val="both"/>
              <w:rPr>
                <w:rFonts w:ascii="Verdana" w:hAnsi="Verdana"/>
                <w:sz w:val="20"/>
                <w:szCs w:val="20"/>
                <w:lang w:val="en-US"/>
              </w:rPr>
            </w:pPr>
            <w:r w:rsidRPr="00893918">
              <w:rPr>
                <w:rFonts w:ascii="Verdana" w:hAnsi="Verdana"/>
                <w:sz w:val="20"/>
                <w:szCs w:val="20"/>
                <w:lang w:val="en-US"/>
              </w:rPr>
              <w:t>Nota « Go for Equality »</w:t>
            </w:r>
            <w:r w:rsidR="0044638B" w:rsidRPr="00893918">
              <w:rPr>
                <w:rFonts w:ascii="Verdana" w:hAnsi="Verdana"/>
                <w:sz w:val="20"/>
                <w:szCs w:val="20"/>
                <w:lang w:val="en-US"/>
              </w:rPr>
              <w:t xml:space="preserve"> </w:t>
            </w:r>
          </w:p>
        </w:tc>
        <w:tc>
          <w:tcPr>
            <w:tcW w:w="2042" w:type="dxa"/>
          </w:tcPr>
          <w:p w14:paraId="5AB5CB6A" w14:textId="77777777" w:rsidR="0044638B" w:rsidRPr="00893918" w:rsidRDefault="0044638B" w:rsidP="0044638B">
            <w:pPr>
              <w:spacing w:before="240" w:after="160"/>
              <w:jc w:val="both"/>
              <w:rPr>
                <w:rFonts w:ascii="Verdana" w:hAnsi="Verdana"/>
                <w:sz w:val="20"/>
                <w:szCs w:val="20"/>
                <w:lang w:val="en-US"/>
              </w:rPr>
            </w:pPr>
          </w:p>
        </w:tc>
      </w:tr>
      <w:tr w:rsidR="0044638B" w14:paraId="6E73BD6A" w14:textId="77777777" w:rsidTr="00300383">
        <w:tc>
          <w:tcPr>
            <w:tcW w:w="5098" w:type="dxa"/>
            <w:shd w:val="clear" w:color="auto" w:fill="auto"/>
          </w:tcPr>
          <w:p w14:paraId="0FB23AFE" w14:textId="614306EF" w:rsidR="0044638B" w:rsidRPr="00CE068D" w:rsidRDefault="00CE068D" w:rsidP="00CE068D">
            <w:pPr>
              <w:pStyle w:val="Sansinterligne"/>
              <w:jc w:val="both"/>
              <w:rPr>
                <w:rFonts w:ascii="Verdana" w:hAnsi="Verdana"/>
                <w:b/>
                <w:bCs/>
                <w:sz w:val="20"/>
                <w:szCs w:val="20"/>
                <w:lang w:val="nl-NL"/>
              </w:rPr>
            </w:pPr>
            <w:r w:rsidRPr="00CE068D">
              <w:rPr>
                <w:rFonts w:ascii="Verdana" w:hAnsi="Verdana"/>
                <w:sz w:val="20"/>
                <w:szCs w:val="20"/>
                <w:lang w:val="nl-NL"/>
              </w:rPr>
              <w:t>13</w:t>
            </w:r>
            <w:r w:rsidR="00A765BD">
              <w:rPr>
                <w:rFonts w:ascii="Verdana" w:hAnsi="Verdana"/>
                <w:sz w:val="20"/>
                <w:szCs w:val="20"/>
                <w:lang w:val="nl-NL"/>
              </w:rPr>
              <w:t>6</w:t>
            </w:r>
            <w:r>
              <w:rPr>
                <w:rFonts w:ascii="Verdana" w:hAnsi="Verdana"/>
                <w:sz w:val="20"/>
                <w:szCs w:val="20"/>
                <w:lang w:val="nl-NL"/>
              </w:rPr>
              <w:t xml:space="preserve">. </w:t>
            </w:r>
            <w:r w:rsidR="0044638B" w:rsidRPr="00CE068D">
              <w:rPr>
                <w:rFonts w:ascii="Verdana" w:hAnsi="Verdana"/>
                <w:sz w:val="20"/>
                <w:szCs w:val="20"/>
                <w:lang w:val="nl-NL"/>
              </w:rPr>
              <w:t>Onderzoek voeren naar de strafrechtelijke opvolging van seksueel geweld in bijzonderheid inzake de toepassing van ZSG procedures.</w:t>
            </w:r>
          </w:p>
          <w:p w14:paraId="05FCD666" w14:textId="77777777" w:rsidR="0044638B" w:rsidRPr="00CE068D" w:rsidRDefault="0044638B" w:rsidP="00CE068D">
            <w:pPr>
              <w:pStyle w:val="Sansinterligne"/>
              <w:jc w:val="both"/>
              <w:rPr>
                <w:rFonts w:ascii="Verdana" w:hAnsi="Verdana"/>
                <w:sz w:val="20"/>
                <w:szCs w:val="20"/>
                <w:lang w:val="nl-NL"/>
              </w:rPr>
            </w:pPr>
          </w:p>
        </w:tc>
        <w:tc>
          <w:tcPr>
            <w:tcW w:w="4962" w:type="dxa"/>
            <w:shd w:val="clear" w:color="auto" w:fill="auto"/>
          </w:tcPr>
          <w:p w14:paraId="4E04C326" w14:textId="56D8D7C8" w:rsidR="00E67A54" w:rsidRPr="00E67A54" w:rsidRDefault="00E67A54" w:rsidP="000C0589">
            <w:pPr>
              <w:pStyle w:val="Sansinterligne"/>
              <w:jc w:val="both"/>
              <w:rPr>
                <w:rFonts w:ascii="Verdana" w:hAnsi="Verdana"/>
                <w:sz w:val="20"/>
                <w:szCs w:val="20"/>
                <w:lang w:val="nl-NL"/>
              </w:rPr>
            </w:pPr>
            <w:r w:rsidRPr="00E67A54">
              <w:rPr>
                <w:rFonts w:ascii="Verdana" w:hAnsi="Verdana"/>
                <w:sz w:val="20"/>
                <w:szCs w:val="20"/>
                <w:lang w:val="nl-NL"/>
              </w:rPr>
              <w:t>Staatssecretaris voor Gendergelijkheid, Gelijke Kansen en Diversiteit</w:t>
            </w:r>
          </w:p>
          <w:p w14:paraId="4FB9B97B" w14:textId="2AFD2F1A" w:rsidR="000C0589" w:rsidRPr="000C0589" w:rsidRDefault="000C0589" w:rsidP="000C0589">
            <w:pPr>
              <w:pStyle w:val="Sansinterligne"/>
              <w:jc w:val="both"/>
              <w:rPr>
                <w:rFonts w:ascii="Verdana" w:hAnsi="Verdana"/>
                <w:sz w:val="20"/>
                <w:szCs w:val="20"/>
              </w:rPr>
            </w:pPr>
            <w:r w:rsidRPr="000C0589">
              <w:rPr>
                <w:rFonts w:ascii="Verdana" w:hAnsi="Verdana"/>
                <w:sz w:val="20"/>
                <w:szCs w:val="20"/>
                <w:lang w:val="nl-NL"/>
              </w:rPr>
              <w:t>Minister van Justitie</w:t>
            </w:r>
          </w:p>
        </w:tc>
        <w:tc>
          <w:tcPr>
            <w:tcW w:w="1842" w:type="dxa"/>
          </w:tcPr>
          <w:p w14:paraId="230D86E4" w14:textId="1296B420" w:rsidR="0044638B" w:rsidRDefault="00893918" w:rsidP="0044638B">
            <w:pPr>
              <w:spacing w:before="240" w:after="160"/>
              <w:jc w:val="both"/>
              <w:rPr>
                <w:rFonts w:ascii="Verdana" w:hAnsi="Verdana"/>
                <w:sz w:val="20"/>
                <w:szCs w:val="20"/>
                <w:lang w:val="nl-NL"/>
              </w:rPr>
            </w:pPr>
            <w:r w:rsidRPr="00EF541B">
              <w:rPr>
                <w:rFonts w:ascii="Verdana" w:hAnsi="Verdana"/>
                <w:sz w:val="20"/>
                <w:szCs w:val="20"/>
              </w:rPr>
              <w:t>Not</w:t>
            </w:r>
            <w:r>
              <w:rPr>
                <w:rFonts w:ascii="Verdana" w:hAnsi="Verdana"/>
                <w:sz w:val="20"/>
                <w:szCs w:val="20"/>
              </w:rPr>
              <w:t>a</w:t>
            </w:r>
            <w:r w:rsidRPr="00EF541B">
              <w:rPr>
                <w:rFonts w:ascii="Verdana" w:hAnsi="Verdana"/>
                <w:sz w:val="20"/>
                <w:szCs w:val="20"/>
              </w:rPr>
              <w:t xml:space="preserve"> « Go for </w:t>
            </w:r>
            <w:proofErr w:type="spellStart"/>
            <w:r w:rsidRPr="00EF541B">
              <w:rPr>
                <w:rFonts w:ascii="Verdana" w:hAnsi="Verdana"/>
                <w:sz w:val="20"/>
                <w:szCs w:val="20"/>
              </w:rPr>
              <w:t>Equality</w:t>
            </w:r>
            <w:proofErr w:type="spellEnd"/>
            <w:r w:rsidRPr="00EF541B">
              <w:rPr>
                <w:rFonts w:ascii="Verdana" w:hAnsi="Verdana"/>
                <w:sz w:val="20"/>
                <w:szCs w:val="20"/>
              </w:rPr>
              <w:t xml:space="preserve"> »</w:t>
            </w:r>
          </w:p>
        </w:tc>
        <w:tc>
          <w:tcPr>
            <w:tcW w:w="2042" w:type="dxa"/>
          </w:tcPr>
          <w:p w14:paraId="58FC9F2F" w14:textId="77777777" w:rsidR="0044638B" w:rsidRDefault="0044638B" w:rsidP="0044638B">
            <w:pPr>
              <w:spacing w:before="240" w:after="160"/>
              <w:jc w:val="both"/>
              <w:rPr>
                <w:rFonts w:ascii="Verdana" w:hAnsi="Verdana"/>
                <w:sz w:val="20"/>
                <w:szCs w:val="20"/>
                <w:lang w:val="nl-NL"/>
              </w:rPr>
            </w:pPr>
          </w:p>
        </w:tc>
      </w:tr>
      <w:bookmarkEnd w:id="40"/>
    </w:tbl>
    <w:p w14:paraId="662C7DA2" w14:textId="307119BF" w:rsidR="00CA38EA" w:rsidRPr="008535D1" w:rsidRDefault="00CA38EA">
      <w:pPr>
        <w:spacing w:before="240" w:after="160"/>
        <w:jc w:val="both"/>
        <w:rPr>
          <w:rFonts w:ascii="Verdana" w:eastAsia="Verdana" w:hAnsi="Verdana" w:cs="Verdana"/>
          <w:sz w:val="20"/>
          <w:szCs w:val="20"/>
          <w:lang w:val="nl-NL"/>
        </w:rPr>
      </w:pPr>
    </w:p>
    <w:tbl>
      <w:tblPr>
        <w:tblStyle w:val="affffffc"/>
        <w:tblW w:w="13777" w:type="dxa"/>
        <w:tblInd w:w="105" w:type="dxa"/>
        <w:tblBorders>
          <w:top w:val="nil"/>
          <w:left w:val="nil"/>
          <w:bottom w:val="nil"/>
          <w:right w:val="nil"/>
          <w:insideH w:val="nil"/>
          <w:insideV w:val="nil"/>
        </w:tblBorders>
        <w:tblLayout w:type="fixed"/>
        <w:tblLook w:val="0600" w:firstRow="0" w:lastRow="0" w:firstColumn="0" w:lastColumn="0" w:noHBand="1" w:noVBand="1"/>
      </w:tblPr>
      <w:tblGrid>
        <w:gridCol w:w="13777"/>
      </w:tblGrid>
      <w:tr w:rsidR="001D57CB" w:rsidRPr="00AB6CF0" w14:paraId="524712AF" w14:textId="77777777" w:rsidTr="00A22778">
        <w:trPr>
          <w:trHeight w:val="422"/>
        </w:trPr>
        <w:tc>
          <w:tcPr>
            <w:tcW w:w="13777" w:type="dxa"/>
            <w:tcBorders>
              <w:top w:val="single" w:sz="8" w:space="0" w:color="000000"/>
              <w:left w:val="single" w:sz="8" w:space="0" w:color="000000"/>
              <w:bottom w:val="single" w:sz="8" w:space="0" w:color="000000"/>
              <w:right w:val="single" w:sz="8" w:space="0" w:color="000000"/>
            </w:tcBorders>
            <w:shd w:val="clear" w:color="auto" w:fill="D9ECE1"/>
            <w:tcMar>
              <w:top w:w="100" w:type="dxa"/>
              <w:left w:w="100" w:type="dxa"/>
              <w:bottom w:w="100" w:type="dxa"/>
              <w:right w:w="100" w:type="dxa"/>
            </w:tcMar>
          </w:tcPr>
          <w:p w14:paraId="53DCA231" w14:textId="77777777" w:rsidR="00CA38EA" w:rsidRPr="00AB6CF0" w:rsidRDefault="0083297F">
            <w:pPr>
              <w:ind w:left="100" w:right="100"/>
              <w:jc w:val="center"/>
              <w:rPr>
                <w:rFonts w:ascii="Verdana" w:eastAsia="Verdana" w:hAnsi="Verdana" w:cs="Verdana"/>
                <w:i/>
                <w:sz w:val="20"/>
                <w:szCs w:val="20"/>
              </w:rPr>
            </w:pPr>
            <w:r w:rsidRPr="00AB6CF0">
              <w:rPr>
                <w:rFonts w:ascii="Verdana" w:eastAsia="Verdana" w:hAnsi="Verdana" w:cs="Verdana"/>
                <w:i/>
                <w:sz w:val="20"/>
                <w:szCs w:val="20"/>
              </w:rPr>
              <w:t>Specifieke doelstelling</w:t>
            </w:r>
          </w:p>
        </w:tc>
      </w:tr>
      <w:tr w:rsidR="001D57CB" w:rsidRPr="00AB6CF0" w14:paraId="446BA65D" w14:textId="77777777" w:rsidTr="0044638B">
        <w:trPr>
          <w:trHeight w:val="455"/>
        </w:trPr>
        <w:tc>
          <w:tcPr>
            <w:tcW w:w="13777" w:type="dxa"/>
            <w:tcBorders>
              <w:top w:val="nil"/>
              <w:left w:val="single" w:sz="8" w:space="0" w:color="000000"/>
              <w:bottom w:val="single" w:sz="8" w:space="0" w:color="000000"/>
              <w:right w:val="single" w:sz="8" w:space="0" w:color="000000"/>
            </w:tcBorders>
            <w:shd w:val="clear" w:color="auto" w:fill="D9ECE1"/>
            <w:tcMar>
              <w:top w:w="100" w:type="dxa"/>
              <w:left w:w="100" w:type="dxa"/>
              <w:bottom w:w="100" w:type="dxa"/>
              <w:right w:w="100" w:type="dxa"/>
            </w:tcMar>
          </w:tcPr>
          <w:p w14:paraId="0BA49819" w14:textId="77777777" w:rsidR="00CA38EA" w:rsidRPr="00AB6CF0" w:rsidRDefault="0083297F">
            <w:pPr>
              <w:ind w:left="100" w:right="100"/>
              <w:jc w:val="both"/>
              <w:rPr>
                <w:rFonts w:ascii="Verdana" w:eastAsia="Verdana" w:hAnsi="Verdana" w:cs="Verdana"/>
                <w:sz w:val="20"/>
                <w:szCs w:val="20"/>
              </w:rPr>
            </w:pPr>
            <w:r w:rsidRPr="00AB6CF0">
              <w:rPr>
                <w:rFonts w:ascii="Verdana" w:eastAsia="Verdana" w:hAnsi="Verdana" w:cs="Verdana"/>
                <w:i/>
                <w:sz w:val="20"/>
                <w:szCs w:val="20"/>
              </w:rPr>
              <w:t>TOEZIEN OP EEN BEOORDELING EN BEHEER VAN RISICO’S OP GEWELD</w:t>
            </w:r>
          </w:p>
        </w:tc>
      </w:tr>
    </w:tbl>
    <w:p w14:paraId="7792E045" w14:textId="48E5D736" w:rsidR="00CA38EA" w:rsidRPr="00AB6CF0" w:rsidRDefault="0083297F">
      <w:pPr>
        <w:spacing w:before="240" w:after="160"/>
        <w:jc w:val="both"/>
        <w:rPr>
          <w:rFonts w:ascii="Verdana" w:eastAsia="Verdana" w:hAnsi="Verdana" w:cs="Verdana"/>
          <w:sz w:val="20"/>
          <w:szCs w:val="20"/>
        </w:rPr>
      </w:pPr>
      <w:r w:rsidRPr="00AB6CF0">
        <w:rPr>
          <w:rFonts w:ascii="Verdana" w:eastAsia="Verdana" w:hAnsi="Verdana" w:cs="Verdana"/>
          <w:sz w:val="20"/>
          <w:szCs w:val="20"/>
        </w:rPr>
        <w:t xml:space="preserve">Dagelijks worden tal van gevallen van partnergeweld voorgelegd aan politie en parket. In het bijzonder worden de </w:t>
      </w:r>
      <w:r w:rsidR="005F01C4" w:rsidRPr="00AB6CF0">
        <w:rPr>
          <w:rFonts w:ascii="Verdana" w:eastAsia="Verdana" w:hAnsi="Verdana" w:cs="Verdana"/>
          <w:sz w:val="20"/>
          <w:szCs w:val="20"/>
        </w:rPr>
        <w:t>belanghebbenden</w:t>
      </w:r>
      <w:r w:rsidRPr="00AB6CF0">
        <w:rPr>
          <w:rFonts w:ascii="Verdana" w:eastAsia="Verdana" w:hAnsi="Verdana" w:cs="Verdana"/>
          <w:sz w:val="20"/>
          <w:szCs w:val="20"/>
        </w:rPr>
        <w:t xml:space="preserve"> opgeroepen om elke situatie zo goed mogelijk te beoordelen en de risico's van herhaling en escalatie te identificeren om de meest geschikte maatregelen te nemen. Het College van </w:t>
      </w:r>
      <w:r w:rsidR="00153571" w:rsidRPr="00AB6CF0">
        <w:rPr>
          <w:rFonts w:ascii="Verdana" w:eastAsia="Verdana" w:hAnsi="Verdana" w:cs="Verdana"/>
          <w:sz w:val="20"/>
          <w:szCs w:val="20"/>
        </w:rPr>
        <w:t xml:space="preserve">procureurs-generaal </w:t>
      </w:r>
      <w:r w:rsidRPr="00AB6CF0">
        <w:rPr>
          <w:rFonts w:ascii="Verdana" w:eastAsia="Verdana" w:hAnsi="Verdana" w:cs="Verdana"/>
          <w:sz w:val="20"/>
          <w:szCs w:val="20"/>
        </w:rPr>
        <w:t xml:space="preserve">heeft een </w:t>
      </w:r>
      <w:r w:rsidR="00153571" w:rsidRPr="00AB6CF0">
        <w:rPr>
          <w:rFonts w:ascii="Verdana" w:eastAsia="Verdana" w:hAnsi="Verdana" w:cs="Verdana"/>
          <w:sz w:val="20"/>
          <w:szCs w:val="20"/>
        </w:rPr>
        <w:t xml:space="preserve">omzendbrief </w:t>
      </w:r>
      <w:r w:rsidRPr="00AB6CF0">
        <w:rPr>
          <w:rFonts w:ascii="Verdana" w:eastAsia="Verdana" w:hAnsi="Verdana" w:cs="Verdana"/>
          <w:sz w:val="20"/>
          <w:szCs w:val="20"/>
        </w:rPr>
        <w:t xml:space="preserve">(COL 15/2020) aangenomen met als titel </w:t>
      </w:r>
      <w:r w:rsidRPr="00AB6CF0">
        <w:rPr>
          <w:rFonts w:ascii="Verdana" w:eastAsia="Verdana" w:hAnsi="Verdana" w:cs="Verdana"/>
          <w:sz w:val="20"/>
          <w:szCs w:val="20"/>
        </w:rPr>
        <w:lastRenderedPageBreak/>
        <w:t>"</w:t>
      </w:r>
      <w:r w:rsidRPr="00AB6CF0">
        <w:rPr>
          <w:rFonts w:ascii="Verdana" w:eastAsia="Verdana" w:hAnsi="Verdana" w:cs="Verdana"/>
          <w:i/>
          <w:sz w:val="20"/>
          <w:szCs w:val="20"/>
        </w:rPr>
        <w:t xml:space="preserve">Risicobeoordelingstool – Richtlijnen van het College van </w:t>
      </w:r>
      <w:r w:rsidR="00153571" w:rsidRPr="00AB6CF0">
        <w:rPr>
          <w:rFonts w:ascii="Verdana" w:eastAsia="Verdana" w:hAnsi="Verdana" w:cs="Verdana"/>
          <w:i/>
          <w:sz w:val="20"/>
          <w:szCs w:val="20"/>
        </w:rPr>
        <w:t>p</w:t>
      </w:r>
      <w:r w:rsidRPr="00AB6CF0">
        <w:rPr>
          <w:rFonts w:ascii="Verdana" w:eastAsia="Verdana" w:hAnsi="Verdana" w:cs="Verdana"/>
          <w:i/>
          <w:sz w:val="20"/>
          <w:szCs w:val="20"/>
        </w:rPr>
        <w:t>rocureurs</w:t>
      </w:r>
      <w:r w:rsidR="00153571" w:rsidRPr="00AB6CF0">
        <w:rPr>
          <w:rFonts w:ascii="Verdana" w:eastAsia="Verdana" w:hAnsi="Verdana" w:cs="Verdana"/>
          <w:i/>
          <w:sz w:val="20"/>
          <w:szCs w:val="20"/>
        </w:rPr>
        <w:t>g</w:t>
      </w:r>
      <w:r w:rsidRPr="00AB6CF0">
        <w:rPr>
          <w:rFonts w:ascii="Verdana" w:eastAsia="Verdana" w:hAnsi="Verdana" w:cs="Verdana"/>
          <w:i/>
          <w:sz w:val="20"/>
          <w:szCs w:val="20"/>
        </w:rPr>
        <w:t>eneraal gericht op de veralgemening van het gebruik van een eerstelijns risicobeoordelingsinstrument bij geweld binnen het paar door de politiediensten en het parket”</w:t>
      </w:r>
      <w:r w:rsidRPr="00AB6CF0">
        <w:rPr>
          <w:rFonts w:ascii="Verdana" w:eastAsia="Verdana" w:hAnsi="Verdana" w:cs="Verdana"/>
          <w:sz w:val="20"/>
          <w:szCs w:val="20"/>
        </w:rPr>
        <w:t xml:space="preserve">, op 1 januari 2021 in werking getreden. Het belangrijkste doel van dit </w:t>
      </w:r>
      <w:r w:rsidRPr="00AB6CF0">
        <w:rPr>
          <w:rFonts w:ascii="Verdana" w:eastAsia="Verdana" w:hAnsi="Verdana" w:cs="Verdana"/>
          <w:b/>
          <w:sz w:val="20"/>
          <w:szCs w:val="20"/>
        </w:rPr>
        <w:t>risicobeoordelingsinstrument</w:t>
      </w:r>
      <w:r w:rsidRPr="00AB6CF0">
        <w:rPr>
          <w:rFonts w:ascii="Verdana" w:eastAsia="Verdana" w:hAnsi="Verdana" w:cs="Verdana"/>
          <w:sz w:val="20"/>
          <w:szCs w:val="20"/>
        </w:rPr>
        <w:t xml:space="preserve"> is om de aanwezigheid van bepaalde bijzonder alarmerende </w:t>
      </w:r>
      <w:r w:rsidR="00447B3B" w:rsidRPr="00AB6CF0">
        <w:rPr>
          <w:rFonts w:ascii="Verdana" w:eastAsia="Verdana" w:hAnsi="Verdana" w:cs="Verdana"/>
          <w:sz w:val="20"/>
          <w:szCs w:val="20"/>
        </w:rPr>
        <w:t xml:space="preserve">risicofactoren </w:t>
      </w:r>
      <w:r w:rsidRPr="00AB6CF0">
        <w:rPr>
          <w:rFonts w:ascii="Verdana" w:eastAsia="Verdana" w:hAnsi="Verdana" w:cs="Verdana"/>
          <w:sz w:val="20"/>
          <w:szCs w:val="20"/>
        </w:rPr>
        <w:t>aan het licht te brengen, waaronder een onmiddellijke kennisgeving aan het openbaar ministerie en, indien nodig, een snelle en adequate reactie van de magistraat.</w:t>
      </w:r>
    </w:p>
    <w:p w14:paraId="08F66AD1" w14:textId="13C01F4B" w:rsidR="007F31EB" w:rsidRPr="00AB6CF0" w:rsidRDefault="007F31EB">
      <w:pPr>
        <w:spacing w:before="240" w:after="160"/>
        <w:jc w:val="both"/>
        <w:rPr>
          <w:rFonts w:ascii="Verdana" w:eastAsia="Verdana" w:hAnsi="Verdana" w:cs="Verdana"/>
          <w:sz w:val="20"/>
          <w:szCs w:val="20"/>
        </w:rPr>
      </w:pPr>
      <w:r w:rsidRPr="00AB6CF0">
        <w:rPr>
          <w:rFonts w:ascii="Verdana" w:eastAsia="Verdana" w:hAnsi="Verdana" w:cs="Verdana"/>
          <w:sz w:val="20"/>
          <w:szCs w:val="20"/>
        </w:rPr>
        <w:t xml:space="preserve">Ook in Vlaanderen wordt er gewerkt met risicotaxatie. </w:t>
      </w:r>
      <w:r w:rsidR="004C074C" w:rsidRPr="004C074C">
        <w:rPr>
          <w:rFonts w:ascii="Verdana" w:eastAsia="Verdana" w:hAnsi="Verdana" w:cs="Verdana"/>
          <w:sz w:val="20"/>
          <w:szCs w:val="20"/>
        </w:rPr>
        <w:t xml:space="preserve">Bij de ketenaanpak </w:t>
      </w:r>
      <w:proofErr w:type="spellStart"/>
      <w:r w:rsidR="004C074C" w:rsidRPr="004C074C">
        <w:rPr>
          <w:rFonts w:ascii="Verdana" w:eastAsia="Verdana" w:hAnsi="Verdana" w:cs="Verdana"/>
          <w:sz w:val="20"/>
          <w:szCs w:val="20"/>
        </w:rPr>
        <w:t>intrafamiliaal</w:t>
      </w:r>
      <w:proofErr w:type="spellEnd"/>
      <w:r w:rsidR="004C074C" w:rsidRPr="004C074C">
        <w:rPr>
          <w:rFonts w:ascii="Verdana" w:eastAsia="Verdana" w:hAnsi="Verdana" w:cs="Verdana"/>
          <w:sz w:val="20"/>
          <w:szCs w:val="20"/>
        </w:rPr>
        <w:t xml:space="preserve"> geweld en de Family </w:t>
      </w:r>
      <w:proofErr w:type="spellStart"/>
      <w:r w:rsidR="004C074C" w:rsidRPr="004C074C">
        <w:rPr>
          <w:rFonts w:ascii="Verdana" w:eastAsia="Verdana" w:hAnsi="Verdana" w:cs="Verdana"/>
          <w:sz w:val="20"/>
          <w:szCs w:val="20"/>
        </w:rPr>
        <w:t>Justice</w:t>
      </w:r>
      <w:proofErr w:type="spellEnd"/>
      <w:r w:rsidR="004C074C" w:rsidRPr="004C074C">
        <w:rPr>
          <w:rFonts w:ascii="Verdana" w:eastAsia="Verdana" w:hAnsi="Verdana" w:cs="Verdana"/>
          <w:sz w:val="20"/>
          <w:szCs w:val="20"/>
        </w:rPr>
        <w:t xml:space="preserve"> Centers wordt een risicotaxatie gedaan bij binnenkomende dossiers. In 2012 startte de eerste ketenaanpak in Antwerpen hiermee en werd het doorheen de jaren uitgerold over alle ketenaanpakken in Vlaanderen</w:t>
      </w:r>
      <w:r w:rsidR="004C074C">
        <w:rPr>
          <w:rFonts w:ascii="Verdana" w:eastAsia="Verdana" w:hAnsi="Verdana" w:cs="Verdana"/>
          <w:sz w:val="20"/>
          <w:szCs w:val="20"/>
        </w:rPr>
        <w:t xml:space="preserve">. </w:t>
      </w:r>
      <w:r w:rsidRPr="00AB6CF0">
        <w:rPr>
          <w:rFonts w:ascii="Verdana" w:eastAsia="Verdana" w:hAnsi="Verdana" w:cs="Verdana"/>
          <w:sz w:val="20"/>
          <w:szCs w:val="20"/>
        </w:rPr>
        <w:t xml:space="preserve">Ook bij de Vlaamse justitiehuizen werd gestart met de ontwikkeling van een beleid rond </w:t>
      </w:r>
      <w:r w:rsidR="00447B3B" w:rsidRPr="00AB6CF0">
        <w:rPr>
          <w:rFonts w:ascii="Verdana" w:eastAsia="Verdana" w:hAnsi="Verdana" w:cs="Verdana"/>
          <w:sz w:val="20"/>
          <w:szCs w:val="20"/>
        </w:rPr>
        <w:t>risico</w:t>
      </w:r>
      <w:r w:rsidR="00826078" w:rsidRPr="00AB6CF0">
        <w:rPr>
          <w:rFonts w:ascii="Verdana" w:eastAsia="Verdana" w:hAnsi="Verdana" w:cs="Verdana"/>
          <w:sz w:val="20"/>
          <w:szCs w:val="20"/>
        </w:rPr>
        <w:t>taxatie</w:t>
      </w:r>
      <w:r w:rsidR="005745A1">
        <w:rPr>
          <w:rFonts w:ascii="Verdana" w:eastAsia="Verdana" w:hAnsi="Verdana" w:cs="Verdana"/>
          <w:sz w:val="20"/>
          <w:szCs w:val="20"/>
        </w:rPr>
        <w:t>-</w:t>
      </w:r>
      <w:r w:rsidR="00BD72ED">
        <w:rPr>
          <w:rFonts w:ascii="Verdana" w:eastAsia="Verdana" w:hAnsi="Verdana" w:cs="Verdana"/>
          <w:sz w:val="20"/>
          <w:szCs w:val="20"/>
        </w:rPr>
        <w:t xml:space="preserve"> </w:t>
      </w:r>
      <w:r w:rsidR="00447B3B" w:rsidRPr="00AB6CF0">
        <w:rPr>
          <w:rFonts w:ascii="Verdana" w:eastAsia="Verdana" w:hAnsi="Verdana" w:cs="Verdana"/>
          <w:sz w:val="20"/>
          <w:szCs w:val="20"/>
        </w:rPr>
        <w:t xml:space="preserve">en </w:t>
      </w:r>
      <w:r>
        <w:rPr>
          <w:rFonts w:ascii="Verdana" w:eastAsia="Verdana" w:hAnsi="Verdana" w:cs="Verdana"/>
          <w:sz w:val="20"/>
          <w:szCs w:val="20"/>
        </w:rPr>
        <w:t>management dat</w:t>
      </w:r>
      <w:r w:rsidRPr="00AB6CF0">
        <w:rPr>
          <w:rFonts w:ascii="Verdana" w:eastAsia="Verdana" w:hAnsi="Verdana" w:cs="Verdana"/>
          <w:sz w:val="20"/>
          <w:szCs w:val="20"/>
        </w:rPr>
        <w:t xml:space="preserve"> de komende jaren verder geïmplementeerd zal worden om zo het professioneel oordeel van de </w:t>
      </w:r>
      <w:proofErr w:type="spellStart"/>
      <w:r w:rsidRPr="00AB6CF0">
        <w:rPr>
          <w:rFonts w:ascii="Verdana" w:eastAsia="Verdana" w:hAnsi="Verdana" w:cs="Verdana"/>
          <w:sz w:val="20"/>
          <w:szCs w:val="20"/>
        </w:rPr>
        <w:t>justitieassistent</w:t>
      </w:r>
      <w:proofErr w:type="spellEnd"/>
      <w:r w:rsidRPr="00AB6CF0">
        <w:rPr>
          <w:rFonts w:ascii="Verdana" w:eastAsia="Verdana" w:hAnsi="Verdana" w:cs="Verdana"/>
          <w:sz w:val="20"/>
          <w:szCs w:val="20"/>
        </w:rPr>
        <w:t xml:space="preserve"> met betrekking tot de begeleiding en het toezicht van daders te ondersteunen.</w:t>
      </w:r>
      <w:r w:rsidR="004C074C">
        <w:rPr>
          <w:rFonts w:ascii="Verdana" w:eastAsia="Verdana" w:hAnsi="Verdana" w:cs="Verdana"/>
          <w:sz w:val="20"/>
          <w:szCs w:val="20"/>
        </w:rPr>
        <w:t xml:space="preserve"> </w:t>
      </w:r>
      <w:r w:rsidR="00447B3B" w:rsidRPr="00AB6CF0">
        <w:rPr>
          <w:rFonts w:ascii="Verdana" w:eastAsia="Verdana" w:hAnsi="Verdana" w:cs="Verdana"/>
          <w:sz w:val="20"/>
          <w:szCs w:val="20"/>
        </w:rPr>
        <w:t>Dit</w:t>
      </w:r>
      <w:r w:rsidRPr="00AB6CF0">
        <w:rPr>
          <w:rFonts w:ascii="Verdana" w:eastAsia="Verdana" w:hAnsi="Verdana" w:cs="Verdana"/>
          <w:sz w:val="20"/>
          <w:szCs w:val="20"/>
        </w:rPr>
        <w:t xml:space="preserve"> zal de justitiehuizen helpen bij het prioriteren van dossiers, bij het bepalen van de intensiteit van de justitiële begeleiding en opvolging, en richting helpen geven aan het eventuele verdere hulpverleningstraject.</w:t>
      </w:r>
      <w:r w:rsidR="00042369" w:rsidRPr="00AB6CF0">
        <w:t xml:space="preserve"> </w:t>
      </w:r>
      <w:r w:rsidR="00042369" w:rsidRPr="00AB6CF0">
        <w:rPr>
          <w:rFonts w:ascii="Verdana" w:eastAsia="Verdana" w:hAnsi="Verdana" w:cs="Verdana"/>
          <w:sz w:val="20"/>
          <w:szCs w:val="20"/>
        </w:rPr>
        <w:t xml:space="preserve">In de Franse Gemeenschap kan </w:t>
      </w:r>
      <w:r w:rsidR="004D2114" w:rsidRPr="00C225F0">
        <w:rPr>
          <w:rFonts w:ascii="Verdana" w:eastAsia="Verdana" w:hAnsi="Verdana" w:cs="Verdana"/>
          <w:sz w:val="20"/>
          <w:szCs w:val="20"/>
        </w:rPr>
        <w:t>voor risicotaxatie gebruik worden gemaakt van een specifiek instrument of kan men zich baseren op</w:t>
      </w:r>
      <w:r w:rsidR="00042369" w:rsidRPr="00AB6CF0">
        <w:rPr>
          <w:rFonts w:ascii="Verdana" w:eastAsia="Verdana" w:hAnsi="Verdana" w:cs="Verdana"/>
          <w:sz w:val="20"/>
          <w:szCs w:val="20"/>
        </w:rPr>
        <w:t xml:space="preserve"> alle </w:t>
      </w:r>
      <w:r w:rsidR="004D2114" w:rsidRPr="00C225F0">
        <w:rPr>
          <w:rFonts w:ascii="Verdana" w:eastAsia="Verdana" w:hAnsi="Verdana" w:cs="Verdana"/>
          <w:sz w:val="20"/>
          <w:szCs w:val="20"/>
        </w:rPr>
        <w:t>gegevens</w:t>
      </w:r>
      <w:r w:rsidR="00042369" w:rsidRPr="00AB6CF0">
        <w:rPr>
          <w:rFonts w:ascii="Verdana" w:eastAsia="Verdana" w:hAnsi="Verdana" w:cs="Verdana"/>
          <w:sz w:val="20"/>
          <w:szCs w:val="20"/>
        </w:rPr>
        <w:t xml:space="preserve"> die </w:t>
      </w:r>
      <w:r w:rsidR="004D2114" w:rsidRPr="00C225F0">
        <w:rPr>
          <w:rFonts w:ascii="Verdana" w:eastAsia="Verdana" w:hAnsi="Verdana" w:cs="Verdana"/>
          <w:sz w:val="20"/>
          <w:szCs w:val="20"/>
        </w:rPr>
        <w:t>ter kennis worden gebracht bij</w:t>
      </w:r>
      <w:r w:rsidR="00042369" w:rsidRPr="00AB6CF0">
        <w:rPr>
          <w:rFonts w:ascii="Verdana" w:eastAsia="Verdana" w:hAnsi="Verdana" w:cs="Verdana"/>
          <w:sz w:val="20"/>
          <w:szCs w:val="20"/>
        </w:rPr>
        <w:t xml:space="preserve"> een dienst </w:t>
      </w:r>
      <w:r w:rsidR="004D2114" w:rsidRPr="00C225F0">
        <w:rPr>
          <w:rFonts w:ascii="Verdana" w:eastAsia="Verdana" w:hAnsi="Verdana" w:cs="Verdana"/>
          <w:sz w:val="20"/>
          <w:szCs w:val="20"/>
        </w:rPr>
        <w:t>welke, samengevoegd, hen er toe in staat stelt om een risicotaxatie uit te voeren.</w:t>
      </w:r>
    </w:p>
    <w:p w14:paraId="58B2BD1D" w14:textId="546C7C4F" w:rsidR="00CA38EA" w:rsidRPr="00AB6CF0" w:rsidRDefault="0083297F">
      <w:pPr>
        <w:spacing w:before="240" w:after="160"/>
        <w:jc w:val="both"/>
        <w:rPr>
          <w:rFonts w:ascii="Verdana" w:eastAsia="Verdana" w:hAnsi="Verdana" w:cs="Verdana"/>
          <w:sz w:val="20"/>
          <w:szCs w:val="20"/>
        </w:rPr>
      </w:pPr>
      <w:r w:rsidRPr="00AB6CF0">
        <w:rPr>
          <w:rFonts w:ascii="Verdana" w:eastAsia="Verdana" w:hAnsi="Verdana" w:cs="Verdana"/>
          <w:sz w:val="20"/>
          <w:szCs w:val="20"/>
        </w:rPr>
        <w:t>Het NAP 2021-2025 zal ervoor zorgen dat instrument</w:t>
      </w:r>
      <w:r w:rsidR="00B91542" w:rsidRPr="00AB6CF0">
        <w:rPr>
          <w:rFonts w:ascii="Verdana" w:eastAsia="Verdana" w:hAnsi="Verdana" w:cs="Verdana"/>
          <w:sz w:val="20"/>
          <w:szCs w:val="20"/>
        </w:rPr>
        <w:t xml:space="preserve">en voor het beheer en risicotaxatie-Instrumenten Partnergeweld </w:t>
      </w:r>
      <w:r w:rsidRPr="00AB6CF0">
        <w:rPr>
          <w:rFonts w:ascii="Verdana" w:eastAsia="Verdana" w:hAnsi="Verdana" w:cs="Verdana"/>
          <w:sz w:val="20"/>
          <w:szCs w:val="20"/>
        </w:rPr>
        <w:t>in het hele grondgebied word</w:t>
      </w:r>
      <w:r w:rsidR="00B91542" w:rsidRPr="00AB6CF0">
        <w:rPr>
          <w:rFonts w:ascii="Verdana" w:eastAsia="Verdana" w:hAnsi="Verdana" w:cs="Verdana"/>
          <w:sz w:val="20"/>
          <w:szCs w:val="20"/>
        </w:rPr>
        <w:t xml:space="preserve">en </w:t>
      </w:r>
      <w:r w:rsidRPr="00AB6CF0">
        <w:rPr>
          <w:rFonts w:ascii="Verdana" w:eastAsia="Verdana" w:hAnsi="Verdana" w:cs="Verdana"/>
          <w:sz w:val="20"/>
          <w:szCs w:val="20"/>
        </w:rPr>
        <w:t xml:space="preserve">geïmplementeerd. De bestaande procedures voor </w:t>
      </w:r>
      <w:r w:rsidRPr="00AB6CF0">
        <w:rPr>
          <w:rFonts w:ascii="Verdana" w:eastAsia="Verdana" w:hAnsi="Verdana" w:cs="Verdana"/>
          <w:b/>
          <w:sz w:val="20"/>
          <w:szCs w:val="20"/>
        </w:rPr>
        <w:t>risicobeoordeling</w:t>
      </w:r>
      <w:r w:rsidRPr="00AB6CF0">
        <w:rPr>
          <w:rFonts w:ascii="Verdana" w:eastAsia="Verdana" w:hAnsi="Verdana" w:cs="Verdana"/>
          <w:sz w:val="20"/>
          <w:szCs w:val="20"/>
        </w:rPr>
        <w:t xml:space="preserve"> </w:t>
      </w:r>
      <w:r w:rsidRPr="00AB6CF0">
        <w:rPr>
          <w:rFonts w:ascii="Verdana" w:eastAsia="Verdana" w:hAnsi="Verdana" w:cs="Verdana"/>
          <w:b/>
          <w:sz w:val="20"/>
          <w:szCs w:val="20"/>
        </w:rPr>
        <w:t>en -beheer</w:t>
      </w:r>
      <w:r w:rsidRPr="00AB6CF0">
        <w:rPr>
          <w:rFonts w:ascii="Verdana" w:eastAsia="Verdana" w:hAnsi="Verdana" w:cs="Verdana"/>
          <w:sz w:val="20"/>
          <w:szCs w:val="20"/>
        </w:rPr>
        <w:t xml:space="preserve"> zullen worden versterkt door een genderperspectief op te nemen. Het doel is dus om de risico's van recidive en escalatie nog beter in kaart te brengen, om samen met slachtoffers en </w:t>
      </w:r>
      <w:r w:rsidR="003A1579" w:rsidRPr="00AB6CF0">
        <w:rPr>
          <w:rFonts w:ascii="Verdana" w:eastAsia="Verdana" w:hAnsi="Verdana" w:cs="Verdana"/>
          <w:sz w:val="20"/>
          <w:szCs w:val="20"/>
        </w:rPr>
        <w:t xml:space="preserve">plegers </w:t>
      </w:r>
      <w:r w:rsidRPr="00AB6CF0">
        <w:rPr>
          <w:rFonts w:ascii="Verdana" w:eastAsia="Verdana" w:hAnsi="Verdana" w:cs="Verdana"/>
          <w:sz w:val="20"/>
          <w:szCs w:val="20"/>
        </w:rPr>
        <w:t>de meest passende maatregelen te kunnen nemen.</w:t>
      </w:r>
    </w:p>
    <w:p w14:paraId="5C0DD9B9" w14:textId="63AE2B74" w:rsidR="00CA38EA" w:rsidRPr="00AB6CF0" w:rsidRDefault="0083297F">
      <w:pPr>
        <w:spacing w:before="240" w:after="160"/>
        <w:jc w:val="both"/>
      </w:pPr>
      <w:r w:rsidRPr="00AB6CF0">
        <w:rPr>
          <w:rFonts w:ascii="Verdana" w:eastAsia="Verdana" w:hAnsi="Verdana" w:cs="Verdana"/>
          <w:sz w:val="20"/>
          <w:szCs w:val="20"/>
        </w:rPr>
        <w:t>In samenwerking met Justitie zal ook een risicobeoordelingsinstrument worden geïmplementeerd in de werkwijze van de politiediensten, om politieagenten in het veld in staat te stellen de mogelijke interventies naar aanleiding van partnergeweld digitaal in beeld te brengen.</w:t>
      </w:r>
      <w:r w:rsidRPr="00AB6CF0">
        <w:br w:type="page"/>
      </w:r>
    </w:p>
    <w:p w14:paraId="2BC5FD39" w14:textId="20172BD0" w:rsidR="00A92083" w:rsidRDefault="00A92083">
      <w:pPr>
        <w:spacing w:before="240" w:after="160"/>
        <w:jc w:val="both"/>
        <w:rPr>
          <w:rFonts w:ascii="Verdana" w:eastAsia="Verdana" w:hAnsi="Verdana" w:cs="Verdana"/>
          <w:sz w:val="20"/>
          <w:szCs w:val="20"/>
        </w:rPr>
      </w:pPr>
    </w:p>
    <w:tbl>
      <w:tblPr>
        <w:tblStyle w:val="Grilledutableau"/>
        <w:tblW w:w="0" w:type="auto"/>
        <w:tblLook w:val="04A0" w:firstRow="1" w:lastRow="0" w:firstColumn="1" w:lastColumn="0" w:noHBand="0" w:noVBand="1"/>
      </w:tblPr>
      <w:tblGrid>
        <w:gridCol w:w="5524"/>
        <w:gridCol w:w="4536"/>
        <w:gridCol w:w="2126"/>
        <w:gridCol w:w="1758"/>
      </w:tblGrid>
      <w:tr w:rsidR="00010104" w:rsidRPr="00411859" w14:paraId="01A47BD3" w14:textId="77777777" w:rsidTr="00CE4BD6">
        <w:tc>
          <w:tcPr>
            <w:tcW w:w="13944" w:type="dxa"/>
            <w:gridSpan w:val="4"/>
            <w:shd w:val="clear" w:color="auto" w:fill="auto"/>
          </w:tcPr>
          <w:p w14:paraId="27A1B4DE" w14:textId="0BA3808B" w:rsidR="00010104" w:rsidRPr="00373B84" w:rsidRDefault="00010104" w:rsidP="00373B84">
            <w:pPr>
              <w:pStyle w:val="Sansinterligne"/>
              <w:jc w:val="center"/>
              <w:rPr>
                <w:rFonts w:ascii="Verdana" w:hAnsi="Verdana"/>
                <w:b/>
                <w:bCs/>
                <w:sz w:val="20"/>
                <w:szCs w:val="20"/>
              </w:rPr>
            </w:pPr>
            <w:proofErr w:type="spellStart"/>
            <w:r w:rsidRPr="00373B84">
              <w:rPr>
                <w:rFonts w:ascii="Verdana" w:hAnsi="Verdana"/>
                <w:b/>
                <w:bCs/>
                <w:sz w:val="20"/>
                <w:szCs w:val="20"/>
              </w:rPr>
              <w:t>Sleutelmaatregelen</w:t>
            </w:r>
            <w:proofErr w:type="spellEnd"/>
            <w:r w:rsidRPr="00373B84">
              <w:rPr>
                <w:rFonts w:ascii="Verdana" w:hAnsi="Verdana"/>
                <w:b/>
                <w:bCs/>
                <w:sz w:val="20"/>
                <w:szCs w:val="20"/>
              </w:rPr>
              <w:t xml:space="preserve"> 13</w:t>
            </w:r>
            <w:r w:rsidR="00DE673C">
              <w:rPr>
                <w:rFonts w:ascii="Verdana" w:hAnsi="Verdana"/>
                <w:b/>
                <w:bCs/>
                <w:sz w:val="20"/>
                <w:szCs w:val="20"/>
              </w:rPr>
              <w:t>7</w:t>
            </w:r>
            <w:r w:rsidRPr="00373B84">
              <w:rPr>
                <w:rFonts w:ascii="Verdana" w:hAnsi="Verdana"/>
                <w:b/>
                <w:bCs/>
                <w:sz w:val="20"/>
                <w:szCs w:val="20"/>
              </w:rPr>
              <w:t xml:space="preserve"> </w:t>
            </w:r>
            <w:proofErr w:type="spellStart"/>
            <w:r w:rsidRPr="00373B84">
              <w:rPr>
                <w:rFonts w:ascii="Verdana" w:hAnsi="Verdana"/>
                <w:b/>
                <w:bCs/>
                <w:sz w:val="20"/>
                <w:szCs w:val="20"/>
              </w:rPr>
              <w:t>tot</w:t>
            </w:r>
            <w:proofErr w:type="spellEnd"/>
            <w:r w:rsidRPr="00373B84">
              <w:rPr>
                <w:rFonts w:ascii="Verdana" w:hAnsi="Verdana"/>
                <w:b/>
                <w:bCs/>
                <w:sz w:val="20"/>
                <w:szCs w:val="20"/>
              </w:rPr>
              <w:t xml:space="preserve"> 14</w:t>
            </w:r>
            <w:r w:rsidR="00DE673C">
              <w:rPr>
                <w:rFonts w:ascii="Verdana" w:hAnsi="Verdana"/>
                <w:b/>
                <w:bCs/>
                <w:sz w:val="20"/>
                <w:szCs w:val="20"/>
              </w:rPr>
              <w:t>2</w:t>
            </w:r>
          </w:p>
        </w:tc>
      </w:tr>
      <w:tr w:rsidR="0044638B" w:rsidRPr="00411859" w14:paraId="325FC720" w14:textId="77777777" w:rsidTr="009C58BD">
        <w:tc>
          <w:tcPr>
            <w:tcW w:w="5524" w:type="dxa"/>
            <w:shd w:val="clear" w:color="auto" w:fill="auto"/>
          </w:tcPr>
          <w:p w14:paraId="78F913A3" w14:textId="08865A92" w:rsidR="0044638B" w:rsidRPr="0044638B" w:rsidRDefault="00247FC6" w:rsidP="0044638B">
            <w:pPr>
              <w:spacing w:after="160"/>
              <w:jc w:val="both"/>
              <w:rPr>
                <w:rFonts w:ascii="Verdana" w:eastAsia="Verdana" w:hAnsi="Verdana" w:cs="Verdana"/>
                <w:sz w:val="20"/>
                <w:szCs w:val="20"/>
                <w:lang w:val="nl-NL"/>
              </w:rPr>
            </w:pPr>
            <w:r>
              <w:rPr>
                <w:rFonts w:ascii="Verdana" w:hAnsi="Verdana"/>
                <w:bCs/>
                <w:sz w:val="20"/>
                <w:szCs w:val="20"/>
                <w:lang w:val="nl-NL"/>
              </w:rPr>
              <w:t>13</w:t>
            </w:r>
            <w:r w:rsidR="00A765BD">
              <w:rPr>
                <w:rFonts w:ascii="Verdana" w:hAnsi="Verdana"/>
                <w:bCs/>
                <w:sz w:val="20"/>
                <w:szCs w:val="20"/>
                <w:lang w:val="nl-NL"/>
              </w:rPr>
              <w:t>7</w:t>
            </w:r>
            <w:r>
              <w:rPr>
                <w:rFonts w:ascii="Verdana" w:hAnsi="Verdana"/>
                <w:bCs/>
                <w:sz w:val="20"/>
                <w:szCs w:val="20"/>
                <w:lang w:val="nl-NL"/>
              </w:rPr>
              <w:t xml:space="preserve">. </w:t>
            </w:r>
            <w:r w:rsidR="0044638B" w:rsidRPr="0044638B">
              <w:rPr>
                <w:rFonts w:ascii="Verdana" w:hAnsi="Verdana"/>
                <w:bCs/>
                <w:sz w:val="20"/>
                <w:szCs w:val="20"/>
                <w:lang w:val="nl-NL"/>
              </w:rPr>
              <w:t>Het College van procureurs-generaal uitnodigen om, in overleg met de politiediensten, te onderzoeken of de risicobeoordeling door politie en justitie overeenkomstig de omzendbrief COL 15/2020 kan worden versterkt</w:t>
            </w:r>
            <w:r w:rsidR="0044638B" w:rsidRPr="0044638B">
              <w:rPr>
                <w:lang w:val="nl-NL"/>
              </w:rPr>
              <w:t xml:space="preserve"> </w:t>
            </w:r>
            <w:r w:rsidR="0044638B" w:rsidRPr="0044638B">
              <w:rPr>
                <w:rFonts w:ascii="Verdana" w:hAnsi="Verdana"/>
                <w:bCs/>
                <w:sz w:val="20"/>
                <w:szCs w:val="20"/>
                <w:lang w:val="nl-NL"/>
              </w:rPr>
              <w:t>door de invoering van overlegmomenten in de grootste parketten en politieregio's waarbij het openbaar ministerie en de plaatselijke politie zijn betrokken en waarin vertegenwoordigers van politie en openbaar ministerie op quasi-permanente basis gevallen van geïdentificeerd partnergeweld, evalueren en beoordelen. In voorkomend geval, de haalbaarheid en de randvoorwaarden, onder meer naar bijkomende personele en materiële middelen, voor de oprichting van een dergelijke permanente overlegstructuur te onderzoeken.</w:t>
            </w:r>
          </w:p>
        </w:tc>
        <w:tc>
          <w:tcPr>
            <w:tcW w:w="4536" w:type="dxa"/>
            <w:shd w:val="clear" w:color="auto" w:fill="auto"/>
          </w:tcPr>
          <w:p w14:paraId="126B427C" w14:textId="77777777" w:rsidR="000C0589" w:rsidRPr="00A22778" w:rsidRDefault="000C0589" w:rsidP="0025736B">
            <w:pPr>
              <w:pStyle w:val="Sansinterligne"/>
              <w:rPr>
                <w:rFonts w:ascii="Verdana" w:hAnsi="Verdana"/>
                <w:sz w:val="20"/>
                <w:szCs w:val="20"/>
                <w:lang w:val="nl-BE"/>
              </w:rPr>
            </w:pPr>
            <w:r w:rsidRPr="00A22778">
              <w:rPr>
                <w:rFonts w:ascii="Verdana" w:hAnsi="Verdana"/>
                <w:sz w:val="20"/>
                <w:szCs w:val="20"/>
                <w:lang w:val="nl-BE"/>
              </w:rPr>
              <w:t>Minister van Justitie</w:t>
            </w:r>
          </w:p>
          <w:p w14:paraId="0EEAFC1C" w14:textId="5FF383FE" w:rsidR="0044638B" w:rsidRPr="00A22778" w:rsidRDefault="0025736B" w:rsidP="0025736B">
            <w:pPr>
              <w:pStyle w:val="Sansinterligne"/>
              <w:rPr>
                <w:rFonts w:ascii="Verdana" w:hAnsi="Verdana"/>
                <w:sz w:val="20"/>
                <w:szCs w:val="20"/>
                <w:lang w:val="nl-BE"/>
              </w:rPr>
            </w:pPr>
            <w:r w:rsidRPr="00A22778">
              <w:rPr>
                <w:rFonts w:ascii="Verdana" w:hAnsi="Verdana"/>
                <w:sz w:val="20"/>
                <w:szCs w:val="20"/>
                <w:lang w:val="nl-BE"/>
              </w:rPr>
              <w:t>Minister van Binnenlandse Zaken</w:t>
            </w:r>
          </w:p>
        </w:tc>
        <w:tc>
          <w:tcPr>
            <w:tcW w:w="2126" w:type="dxa"/>
          </w:tcPr>
          <w:p w14:paraId="67D664AF" w14:textId="77777777" w:rsidR="0044638B" w:rsidRPr="00A22778" w:rsidRDefault="0044638B" w:rsidP="0044638B">
            <w:pPr>
              <w:spacing w:after="160"/>
              <w:jc w:val="both"/>
              <w:rPr>
                <w:rFonts w:ascii="Verdana" w:eastAsia="Verdana" w:hAnsi="Verdana" w:cs="Verdana"/>
                <w:sz w:val="20"/>
                <w:szCs w:val="20"/>
                <w:lang w:val="nl-BE"/>
              </w:rPr>
            </w:pPr>
          </w:p>
        </w:tc>
        <w:tc>
          <w:tcPr>
            <w:tcW w:w="1758" w:type="dxa"/>
          </w:tcPr>
          <w:p w14:paraId="26E1755A" w14:textId="77777777" w:rsidR="0044638B" w:rsidRPr="00A22778" w:rsidRDefault="0044638B" w:rsidP="0044638B">
            <w:pPr>
              <w:spacing w:after="160"/>
              <w:jc w:val="both"/>
              <w:rPr>
                <w:rFonts w:ascii="Verdana" w:eastAsia="Verdana" w:hAnsi="Verdana" w:cs="Verdana"/>
                <w:sz w:val="20"/>
                <w:szCs w:val="20"/>
                <w:lang w:val="nl-BE"/>
              </w:rPr>
            </w:pPr>
          </w:p>
        </w:tc>
      </w:tr>
      <w:tr w:rsidR="0044638B" w:rsidRPr="00411859" w14:paraId="51BB02CC" w14:textId="77777777" w:rsidTr="009C58BD">
        <w:tc>
          <w:tcPr>
            <w:tcW w:w="5524" w:type="dxa"/>
            <w:shd w:val="clear" w:color="auto" w:fill="auto"/>
          </w:tcPr>
          <w:p w14:paraId="1F66F0C4" w14:textId="254D4D69" w:rsidR="0044638B" w:rsidRPr="00247FC6" w:rsidRDefault="00247FC6" w:rsidP="0044638B">
            <w:pPr>
              <w:spacing w:after="160"/>
              <w:jc w:val="both"/>
              <w:rPr>
                <w:rFonts w:ascii="Verdana" w:eastAsia="Verdana" w:hAnsi="Verdana" w:cs="Verdana"/>
                <w:sz w:val="20"/>
                <w:szCs w:val="20"/>
                <w:lang w:val="nl-NL"/>
              </w:rPr>
            </w:pPr>
            <w:r>
              <w:rPr>
                <w:rFonts w:ascii="Verdana" w:hAnsi="Verdana"/>
                <w:bCs/>
                <w:sz w:val="20"/>
                <w:szCs w:val="20"/>
                <w:lang w:val="nl-NL"/>
              </w:rPr>
              <w:t>13</w:t>
            </w:r>
            <w:r w:rsidR="00A765BD">
              <w:rPr>
                <w:rFonts w:ascii="Verdana" w:hAnsi="Verdana"/>
                <w:bCs/>
                <w:sz w:val="20"/>
                <w:szCs w:val="20"/>
                <w:lang w:val="nl-NL"/>
              </w:rPr>
              <w:t>8</w:t>
            </w:r>
            <w:r>
              <w:rPr>
                <w:rFonts w:ascii="Verdana" w:hAnsi="Verdana"/>
                <w:bCs/>
                <w:sz w:val="20"/>
                <w:szCs w:val="20"/>
                <w:lang w:val="nl-NL"/>
              </w:rPr>
              <w:t xml:space="preserve">. </w:t>
            </w:r>
            <w:r w:rsidR="0044638B" w:rsidRPr="00247FC6">
              <w:rPr>
                <w:rFonts w:ascii="Verdana" w:hAnsi="Verdana"/>
                <w:bCs/>
                <w:sz w:val="20"/>
                <w:szCs w:val="20"/>
                <w:lang w:val="nl-NL"/>
              </w:rPr>
              <w:t>Een debriefingsysteem rond partnergeweld aanmoedigen tussen PZ en referentiemagistraat op casusniveau, met inbegrip van het stimuleren van de toepassing van col 15/2020 en dit naar analogie met vervolgingsbeleid.</w:t>
            </w:r>
          </w:p>
        </w:tc>
        <w:tc>
          <w:tcPr>
            <w:tcW w:w="4536" w:type="dxa"/>
            <w:shd w:val="clear" w:color="auto" w:fill="auto"/>
          </w:tcPr>
          <w:p w14:paraId="66014988" w14:textId="77777777" w:rsidR="0025736B" w:rsidRPr="00A22778" w:rsidRDefault="000C0589" w:rsidP="0025736B">
            <w:pPr>
              <w:pStyle w:val="Sansinterligne"/>
              <w:rPr>
                <w:rFonts w:ascii="Verdana" w:hAnsi="Verdana"/>
                <w:sz w:val="20"/>
                <w:szCs w:val="20"/>
                <w:lang w:val="nl-BE"/>
              </w:rPr>
            </w:pPr>
            <w:r w:rsidRPr="00A22778">
              <w:rPr>
                <w:rFonts w:ascii="Verdana" w:hAnsi="Verdana"/>
                <w:sz w:val="20"/>
                <w:szCs w:val="20"/>
                <w:lang w:val="nl-BE"/>
              </w:rPr>
              <w:t>Minister van Justitie</w:t>
            </w:r>
          </w:p>
          <w:p w14:paraId="7211DCDE" w14:textId="6A818745" w:rsidR="0044638B" w:rsidRPr="00A22778" w:rsidRDefault="0025736B" w:rsidP="0025736B">
            <w:pPr>
              <w:pStyle w:val="Sansinterligne"/>
              <w:rPr>
                <w:rFonts w:ascii="Verdana" w:hAnsi="Verdana"/>
                <w:sz w:val="20"/>
                <w:szCs w:val="20"/>
                <w:lang w:val="nl-BE"/>
              </w:rPr>
            </w:pPr>
            <w:r w:rsidRPr="00A22778">
              <w:rPr>
                <w:rFonts w:ascii="Verdana" w:hAnsi="Verdana"/>
                <w:sz w:val="20"/>
                <w:szCs w:val="20"/>
                <w:lang w:val="nl-BE"/>
              </w:rPr>
              <w:t>Minister van Binnenlandse Zaken</w:t>
            </w:r>
          </w:p>
        </w:tc>
        <w:tc>
          <w:tcPr>
            <w:tcW w:w="2126" w:type="dxa"/>
          </w:tcPr>
          <w:p w14:paraId="325326BD" w14:textId="77777777" w:rsidR="0044638B" w:rsidRPr="00A22778" w:rsidRDefault="0044638B" w:rsidP="0044638B">
            <w:pPr>
              <w:spacing w:after="160"/>
              <w:jc w:val="both"/>
              <w:rPr>
                <w:rFonts w:ascii="Verdana" w:eastAsia="Verdana" w:hAnsi="Verdana" w:cs="Verdana"/>
                <w:sz w:val="20"/>
                <w:szCs w:val="20"/>
                <w:lang w:val="nl-BE"/>
              </w:rPr>
            </w:pPr>
          </w:p>
        </w:tc>
        <w:tc>
          <w:tcPr>
            <w:tcW w:w="1758" w:type="dxa"/>
          </w:tcPr>
          <w:p w14:paraId="3B01DE54" w14:textId="77777777" w:rsidR="0044638B" w:rsidRPr="00A22778" w:rsidRDefault="0044638B" w:rsidP="0044638B">
            <w:pPr>
              <w:spacing w:after="160"/>
              <w:jc w:val="both"/>
              <w:rPr>
                <w:rFonts w:ascii="Verdana" w:eastAsia="Verdana" w:hAnsi="Verdana" w:cs="Verdana"/>
                <w:sz w:val="20"/>
                <w:szCs w:val="20"/>
                <w:lang w:val="nl-BE"/>
              </w:rPr>
            </w:pPr>
          </w:p>
        </w:tc>
      </w:tr>
      <w:tr w:rsidR="0044638B" w:rsidRPr="0044638B" w14:paraId="16527802" w14:textId="77777777" w:rsidTr="009C58BD">
        <w:tc>
          <w:tcPr>
            <w:tcW w:w="5524" w:type="dxa"/>
            <w:shd w:val="clear" w:color="auto" w:fill="auto"/>
          </w:tcPr>
          <w:p w14:paraId="0E67347D" w14:textId="219F7BBB" w:rsidR="0044638B" w:rsidRPr="00411859" w:rsidRDefault="00247FC6" w:rsidP="0044638B">
            <w:pPr>
              <w:spacing w:after="160"/>
              <w:jc w:val="both"/>
              <w:rPr>
                <w:rFonts w:ascii="Verdana" w:eastAsia="Verdana" w:hAnsi="Verdana" w:cs="Verdana"/>
                <w:sz w:val="20"/>
                <w:szCs w:val="20"/>
                <w:lang w:val="nl-BE"/>
              </w:rPr>
            </w:pPr>
            <w:r>
              <w:rPr>
                <w:rFonts w:ascii="Verdana" w:hAnsi="Verdana"/>
                <w:bCs/>
                <w:sz w:val="20"/>
                <w:szCs w:val="20"/>
                <w:lang w:val="nl-BE"/>
              </w:rPr>
              <w:t>1</w:t>
            </w:r>
            <w:r w:rsidR="00A765BD">
              <w:rPr>
                <w:rFonts w:ascii="Verdana" w:hAnsi="Verdana"/>
                <w:bCs/>
                <w:sz w:val="20"/>
                <w:szCs w:val="20"/>
                <w:lang w:val="nl-BE"/>
              </w:rPr>
              <w:t>39</w:t>
            </w:r>
            <w:r>
              <w:rPr>
                <w:rFonts w:ascii="Verdana" w:hAnsi="Verdana"/>
                <w:bCs/>
                <w:sz w:val="20"/>
                <w:szCs w:val="20"/>
                <w:lang w:val="nl-BE"/>
              </w:rPr>
              <w:t xml:space="preserve">. </w:t>
            </w:r>
            <w:r w:rsidR="0044638B" w:rsidRPr="00411859">
              <w:rPr>
                <w:rFonts w:ascii="Verdana" w:hAnsi="Verdana"/>
                <w:bCs/>
                <w:sz w:val="20"/>
                <w:szCs w:val="20"/>
                <w:lang w:val="nl-BE"/>
              </w:rPr>
              <w:t>Garanderen dat waar van toepassing het genderperspectief in de tools voor risico-evaluatie en -beheer wordt gebruikt en het bevorderen van een meer adequate toepassing van deze instrumenten door alle betrokken actoren.</w:t>
            </w:r>
          </w:p>
        </w:tc>
        <w:tc>
          <w:tcPr>
            <w:tcW w:w="4536" w:type="dxa"/>
            <w:shd w:val="clear" w:color="auto" w:fill="auto"/>
          </w:tcPr>
          <w:p w14:paraId="2691F12F" w14:textId="388FD923" w:rsidR="000C0589" w:rsidRPr="0025736B" w:rsidRDefault="000C0589" w:rsidP="0044638B">
            <w:pPr>
              <w:jc w:val="both"/>
              <w:rPr>
                <w:rFonts w:ascii="Verdana" w:hAnsi="Verdana"/>
                <w:sz w:val="20"/>
                <w:szCs w:val="20"/>
                <w:lang w:val="nl-NL"/>
              </w:rPr>
            </w:pPr>
            <w:r w:rsidRPr="0025736B">
              <w:rPr>
                <w:rFonts w:ascii="Verdana" w:hAnsi="Verdana"/>
                <w:sz w:val="20"/>
                <w:szCs w:val="20"/>
                <w:lang w:val="nl-NL"/>
              </w:rPr>
              <w:t>Minister van Justitie</w:t>
            </w:r>
          </w:p>
          <w:p w14:paraId="373725E4" w14:textId="5AB782C1" w:rsidR="0025736B" w:rsidRPr="0025736B" w:rsidRDefault="0025736B" w:rsidP="0044638B">
            <w:pPr>
              <w:jc w:val="both"/>
              <w:rPr>
                <w:rFonts w:ascii="Verdana" w:hAnsi="Verdana"/>
                <w:sz w:val="20"/>
                <w:szCs w:val="20"/>
                <w:lang w:val="nl-NL"/>
              </w:rPr>
            </w:pPr>
            <w:r w:rsidRPr="0025736B">
              <w:rPr>
                <w:rFonts w:ascii="Verdana" w:hAnsi="Verdana"/>
                <w:sz w:val="20"/>
                <w:szCs w:val="20"/>
                <w:lang w:val="nl-NL"/>
              </w:rPr>
              <w:t>Minister van Binnenlandse Zaken</w:t>
            </w:r>
          </w:p>
          <w:p w14:paraId="338CE89B" w14:textId="64915A04" w:rsidR="00CD4129" w:rsidRPr="00CD4129" w:rsidRDefault="00CD4129" w:rsidP="0044638B">
            <w:pPr>
              <w:jc w:val="both"/>
              <w:rPr>
                <w:rFonts w:ascii="Verdana" w:hAnsi="Verdana"/>
                <w:sz w:val="20"/>
                <w:szCs w:val="20"/>
                <w:lang w:val="nl-NL"/>
              </w:rPr>
            </w:pPr>
            <w:r w:rsidRPr="00CD4129">
              <w:rPr>
                <w:rFonts w:ascii="Verdana" w:hAnsi="Verdana"/>
                <w:sz w:val="20"/>
                <w:szCs w:val="20"/>
                <w:lang w:val="nl-NL"/>
              </w:rPr>
              <w:t>Staatssecretaris voor Gendergelijkheid, Gelijke Kansen en Diversiteit</w:t>
            </w:r>
          </w:p>
          <w:p w14:paraId="20D05043" w14:textId="77777777" w:rsidR="000C0589" w:rsidRDefault="000C0589" w:rsidP="0044638B">
            <w:pPr>
              <w:jc w:val="both"/>
              <w:rPr>
                <w:rFonts w:ascii="Verdana" w:hAnsi="Verdana"/>
                <w:sz w:val="20"/>
                <w:szCs w:val="20"/>
                <w:lang w:val="nl-NL"/>
              </w:rPr>
            </w:pPr>
          </w:p>
          <w:p w14:paraId="5EF498AE" w14:textId="158977FB" w:rsidR="0044638B" w:rsidRDefault="00473809" w:rsidP="0044638B">
            <w:pPr>
              <w:jc w:val="both"/>
              <w:rPr>
                <w:rFonts w:ascii="Verdana" w:hAnsi="Verdana"/>
                <w:sz w:val="20"/>
                <w:szCs w:val="20"/>
                <w:lang w:val="nl-NL"/>
              </w:rPr>
            </w:pPr>
            <w:r w:rsidRPr="00BD72ED">
              <w:rPr>
                <w:rFonts w:ascii="Verdana" w:hAnsi="Verdana"/>
                <w:sz w:val="20"/>
                <w:szCs w:val="20"/>
                <w:lang w:val="nl-NL"/>
              </w:rPr>
              <w:t>In samenwerking met de Gemeenschappen</w:t>
            </w:r>
            <w:r>
              <w:rPr>
                <w:rFonts w:ascii="Verdana" w:hAnsi="Verdana"/>
                <w:sz w:val="20"/>
                <w:szCs w:val="20"/>
                <w:lang w:val="nl-NL"/>
              </w:rPr>
              <w:t xml:space="preserve"> </w:t>
            </w:r>
          </w:p>
          <w:p w14:paraId="16572BD6" w14:textId="77777777" w:rsidR="000C0589" w:rsidRPr="0044638B" w:rsidRDefault="000C0589" w:rsidP="0044638B">
            <w:pPr>
              <w:jc w:val="both"/>
              <w:rPr>
                <w:rFonts w:ascii="Verdana" w:hAnsi="Verdana"/>
                <w:sz w:val="20"/>
                <w:szCs w:val="20"/>
                <w:lang w:val="nl-NL"/>
              </w:rPr>
            </w:pPr>
          </w:p>
          <w:p w14:paraId="689244D1" w14:textId="77777777" w:rsidR="0044638B" w:rsidRPr="0044638B" w:rsidRDefault="0044638B" w:rsidP="0044638B">
            <w:pPr>
              <w:jc w:val="both"/>
              <w:rPr>
                <w:rFonts w:ascii="Verdana" w:hAnsi="Verdana"/>
                <w:sz w:val="20"/>
                <w:szCs w:val="20"/>
                <w:lang w:val="nl-NL"/>
              </w:rPr>
            </w:pPr>
            <w:r w:rsidRPr="0044638B">
              <w:rPr>
                <w:rFonts w:ascii="Verdana" w:hAnsi="Verdana"/>
                <w:sz w:val="20"/>
                <w:szCs w:val="20"/>
                <w:lang w:val="nl-NL"/>
              </w:rPr>
              <w:t>Vlaams minister van Welzijn</w:t>
            </w:r>
          </w:p>
          <w:p w14:paraId="2D9AD31D" w14:textId="77777777" w:rsidR="0044638B" w:rsidRDefault="0044638B" w:rsidP="00CD4129">
            <w:pPr>
              <w:jc w:val="both"/>
              <w:rPr>
                <w:rFonts w:ascii="Verdana" w:hAnsi="Verdana"/>
                <w:sz w:val="20"/>
                <w:szCs w:val="20"/>
                <w:lang w:val="nl-NL"/>
              </w:rPr>
            </w:pPr>
            <w:r w:rsidRPr="0044638B">
              <w:rPr>
                <w:rFonts w:ascii="Verdana" w:hAnsi="Verdana"/>
                <w:sz w:val="20"/>
                <w:szCs w:val="20"/>
                <w:lang w:val="nl-NL"/>
              </w:rPr>
              <w:t>Vlaams minister van Justitie en Handhaving</w:t>
            </w:r>
          </w:p>
          <w:p w14:paraId="735C0A6F" w14:textId="77777777" w:rsidR="00ED7C3E" w:rsidRDefault="00ED7C3E" w:rsidP="00CD4129">
            <w:pPr>
              <w:jc w:val="both"/>
              <w:rPr>
                <w:rFonts w:ascii="Verdana" w:hAnsi="Verdana"/>
                <w:sz w:val="20"/>
                <w:szCs w:val="20"/>
                <w:lang w:val="nl-NL"/>
              </w:rPr>
            </w:pPr>
            <w:r w:rsidRPr="00ED7C3E">
              <w:rPr>
                <w:rFonts w:ascii="Verdana" w:hAnsi="Verdana"/>
                <w:sz w:val="20"/>
                <w:szCs w:val="20"/>
                <w:lang w:val="nl-NL"/>
              </w:rPr>
              <w:lastRenderedPageBreak/>
              <w:t>Minister van de Franse Gemeenschap belast met Justitiehuizen</w:t>
            </w:r>
          </w:p>
          <w:p w14:paraId="2A15F2D4" w14:textId="02FF36C2" w:rsidR="000100BB" w:rsidRPr="00CD4129" w:rsidRDefault="000100BB" w:rsidP="00CD4129">
            <w:pPr>
              <w:jc w:val="both"/>
              <w:rPr>
                <w:rFonts w:ascii="Verdana" w:hAnsi="Verdana"/>
                <w:sz w:val="20"/>
                <w:szCs w:val="20"/>
                <w:lang w:val="nl-NL"/>
              </w:rPr>
            </w:pPr>
            <w:r w:rsidRPr="00F54A1E">
              <w:rPr>
                <w:rFonts w:ascii="Verdana" w:eastAsia="Verdana" w:hAnsi="Verdana" w:cs="Verdana"/>
                <w:bCs/>
                <w:sz w:val="20"/>
                <w:szCs w:val="20"/>
                <w:lang w:val="nl-NL"/>
              </w:rPr>
              <w:t>Minister van de Duitstalige Gemeenschap belast met Justitiehuizen</w:t>
            </w:r>
          </w:p>
        </w:tc>
        <w:tc>
          <w:tcPr>
            <w:tcW w:w="2126" w:type="dxa"/>
          </w:tcPr>
          <w:p w14:paraId="12E9AE75" w14:textId="77777777" w:rsidR="0025697E" w:rsidRPr="0025697E" w:rsidRDefault="0025697E" w:rsidP="0025697E">
            <w:pPr>
              <w:spacing w:after="160"/>
              <w:jc w:val="both"/>
              <w:rPr>
                <w:rFonts w:ascii="Verdana" w:eastAsia="Verdana" w:hAnsi="Verdana" w:cs="Verdana"/>
                <w:sz w:val="20"/>
                <w:szCs w:val="20"/>
              </w:rPr>
            </w:pPr>
            <w:proofErr w:type="spellStart"/>
            <w:r w:rsidRPr="0025697E">
              <w:rPr>
                <w:rFonts w:ascii="Verdana" w:eastAsia="Verdana" w:hAnsi="Verdana" w:cs="Verdana"/>
                <w:sz w:val="20"/>
                <w:szCs w:val="20"/>
              </w:rPr>
              <w:lastRenderedPageBreak/>
              <w:t>Geen</w:t>
            </w:r>
            <w:proofErr w:type="spellEnd"/>
            <w:r w:rsidRPr="0025697E">
              <w:rPr>
                <w:rFonts w:ascii="Verdana" w:eastAsia="Verdana" w:hAnsi="Verdana" w:cs="Verdana"/>
                <w:sz w:val="20"/>
                <w:szCs w:val="20"/>
              </w:rPr>
              <w:t xml:space="preserve"> </w:t>
            </w:r>
            <w:proofErr w:type="spellStart"/>
            <w:r w:rsidRPr="0025697E">
              <w:rPr>
                <w:rFonts w:ascii="Verdana" w:eastAsia="Verdana" w:hAnsi="Verdana" w:cs="Verdana"/>
                <w:sz w:val="20"/>
                <w:szCs w:val="20"/>
              </w:rPr>
              <w:t>budgettaire</w:t>
            </w:r>
            <w:proofErr w:type="spellEnd"/>
            <w:r w:rsidRPr="0025697E">
              <w:rPr>
                <w:rFonts w:ascii="Verdana" w:eastAsia="Verdana" w:hAnsi="Verdana" w:cs="Verdana"/>
                <w:sz w:val="20"/>
                <w:szCs w:val="20"/>
              </w:rPr>
              <w:t xml:space="preserve"> </w:t>
            </w:r>
            <w:proofErr w:type="spellStart"/>
            <w:r w:rsidRPr="0025697E">
              <w:rPr>
                <w:rFonts w:ascii="Verdana" w:eastAsia="Verdana" w:hAnsi="Verdana" w:cs="Verdana"/>
                <w:sz w:val="20"/>
                <w:szCs w:val="20"/>
              </w:rPr>
              <w:t>gevolgen</w:t>
            </w:r>
            <w:proofErr w:type="spellEnd"/>
          </w:p>
          <w:p w14:paraId="29D68098" w14:textId="77777777" w:rsidR="0025697E" w:rsidRPr="0025697E" w:rsidRDefault="0025697E" w:rsidP="0025697E">
            <w:pPr>
              <w:spacing w:after="160"/>
              <w:jc w:val="both"/>
              <w:rPr>
                <w:rFonts w:ascii="Verdana" w:eastAsia="Verdana" w:hAnsi="Verdana" w:cs="Verdana"/>
                <w:sz w:val="20"/>
                <w:szCs w:val="20"/>
              </w:rPr>
            </w:pPr>
          </w:p>
          <w:p w14:paraId="251002A4" w14:textId="77777777" w:rsidR="0025697E" w:rsidRPr="0025697E" w:rsidRDefault="0025697E" w:rsidP="0025697E">
            <w:pPr>
              <w:spacing w:after="160"/>
              <w:jc w:val="both"/>
              <w:rPr>
                <w:rFonts w:ascii="Verdana" w:eastAsia="Verdana" w:hAnsi="Verdana" w:cs="Verdana"/>
                <w:sz w:val="20"/>
                <w:szCs w:val="20"/>
              </w:rPr>
            </w:pPr>
          </w:p>
          <w:p w14:paraId="27117DC4" w14:textId="10014505" w:rsidR="0044638B" w:rsidRPr="0044638B" w:rsidRDefault="0044638B" w:rsidP="0044638B">
            <w:pPr>
              <w:spacing w:after="160"/>
              <w:jc w:val="both"/>
              <w:rPr>
                <w:rFonts w:ascii="Verdana" w:eastAsia="Verdana" w:hAnsi="Verdana" w:cs="Verdana"/>
                <w:sz w:val="20"/>
                <w:szCs w:val="20"/>
              </w:rPr>
            </w:pPr>
          </w:p>
        </w:tc>
        <w:tc>
          <w:tcPr>
            <w:tcW w:w="1758" w:type="dxa"/>
          </w:tcPr>
          <w:p w14:paraId="65129E5E" w14:textId="77777777" w:rsidR="0044638B" w:rsidRPr="0044638B" w:rsidRDefault="0044638B" w:rsidP="0044638B">
            <w:pPr>
              <w:spacing w:after="160"/>
              <w:jc w:val="both"/>
              <w:rPr>
                <w:rFonts w:ascii="Verdana" w:eastAsia="Verdana" w:hAnsi="Verdana" w:cs="Verdana"/>
                <w:sz w:val="20"/>
                <w:szCs w:val="20"/>
              </w:rPr>
            </w:pPr>
          </w:p>
        </w:tc>
      </w:tr>
      <w:tr w:rsidR="0044638B" w:rsidRPr="0044638B" w14:paraId="1098B56B" w14:textId="77777777" w:rsidTr="009C58BD">
        <w:tc>
          <w:tcPr>
            <w:tcW w:w="5524" w:type="dxa"/>
            <w:shd w:val="clear" w:color="auto" w:fill="auto"/>
          </w:tcPr>
          <w:p w14:paraId="74D2A1DD" w14:textId="7E5A6C74" w:rsidR="0044638B" w:rsidRPr="00247FC6" w:rsidRDefault="00247FC6" w:rsidP="0044638B">
            <w:pPr>
              <w:spacing w:after="160"/>
              <w:jc w:val="both"/>
              <w:rPr>
                <w:rFonts w:ascii="Verdana" w:eastAsia="Verdana" w:hAnsi="Verdana" w:cs="Verdana"/>
                <w:sz w:val="20"/>
                <w:szCs w:val="20"/>
                <w:lang w:val="nl-NL"/>
              </w:rPr>
            </w:pPr>
            <w:r>
              <w:rPr>
                <w:rFonts w:ascii="Verdana" w:hAnsi="Verdana"/>
                <w:bCs/>
                <w:sz w:val="20"/>
                <w:szCs w:val="20"/>
                <w:lang w:val="nl-NL"/>
              </w:rPr>
              <w:t>1</w:t>
            </w:r>
            <w:r w:rsidR="005E02C6">
              <w:rPr>
                <w:rFonts w:ascii="Verdana" w:hAnsi="Verdana"/>
                <w:bCs/>
                <w:sz w:val="20"/>
                <w:szCs w:val="20"/>
                <w:lang w:val="nl-NL"/>
              </w:rPr>
              <w:t>4</w:t>
            </w:r>
            <w:r w:rsidR="00A765BD">
              <w:rPr>
                <w:rFonts w:ascii="Verdana" w:hAnsi="Verdana"/>
                <w:bCs/>
                <w:sz w:val="20"/>
                <w:szCs w:val="20"/>
                <w:lang w:val="nl-NL"/>
              </w:rPr>
              <w:t>0</w:t>
            </w:r>
            <w:r>
              <w:rPr>
                <w:rFonts w:ascii="Verdana" w:hAnsi="Verdana"/>
                <w:bCs/>
                <w:sz w:val="20"/>
                <w:szCs w:val="20"/>
                <w:lang w:val="nl-NL"/>
              </w:rPr>
              <w:t xml:space="preserve">. </w:t>
            </w:r>
            <w:r w:rsidR="0044638B" w:rsidRPr="00247FC6">
              <w:rPr>
                <w:rFonts w:ascii="Verdana" w:hAnsi="Verdana"/>
                <w:bCs/>
                <w:sz w:val="20"/>
                <w:szCs w:val="20"/>
                <w:lang w:val="nl-NL"/>
              </w:rPr>
              <w:t>Risicobeoordeling voor onder andere daders van seksueel geweld structureel maken op alle niveaus van de strafrechtsketen: voor veroordeling, tijdens de procedure en na veroordeling</w:t>
            </w:r>
            <w:r w:rsidR="0044638B" w:rsidRPr="00247FC6">
              <w:rPr>
                <w:lang w:val="nl-NL"/>
              </w:rPr>
              <w:t xml:space="preserve">, </w:t>
            </w:r>
            <w:r w:rsidR="0044638B" w:rsidRPr="00247FC6">
              <w:rPr>
                <w:rFonts w:ascii="Verdana" w:hAnsi="Verdana"/>
                <w:bCs/>
                <w:sz w:val="20"/>
                <w:szCs w:val="20"/>
                <w:lang w:val="nl-NL"/>
              </w:rPr>
              <w:t>overeenkomstig de geldende wettelijke bepalingen.  </w:t>
            </w:r>
          </w:p>
        </w:tc>
        <w:tc>
          <w:tcPr>
            <w:tcW w:w="4536" w:type="dxa"/>
            <w:shd w:val="clear" w:color="auto" w:fill="auto"/>
          </w:tcPr>
          <w:p w14:paraId="2E20A8D7" w14:textId="00D03EF4" w:rsidR="000C0589" w:rsidRPr="00BD72ED" w:rsidRDefault="000C0589" w:rsidP="0044638B">
            <w:pPr>
              <w:jc w:val="both"/>
              <w:rPr>
                <w:rFonts w:ascii="Verdana" w:hAnsi="Verdana"/>
                <w:sz w:val="20"/>
                <w:szCs w:val="20"/>
                <w:lang w:val="nl-BE"/>
              </w:rPr>
            </w:pPr>
            <w:r w:rsidRPr="00BD72ED">
              <w:rPr>
                <w:rFonts w:ascii="Verdana" w:hAnsi="Verdana"/>
                <w:sz w:val="20"/>
                <w:szCs w:val="20"/>
                <w:lang w:val="nl-BE"/>
              </w:rPr>
              <w:t>Minister van Justitie</w:t>
            </w:r>
          </w:p>
          <w:p w14:paraId="500BCBD7" w14:textId="77777777" w:rsidR="000C0589" w:rsidRPr="00BD72ED" w:rsidRDefault="000C0589" w:rsidP="0044638B">
            <w:pPr>
              <w:jc w:val="both"/>
              <w:rPr>
                <w:rFonts w:ascii="Verdana" w:hAnsi="Verdana"/>
                <w:sz w:val="20"/>
                <w:szCs w:val="20"/>
                <w:lang w:val="nl-BE"/>
              </w:rPr>
            </w:pPr>
          </w:p>
          <w:p w14:paraId="2DD3CDAD" w14:textId="28960E7A" w:rsidR="0044638B" w:rsidRPr="00BD72ED" w:rsidRDefault="00B17946" w:rsidP="0044638B">
            <w:pPr>
              <w:jc w:val="both"/>
              <w:rPr>
                <w:rFonts w:ascii="Verdana" w:hAnsi="Verdana"/>
                <w:sz w:val="20"/>
                <w:szCs w:val="20"/>
                <w:lang w:val="nl-NL"/>
              </w:rPr>
            </w:pPr>
            <w:r w:rsidRPr="00BD72ED">
              <w:rPr>
                <w:rFonts w:ascii="Verdana" w:hAnsi="Verdana"/>
                <w:sz w:val="20"/>
                <w:szCs w:val="20"/>
                <w:lang w:val="nl-NL"/>
              </w:rPr>
              <w:t xml:space="preserve">In samenwerking met de </w:t>
            </w:r>
            <w:r>
              <w:rPr>
                <w:rFonts w:ascii="Verdana" w:hAnsi="Verdana"/>
                <w:sz w:val="20"/>
                <w:szCs w:val="20"/>
                <w:lang w:val="nl-NL"/>
              </w:rPr>
              <w:t>Gemeenschappen</w:t>
            </w:r>
          </w:p>
          <w:p w14:paraId="2E03F361" w14:textId="77777777" w:rsidR="000C0589" w:rsidRPr="00BD72ED" w:rsidRDefault="000C0589" w:rsidP="0044638B">
            <w:pPr>
              <w:jc w:val="both"/>
              <w:rPr>
                <w:rFonts w:ascii="Verdana" w:hAnsi="Verdana"/>
                <w:sz w:val="20"/>
                <w:szCs w:val="20"/>
                <w:lang w:val="nl-NL"/>
              </w:rPr>
            </w:pPr>
          </w:p>
          <w:p w14:paraId="31861EA5" w14:textId="77777777" w:rsidR="0044638B" w:rsidRPr="0044638B" w:rsidRDefault="0044638B" w:rsidP="0044638B">
            <w:pPr>
              <w:jc w:val="both"/>
              <w:rPr>
                <w:rFonts w:ascii="Verdana" w:hAnsi="Verdana"/>
                <w:sz w:val="20"/>
                <w:szCs w:val="20"/>
                <w:lang w:val="nl-NL"/>
              </w:rPr>
            </w:pPr>
            <w:r w:rsidRPr="0044638B">
              <w:rPr>
                <w:rFonts w:ascii="Verdana" w:hAnsi="Verdana"/>
                <w:sz w:val="20"/>
                <w:szCs w:val="20"/>
                <w:lang w:val="nl-NL"/>
              </w:rPr>
              <w:t>Vlaams minister van Justitie en Handhaving</w:t>
            </w:r>
          </w:p>
          <w:p w14:paraId="52451447" w14:textId="13E4586B" w:rsidR="0044638B" w:rsidRPr="00473809" w:rsidRDefault="000100BB" w:rsidP="00473809">
            <w:pPr>
              <w:rPr>
                <w:rFonts w:ascii="Verdana" w:eastAsia="Verdana" w:hAnsi="Verdana" w:cs="Verdana"/>
                <w:sz w:val="20"/>
                <w:szCs w:val="20"/>
                <w:lang w:val="nl-NL"/>
              </w:rPr>
            </w:pPr>
            <w:r w:rsidRPr="00F54A1E">
              <w:rPr>
                <w:rFonts w:ascii="Verdana" w:eastAsia="Verdana" w:hAnsi="Verdana" w:cs="Verdana"/>
                <w:bCs/>
                <w:sz w:val="20"/>
                <w:szCs w:val="20"/>
                <w:lang w:val="nl-NL"/>
              </w:rPr>
              <w:t>Minister van de Duitstalige Gemeenschap belast met Jeugdhulp</w:t>
            </w:r>
            <w:r>
              <w:rPr>
                <w:rFonts w:ascii="Verdana" w:eastAsia="Verdana" w:hAnsi="Verdana" w:cs="Verdana"/>
                <w:bCs/>
                <w:sz w:val="20"/>
                <w:szCs w:val="20"/>
                <w:lang w:val="nl-NL"/>
              </w:rPr>
              <w:t xml:space="preserve"> en</w:t>
            </w:r>
            <w:r w:rsidRPr="00F54A1E">
              <w:rPr>
                <w:rFonts w:ascii="Verdana" w:eastAsia="Verdana" w:hAnsi="Verdana" w:cs="Verdana"/>
                <w:bCs/>
                <w:sz w:val="20"/>
                <w:szCs w:val="20"/>
                <w:lang w:val="nl-NL"/>
              </w:rPr>
              <w:t xml:space="preserve"> Justitiehuizen</w:t>
            </w:r>
          </w:p>
        </w:tc>
        <w:tc>
          <w:tcPr>
            <w:tcW w:w="2126" w:type="dxa"/>
          </w:tcPr>
          <w:p w14:paraId="55E19CAA" w14:textId="77777777" w:rsidR="0025697E" w:rsidRPr="0025697E" w:rsidRDefault="0025697E" w:rsidP="0025697E">
            <w:pPr>
              <w:spacing w:after="160"/>
              <w:jc w:val="both"/>
              <w:rPr>
                <w:rFonts w:ascii="Verdana" w:eastAsia="Verdana" w:hAnsi="Verdana" w:cs="Verdana"/>
                <w:sz w:val="20"/>
                <w:szCs w:val="20"/>
              </w:rPr>
            </w:pPr>
            <w:proofErr w:type="spellStart"/>
            <w:r w:rsidRPr="0025697E">
              <w:rPr>
                <w:rFonts w:ascii="Verdana" w:eastAsia="Verdana" w:hAnsi="Verdana" w:cs="Verdana"/>
                <w:sz w:val="20"/>
                <w:szCs w:val="20"/>
              </w:rPr>
              <w:t>Geen</w:t>
            </w:r>
            <w:proofErr w:type="spellEnd"/>
            <w:r w:rsidRPr="0025697E">
              <w:rPr>
                <w:rFonts w:ascii="Verdana" w:eastAsia="Verdana" w:hAnsi="Verdana" w:cs="Verdana"/>
                <w:sz w:val="20"/>
                <w:szCs w:val="20"/>
              </w:rPr>
              <w:t xml:space="preserve"> </w:t>
            </w:r>
            <w:proofErr w:type="spellStart"/>
            <w:r w:rsidRPr="0025697E">
              <w:rPr>
                <w:rFonts w:ascii="Verdana" w:eastAsia="Verdana" w:hAnsi="Verdana" w:cs="Verdana"/>
                <w:sz w:val="20"/>
                <w:szCs w:val="20"/>
              </w:rPr>
              <w:t>budgettaire</w:t>
            </w:r>
            <w:proofErr w:type="spellEnd"/>
            <w:r w:rsidRPr="0025697E">
              <w:rPr>
                <w:rFonts w:ascii="Verdana" w:eastAsia="Verdana" w:hAnsi="Verdana" w:cs="Verdana"/>
                <w:sz w:val="20"/>
                <w:szCs w:val="20"/>
              </w:rPr>
              <w:t xml:space="preserve"> </w:t>
            </w:r>
            <w:proofErr w:type="spellStart"/>
            <w:r w:rsidRPr="0025697E">
              <w:rPr>
                <w:rFonts w:ascii="Verdana" w:eastAsia="Verdana" w:hAnsi="Verdana" w:cs="Verdana"/>
                <w:sz w:val="20"/>
                <w:szCs w:val="20"/>
              </w:rPr>
              <w:t>gevolgen</w:t>
            </w:r>
            <w:proofErr w:type="spellEnd"/>
          </w:p>
          <w:p w14:paraId="4B4418B3" w14:textId="77777777" w:rsidR="0025697E" w:rsidRPr="0025697E" w:rsidRDefault="0025697E" w:rsidP="0025697E">
            <w:pPr>
              <w:spacing w:after="160"/>
              <w:jc w:val="both"/>
              <w:rPr>
                <w:rFonts w:ascii="Verdana" w:eastAsia="Verdana" w:hAnsi="Verdana" w:cs="Verdana"/>
                <w:sz w:val="20"/>
                <w:szCs w:val="20"/>
              </w:rPr>
            </w:pPr>
          </w:p>
          <w:p w14:paraId="0E7456EF" w14:textId="77777777" w:rsidR="0025697E" w:rsidRPr="0025697E" w:rsidRDefault="0025697E" w:rsidP="0025697E">
            <w:pPr>
              <w:spacing w:after="160"/>
              <w:jc w:val="both"/>
              <w:rPr>
                <w:rFonts w:ascii="Verdana" w:eastAsia="Verdana" w:hAnsi="Verdana" w:cs="Verdana"/>
                <w:sz w:val="20"/>
                <w:szCs w:val="20"/>
              </w:rPr>
            </w:pPr>
          </w:p>
          <w:p w14:paraId="3F27D09F" w14:textId="724202A0" w:rsidR="0044638B" w:rsidRPr="0044638B" w:rsidRDefault="0044638B" w:rsidP="0044638B">
            <w:pPr>
              <w:spacing w:after="160"/>
              <w:jc w:val="both"/>
              <w:rPr>
                <w:rFonts w:ascii="Verdana" w:eastAsia="Verdana" w:hAnsi="Verdana" w:cs="Verdana"/>
                <w:sz w:val="20"/>
                <w:szCs w:val="20"/>
              </w:rPr>
            </w:pPr>
          </w:p>
        </w:tc>
        <w:tc>
          <w:tcPr>
            <w:tcW w:w="1758" w:type="dxa"/>
          </w:tcPr>
          <w:p w14:paraId="757B271F" w14:textId="77777777" w:rsidR="0044638B" w:rsidRPr="0044638B" w:rsidRDefault="0044638B" w:rsidP="0044638B">
            <w:pPr>
              <w:spacing w:after="160"/>
              <w:jc w:val="both"/>
              <w:rPr>
                <w:rFonts w:ascii="Verdana" w:eastAsia="Verdana" w:hAnsi="Verdana" w:cs="Verdana"/>
                <w:sz w:val="20"/>
                <w:szCs w:val="20"/>
              </w:rPr>
            </w:pPr>
            <w:r w:rsidRPr="0044638B">
              <w:rPr>
                <w:rFonts w:ascii="Verdana" w:hAnsi="Verdana"/>
                <w:sz w:val="20"/>
                <w:szCs w:val="20"/>
                <w:lang w:val="nl-NL"/>
              </w:rPr>
              <w:t>Vlaams actieplan SG – 37</w:t>
            </w:r>
          </w:p>
        </w:tc>
      </w:tr>
      <w:tr w:rsidR="0044638B" w:rsidRPr="0044638B" w14:paraId="1128D675" w14:textId="77777777" w:rsidTr="009C58BD">
        <w:tc>
          <w:tcPr>
            <w:tcW w:w="5524" w:type="dxa"/>
            <w:shd w:val="clear" w:color="auto" w:fill="auto"/>
          </w:tcPr>
          <w:p w14:paraId="4D7485BD" w14:textId="3C67A550" w:rsidR="00C262DE" w:rsidRPr="0044638B" w:rsidRDefault="00247FC6" w:rsidP="0044638B">
            <w:pPr>
              <w:spacing w:after="160"/>
              <w:jc w:val="both"/>
              <w:rPr>
                <w:rFonts w:ascii="Verdana" w:eastAsia="Verdana" w:hAnsi="Verdana" w:cs="Verdana"/>
                <w:sz w:val="20"/>
                <w:szCs w:val="20"/>
                <w:lang w:val="nl-NL"/>
              </w:rPr>
            </w:pPr>
            <w:bookmarkStart w:id="42" w:name="_Hlk87893938"/>
            <w:r>
              <w:rPr>
                <w:rFonts w:ascii="Verdana" w:eastAsia="Verdana" w:hAnsi="Verdana" w:cs="Verdana"/>
                <w:sz w:val="20"/>
                <w:szCs w:val="20"/>
                <w:lang w:val="nl-NL"/>
              </w:rPr>
              <w:t>14</w:t>
            </w:r>
            <w:r w:rsidR="00A765BD">
              <w:rPr>
                <w:rFonts w:ascii="Verdana" w:eastAsia="Verdana" w:hAnsi="Verdana" w:cs="Verdana"/>
                <w:sz w:val="20"/>
                <w:szCs w:val="20"/>
                <w:lang w:val="nl-NL"/>
              </w:rPr>
              <w:t>1</w:t>
            </w:r>
            <w:r>
              <w:rPr>
                <w:rFonts w:ascii="Verdana" w:eastAsia="Verdana" w:hAnsi="Verdana" w:cs="Verdana"/>
                <w:sz w:val="20"/>
                <w:szCs w:val="20"/>
                <w:lang w:val="nl-NL"/>
              </w:rPr>
              <w:t xml:space="preserve">. </w:t>
            </w:r>
            <w:bookmarkStart w:id="43" w:name="_Hlk88481822"/>
            <w:r w:rsidR="0044638B" w:rsidRPr="0044638B">
              <w:rPr>
                <w:rFonts w:ascii="Verdana" w:eastAsia="Verdana" w:hAnsi="Verdana" w:cs="Verdana"/>
                <w:sz w:val="20"/>
                <w:szCs w:val="20"/>
                <w:lang w:val="nl-NL"/>
              </w:rPr>
              <w:t>De noodzaak onderzoeken van het integreren van  risicobeoordelingsprocedure in gezags-, verblijfs- en omgangsregels en dit om in geweldsituaties het belang van het kind te kunnen bepalen.</w:t>
            </w:r>
            <w:bookmarkEnd w:id="42"/>
            <w:bookmarkEnd w:id="43"/>
            <w:r w:rsidR="000C19FD" w:rsidRPr="000C19FD">
              <w:rPr>
                <w:rFonts w:ascii="Verdana" w:eastAsia="Verdana" w:hAnsi="Verdana" w:cs="Verdana"/>
                <w:sz w:val="20"/>
                <w:szCs w:val="20"/>
                <w:lang w:val="nl-NL"/>
              </w:rPr>
              <w:t>.</w:t>
            </w:r>
            <w:r w:rsidR="00C262DE">
              <w:rPr>
                <w:rFonts w:ascii="Verdana" w:eastAsia="Verdana" w:hAnsi="Verdana" w:cs="Verdana"/>
                <w:sz w:val="20"/>
                <w:szCs w:val="20"/>
                <w:lang w:val="nl-NL"/>
              </w:rPr>
              <w:t xml:space="preserve"> </w:t>
            </w:r>
            <w:r w:rsidR="00C262DE" w:rsidRPr="00C262DE">
              <w:rPr>
                <w:rFonts w:ascii="Verdana" w:eastAsia="Verdana" w:hAnsi="Verdana" w:cs="Verdana"/>
                <w:sz w:val="20"/>
                <w:szCs w:val="20"/>
                <w:lang w:val="nl-NL"/>
              </w:rPr>
              <w:t>De deelstaten bepalen de beoordelingsprocedures door rekening te houden met alle elementen die onder de aandacht van een dienst zijn gebracht en door hen zijn waargenomen en die, na kruiscontrole, het mogelijk maken het risico op recidive in te schatten en/of bij deze gebruik te maken van een specifiek instrument.</w:t>
            </w:r>
          </w:p>
        </w:tc>
        <w:tc>
          <w:tcPr>
            <w:tcW w:w="4536" w:type="dxa"/>
            <w:shd w:val="clear" w:color="auto" w:fill="auto"/>
          </w:tcPr>
          <w:p w14:paraId="280B0082" w14:textId="1273A2B8" w:rsidR="0044638B" w:rsidRPr="00900EAF" w:rsidRDefault="000C0589" w:rsidP="0044638B">
            <w:pPr>
              <w:jc w:val="both"/>
              <w:rPr>
                <w:rFonts w:ascii="Verdana" w:hAnsi="Verdana"/>
                <w:sz w:val="20"/>
                <w:szCs w:val="20"/>
                <w:lang w:val="nl-NL"/>
              </w:rPr>
            </w:pPr>
            <w:r w:rsidRPr="00900EAF">
              <w:rPr>
                <w:rFonts w:ascii="Verdana" w:hAnsi="Verdana"/>
                <w:sz w:val="20"/>
                <w:szCs w:val="20"/>
                <w:lang w:val="nl-NL"/>
              </w:rPr>
              <w:t>Minister van Justitie</w:t>
            </w:r>
          </w:p>
          <w:p w14:paraId="24A9C1D8" w14:textId="77777777" w:rsidR="000C0589" w:rsidRPr="00900EAF" w:rsidRDefault="000C0589" w:rsidP="0044638B">
            <w:pPr>
              <w:jc w:val="both"/>
              <w:rPr>
                <w:rFonts w:ascii="Verdana" w:hAnsi="Verdana"/>
                <w:sz w:val="20"/>
                <w:szCs w:val="20"/>
                <w:lang w:val="nl-NL"/>
              </w:rPr>
            </w:pPr>
          </w:p>
          <w:p w14:paraId="491F4D0C" w14:textId="4F105C1B" w:rsidR="0044638B" w:rsidRPr="00900EAF" w:rsidRDefault="00A84EA8" w:rsidP="0044638B">
            <w:pPr>
              <w:jc w:val="both"/>
              <w:rPr>
                <w:rFonts w:ascii="Verdana" w:hAnsi="Verdana"/>
                <w:sz w:val="20"/>
                <w:szCs w:val="20"/>
                <w:lang w:val="nl-NL"/>
              </w:rPr>
            </w:pPr>
            <w:r w:rsidRPr="00900EAF">
              <w:rPr>
                <w:rFonts w:ascii="Verdana" w:hAnsi="Verdana"/>
                <w:sz w:val="20"/>
                <w:szCs w:val="20"/>
                <w:lang w:val="nl-NL"/>
              </w:rPr>
              <w:t>Gemeenschappen</w:t>
            </w:r>
            <w:r w:rsidR="009C58BD" w:rsidRPr="00900EAF">
              <w:rPr>
                <w:rFonts w:ascii="Verdana" w:hAnsi="Verdana"/>
                <w:sz w:val="20"/>
                <w:szCs w:val="20"/>
                <w:lang w:val="nl-NL"/>
              </w:rPr>
              <w:t> </w:t>
            </w:r>
            <w:r w:rsidRPr="00900EAF">
              <w:rPr>
                <w:rFonts w:ascii="Verdana" w:hAnsi="Verdana"/>
                <w:sz w:val="20"/>
                <w:szCs w:val="20"/>
                <w:lang w:val="nl-NL"/>
              </w:rPr>
              <w:t xml:space="preserve"> </w:t>
            </w:r>
          </w:p>
          <w:p w14:paraId="7BC9ACA2" w14:textId="77777777" w:rsidR="009C58BD" w:rsidRPr="0044638B" w:rsidRDefault="009C58BD" w:rsidP="009C58BD">
            <w:pPr>
              <w:jc w:val="both"/>
              <w:rPr>
                <w:rFonts w:ascii="Verdana" w:hAnsi="Verdana"/>
                <w:sz w:val="20"/>
                <w:szCs w:val="20"/>
                <w:lang w:val="nl-NL"/>
              </w:rPr>
            </w:pPr>
            <w:r w:rsidRPr="0044638B">
              <w:rPr>
                <w:rFonts w:ascii="Verdana" w:hAnsi="Verdana"/>
                <w:sz w:val="20"/>
                <w:szCs w:val="20"/>
                <w:lang w:val="nl-NL"/>
              </w:rPr>
              <w:t>Vlaams minister van Justitie en Handhaving</w:t>
            </w:r>
          </w:p>
          <w:p w14:paraId="50DBACAF" w14:textId="77777777" w:rsidR="0044638B" w:rsidRPr="009C58BD" w:rsidRDefault="0044638B" w:rsidP="0044638B">
            <w:pPr>
              <w:jc w:val="both"/>
              <w:rPr>
                <w:rFonts w:ascii="Verdana" w:hAnsi="Verdana"/>
                <w:sz w:val="20"/>
                <w:szCs w:val="20"/>
                <w:lang w:val="nl-NL"/>
              </w:rPr>
            </w:pPr>
          </w:p>
          <w:p w14:paraId="12A28F4C" w14:textId="77777777" w:rsidR="0044638B" w:rsidRDefault="009C58BD" w:rsidP="009C58BD">
            <w:pPr>
              <w:rPr>
                <w:rFonts w:ascii="Verdana" w:hAnsi="Verdana"/>
                <w:sz w:val="20"/>
                <w:szCs w:val="20"/>
                <w:lang w:val="nl-NL"/>
              </w:rPr>
            </w:pPr>
            <w:r w:rsidRPr="009C58BD">
              <w:rPr>
                <w:rFonts w:ascii="Verdana" w:hAnsi="Verdana"/>
                <w:sz w:val="20"/>
                <w:szCs w:val="20"/>
                <w:lang w:val="nl-NL"/>
              </w:rPr>
              <w:t>Minister van de Franse Gemeenschap belast met Justitiehuizen </w:t>
            </w:r>
          </w:p>
          <w:p w14:paraId="465CA73C" w14:textId="01600871" w:rsidR="000100BB" w:rsidRPr="009C58BD" w:rsidRDefault="000100BB" w:rsidP="009C58BD">
            <w:pPr>
              <w:rPr>
                <w:rFonts w:ascii="Verdana" w:eastAsia="Verdana" w:hAnsi="Verdana" w:cs="Verdana"/>
                <w:sz w:val="20"/>
                <w:szCs w:val="20"/>
                <w:lang w:val="nl-NL"/>
              </w:rPr>
            </w:pPr>
            <w:r w:rsidRPr="00F54A1E">
              <w:rPr>
                <w:rFonts w:ascii="Verdana" w:eastAsia="Verdana" w:hAnsi="Verdana" w:cs="Verdana"/>
                <w:bCs/>
                <w:sz w:val="20"/>
                <w:szCs w:val="20"/>
                <w:lang w:val="nl-NL"/>
              </w:rPr>
              <w:t>Minister van de Duitstalige Gemeenschap belast met Jeugdhulp</w:t>
            </w:r>
            <w:r>
              <w:rPr>
                <w:rFonts w:ascii="Verdana" w:eastAsia="Verdana" w:hAnsi="Verdana" w:cs="Verdana"/>
                <w:bCs/>
                <w:sz w:val="20"/>
                <w:szCs w:val="20"/>
                <w:lang w:val="nl-NL"/>
              </w:rPr>
              <w:t xml:space="preserve"> en</w:t>
            </w:r>
            <w:r w:rsidRPr="00F54A1E">
              <w:rPr>
                <w:rFonts w:ascii="Verdana" w:eastAsia="Verdana" w:hAnsi="Verdana" w:cs="Verdana"/>
                <w:bCs/>
                <w:sz w:val="20"/>
                <w:szCs w:val="20"/>
                <w:lang w:val="nl-NL"/>
              </w:rPr>
              <w:t xml:space="preserve"> Justitiehuizen</w:t>
            </w:r>
          </w:p>
        </w:tc>
        <w:tc>
          <w:tcPr>
            <w:tcW w:w="2126" w:type="dxa"/>
          </w:tcPr>
          <w:p w14:paraId="6B889418" w14:textId="77777777" w:rsidR="0044638B" w:rsidRPr="009C58BD" w:rsidRDefault="0044638B" w:rsidP="0044638B">
            <w:pPr>
              <w:spacing w:after="160"/>
              <w:jc w:val="both"/>
              <w:rPr>
                <w:rFonts w:ascii="Verdana" w:eastAsia="Verdana" w:hAnsi="Verdana" w:cs="Verdana"/>
                <w:sz w:val="20"/>
                <w:szCs w:val="20"/>
                <w:lang w:val="nl-NL"/>
              </w:rPr>
            </w:pPr>
          </w:p>
        </w:tc>
        <w:tc>
          <w:tcPr>
            <w:tcW w:w="1758" w:type="dxa"/>
          </w:tcPr>
          <w:p w14:paraId="71A63AC0" w14:textId="77777777" w:rsidR="0044638B" w:rsidRPr="0044638B" w:rsidRDefault="0044638B" w:rsidP="0044638B">
            <w:pPr>
              <w:spacing w:after="160"/>
              <w:jc w:val="both"/>
              <w:rPr>
                <w:rFonts w:ascii="Verdana" w:eastAsia="Verdana" w:hAnsi="Verdana" w:cs="Verdana"/>
                <w:sz w:val="20"/>
                <w:szCs w:val="20"/>
                <w:lang w:val="nl-NL"/>
              </w:rPr>
            </w:pPr>
            <w:r w:rsidRPr="0044638B">
              <w:rPr>
                <w:rFonts w:ascii="Verdana" w:hAnsi="Verdana"/>
                <w:sz w:val="20"/>
                <w:szCs w:val="20"/>
                <w:lang w:val="nl-NL"/>
              </w:rPr>
              <w:t>CIM DDF/IMC VR – Fiche 12 - jan 2021</w:t>
            </w:r>
          </w:p>
        </w:tc>
      </w:tr>
      <w:tr w:rsidR="0044638B" w:rsidRPr="0044638B" w14:paraId="593EAF22" w14:textId="77777777" w:rsidTr="009C58BD">
        <w:tc>
          <w:tcPr>
            <w:tcW w:w="5524" w:type="dxa"/>
            <w:shd w:val="clear" w:color="auto" w:fill="auto"/>
          </w:tcPr>
          <w:p w14:paraId="66B7FFF9" w14:textId="6F3DB218" w:rsidR="0044638B" w:rsidRPr="0044638B" w:rsidRDefault="00247FC6" w:rsidP="0044638B">
            <w:pPr>
              <w:spacing w:after="160"/>
              <w:jc w:val="both"/>
              <w:rPr>
                <w:rFonts w:ascii="Verdana" w:eastAsia="Verdana" w:hAnsi="Verdana" w:cs="Verdana"/>
                <w:sz w:val="20"/>
                <w:szCs w:val="20"/>
                <w:lang w:val="nl-NL"/>
              </w:rPr>
            </w:pPr>
            <w:r>
              <w:rPr>
                <w:rFonts w:ascii="Verdana" w:hAnsi="Verdana"/>
                <w:bCs/>
                <w:sz w:val="20"/>
                <w:szCs w:val="20"/>
                <w:lang w:val="nl-NL"/>
              </w:rPr>
              <w:t>14</w:t>
            </w:r>
            <w:r w:rsidR="00A765BD">
              <w:rPr>
                <w:rFonts w:ascii="Verdana" w:hAnsi="Verdana"/>
                <w:bCs/>
                <w:sz w:val="20"/>
                <w:szCs w:val="20"/>
                <w:lang w:val="nl-NL"/>
              </w:rPr>
              <w:t>2</w:t>
            </w:r>
            <w:r>
              <w:rPr>
                <w:rFonts w:ascii="Verdana" w:hAnsi="Verdana"/>
                <w:bCs/>
                <w:sz w:val="20"/>
                <w:szCs w:val="20"/>
                <w:lang w:val="nl-NL"/>
              </w:rPr>
              <w:t xml:space="preserve">. </w:t>
            </w:r>
            <w:r w:rsidR="0044638B" w:rsidRPr="0044638B">
              <w:rPr>
                <w:rFonts w:ascii="Verdana" w:hAnsi="Verdana"/>
                <w:bCs/>
                <w:sz w:val="20"/>
                <w:szCs w:val="20"/>
                <w:lang w:val="nl-NL"/>
              </w:rPr>
              <w:t xml:space="preserve">Inzetten op het verhogen van en het betrekken van </w:t>
            </w:r>
            <w:r w:rsidR="0044638B" w:rsidRPr="009C58BD">
              <w:rPr>
                <w:rFonts w:ascii="Verdana" w:hAnsi="Verdana"/>
                <w:bCs/>
                <w:sz w:val="20"/>
                <w:szCs w:val="20"/>
                <w:lang w:val="nl-NL"/>
              </w:rPr>
              <w:t xml:space="preserve">gerechtsdeskundigen </w:t>
            </w:r>
            <w:r w:rsidR="001E1473" w:rsidRPr="009C58BD">
              <w:rPr>
                <w:rFonts w:ascii="Verdana" w:hAnsi="Verdana"/>
                <w:bCs/>
                <w:sz w:val="20"/>
                <w:szCs w:val="20"/>
                <w:lang w:val="nl-NL"/>
              </w:rPr>
              <w:t xml:space="preserve">met de nodige opleiding </w:t>
            </w:r>
            <w:r w:rsidR="0044638B" w:rsidRPr="009C58BD">
              <w:rPr>
                <w:rFonts w:ascii="Verdana" w:hAnsi="Verdana"/>
                <w:bCs/>
                <w:sz w:val="20"/>
                <w:szCs w:val="20"/>
                <w:lang w:val="nl-NL"/>
              </w:rPr>
              <w:t xml:space="preserve">inzake profilering en risicobeoordeling van </w:t>
            </w:r>
            <w:r w:rsidR="001644AA" w:rsidRPr="009C58BD">
              <w:rPr>
                <w:rFonts w:ascii="Verdana" w:hAnsi="Verdana"/>
                <w:bCs/>
                <w:sz w:val="20"/>
                <w:szCs w:val="20"/>
                <w:lang w:val="nl-NL"/>
              </w:rPr>
              <w:t xml:space="preserve">plegers </w:t>
            </w:r>
            <w:r w:rsidR="0044638B" w:rsidRPr="009C58BD">
              <w:rPr>
                <w:rFonts w:ascii="Verdana" w:hAnsi="Verdana"/>
                <w:bCs/>
                <w:sz w:val="20"/>
                <w:szCs w:val="20"/>
                <w:lang w:val="nl-NL"/>
              </w:rPr>
              <w:t xml:space="preserve">van alle vormen van </w:t>
            </w:r>
            <w:proofErr w:type="spellStart"/>
            <w:r w:rsidR="0044638B" w:rsidRPr="009C58BD">
              <w:rPr>
                <w:rFonts w:ascii="Verdana" w:hAnsi="Verdana"/>
                <w:bCs/>
                <w:sz w:val="20"/>
                <w:szCs w:val="20"/>
                <w:lang w:val="nl-NL"/>
              </w:rPr>
              <w:t>gendergerelateerd</w:t>
            </w:r>
            <w:proofErr w:type="spellEnd"/>
            <w:r w:rsidR="0044638B" w:rsidRPr="009C58BD">
              <w:rPr>
                <w:rFonts w:ascii="Verdana" w:hAnsi="Verdana"/>
                <w:bCs/>
                <w:sz w:val="20"/>
                <w:szCs w:val="20"/>
                <w:lang w:val="nl-NL"/>
              </w:rPr>
              <w:t xml:space="preserve"> geweld</w:t>
            </w:r>
            <w:r w:rsidR="001644AA" w:rsidRPr="009C58BD">
              <w:rPr>
                <w:lang w:val="nl-NL"/>
              </w:rPr>
              <w:t xml:space="preserve"> </w:t>
            </w:r>
            <w:r w:rsidR="001644AA" w:rsidRPr="009C58BD">
              <w:rPr>
                <w:rFonts w:ascii="Verdana" w:hAnsi="Verdana"/>
                <w:bCs/>
                <w:sz w:val="20"/>
                <w:szCs w:val="20"/>
                <w:lang w:val="nl-NL"/>
              </w:rPr>
              <w:t>en het gebruik van gevalideerde tools</w:t>
            </w:r>
            <w:r w:rsidR="0044638B" w:rsidRPr="009C58BD">
              <w:rPr>
                <w:rFonts w:ascii="Verdana" w:hAnsi="Verdana"/>
                <w:bCs/>
                <w:sz w:val="20"/>
                <w:szCs w:val="20"/>
                <w:lang w:val="nl-NL"/>
              </w:rPr>
              <w:t>.</w:t>
            </w:r>
          </w:p>
        </w:tc>
        <w:tc>
          <w:tcPr>
            <w:tcW w:w="4536" w:type="dxa"/>
            <w:shd w:val="clear" w:color="auto" w:fill="auto"/>
          </w:tcPr>
          <w:p w14:paraId="3BE3D983" w14:textId="72BDACD7" w:rsidR="0044638B" w:rsidRPr="0044638B" w:rsidRDefault="000C0589" w:rsidP="0044638B">
            <w:pPr>
              <w:spacing w:after="160"/>
              <w:jc w:val="both"/>
              <w:rPr>
                <w:rFonts w:ascii="Verdana" w:eastAsia="Verdana" w:hAnsi="Verdana" w:cs="Verdana"/>
                <w:sz w:val="20"/>
                <w:szCs w:val="20"/>
              </w:rPr>
            </w:pPr>
            <w:proofErr w:type="spellStart"/>
            <w:r w:rsidRPr="000C0589">
              <w:rPr>
                <w:rFonts w:ascii="Verdana" w:eastAsia="Verdana" w:hAnsi="Verdana" w:cs="Verdana"/>
                <w:sz w:val="20"/>
                <w:szCs w:val="20"/>
              </w:rPr>
              <w:t>Minister</w:t>
            </w:r>
            <w:proofErr w:type="spellEnd"/>
            <w:r w:rsidRPr="000C0589">
              <w:rPr>
                <w:rFonts w:ascii="Verdana" w:eastAsia="Verdana" w:hAnsi="Verdana" w:cs="Verdana"/>
                <w:sz w:val="20"/>
                <w:szCs w:val="20"/>
              </w:rPr>
              <w:t xml:space="preserve"> van </w:t>
            </w:r>
            <w:proofErr w:type="spellStart"/>
            <w:r w:rsidRPr="000C0589">
              <w:rPr>
                <w:rFonts w:ascii="Verdana" w:eastAsia="Verdana" w:hAnsi="Verdana" w:cs="Verdana"/>
                <w:sz w:val="20"/>
                <w:szCs w:val="20"/>
              </w:rPr>
              <w:t>Justitie</w:t>
            </w:r>
            <w:proofErr w:type="spellEnd"/>
          </w:p>
        </w:tc>
        <w:tc>
          <w:tcPr>
            <w:tcW w:w="2126" w:type="dxa"/>
          </w:tcPr>
          <w:p w14:paraId="2F1C3934" w14:textId="77777777" w:rsidR="0044638B" w:rsidRPr="0044638B" w:rsidRDefault="0044638B" w:rsidP="0044638B">
            <w:pPr>
              <w:spacing w:after="160"/>
              <w:jc w:val="both"/>
              <w:rPr>
                <w:rFonts w:ascii="Verdana" w:eastAsia="Verdana" w:hAnsi="Verdana" w:cs="Verdana"/>
                <w:sz w:val="20"/>
                <w:szCs w:val="20"/>
              </w:rPr>
            </w:pPr>
          </w:p>
        </w:tc>
        <w:tc>
          <w:tcPr>
            <w:tcW w:w="1758" w:type="dxa"/>
          </w:tcPr>
          <w:p w14:paraId="68CB45B9" w14:textId="77777777" w:rsidR="0044638B" w:rsidRPr="0044638B" w:rsidRDefault="0044638B" w:rsidP="0044638B">
            <w:pPr>
              <w:spacing w:after="160"/>
              <w:jc w:val="both"/>
              <w:rPr>
                <w:rFonts w:ascii="Verdana" w:eastAsia="Verdana" w:hAnsi="Verdana" w:cs="Verdana"/>
                <w:sz w:val="20"/>
                <w:szCs w:val="20"/>
              </w:rPr>
            </w:pPr>
          </w:p>
        </w:tc>
      </w:tr>
    </w:tbl>
    <w:p w14:paraId="596E9380" w14:textId="77777777" w:rsidR="00CA38EA" w:rsidRPr="00AB6CF0" w:rsidRDefault="0083297F">
      <w:pPr>
        <w:jc w:val="both"/>
        <w:rPr>
          <w:rFonts w:ascii="Verdana" w:eastAsia="Verdana" w:hAnsi="Verdana" w:cs="Verdana"/>
          <w:sz w:val="20"/>
          <w:szCs w:val="20"/>
          <w:lang w:val="nl-NL"/>
        </w:rPr>
      </w:pPr>
      <w:r w:rsidRPr="00AB6CF0">
        <w:rPr>
          <w:rFonts w:ascii="Verdana" w:eastAsia="Verdana" w:hAnsi="Verdana" w:cs="Verdana"/>
          <w:sz w:val="20"/>
          <w:szCs w:val="20"/>
          <w:lang w:val="nl-NL"/>
        </w:rPr>
        <w:t xml:space="preserve"> </w:t>
      </w:r>
      <w:r w:rsidRPr="00AB6CF0">
        <w:rPr>
          <w:lang w:val="nl-NL"/>
        </w:rPr>
        <w:br w:type="page"/>
      </w:r>
    </w:p>
    <w:p w14:paraId="021D817A" w14:textId="77777777" w:rsidR="00CA38EA" w:rsidRPr="00AB6CF0" w:rsidRDefault="00CA38EA">
      <w:pPr>
        <w:jc w:val="both"/>
        <w:rPr>
          <w:rFonts w:ascii="Verdana" w:eastAsia="Verdana" w:hAnsi="Verdana" w:cs="Verdana"/>
          <w:sz w:val="20"/>
          <w:szCs w:val="20"/>
          <w:lang w:val="nl-NL"/>
        </w:rPr>
      </w:pPr>
    </w:p>
    <w:tbl>
      <w:tblPr>
        <w:tblStyle w:val="affffffe"/>
        <w:tblW w:w="13792" w:type="dxa"/>
        <w:tblInd w:w="90" w:type="dxa"/>
        <w:tblBorders>
          <w:top w:val="nil"/>
          <w:left w:val="nil"/>
          <w:bottom w:val="nil"/>
          <w:right w:val="nil"/>
          <w:insideH w:val="nil"/>
          <w:insideV w:val="nil"/>
        </w:tblBorders>
        <w:tblLayout w:type="fixed"/>
        <w:tblLook w:val="0600" w:firstRow="0" w:lastRow="0" w:firstColumn="0" w:lastColumn="0" w:noHBand="1" w:noVBand="1"/>
      </w:tblPr>
      <w:tblGrid>
        <w:gridCol w:w="13792"/>
      </w:tblGrid>
      <w:tr w:rsidR="001D57CB" w:rsidRPr="00AB6CF0" w14:paraId="3D9D4CBA" w14:textId="77777777" w:rsidTr="0044638B">
        <w:trPr>
          <w:trHeight w:val="455"/>
        </w:trPr>
        <w:tc>
          <w:tcPr>
            <w:tcW w:w="13792" w:type="dxa"/>
            <w:tcBorders>
              <w:top w:val="single" w:sz="8" w:space="0" w:color="000000"/>
              <w:left w:val="single" w:sz="8" w:space="0" w:color="000000"/>
              <w:bottom w:val="single" w:sz="8" w:space="0" w:color="000000"/>
              <w:right w:val="single" w:sz="8" w:space="0" w:color="000000"/>
            </w:tcBorders>
            <w:shd w:val="clear" w:color="auto" w:fill="D9ECE1"/>
            <w:tcMar>
              <w:top w:w="100" w:type="dxa"/>
              <w:left w:w="100" w:type="dxa"/>
              <w:bottom w:w="100" w:type="dxa"/>
              <w:right w:w="100" w:type="dxa"/>
            </w:tcMar>
          </w:tcPr>
          <w:p w14:paraId="40FCCEFB" w14:textId="77777777" w:rsidR="00CA38EA" w:rsidRPr="00AB6CF0" w:rsidRDefault="0083297F">
            <w:pPr>
              <w:ind w:left="100" w:right="100"/>
              <w:jc w:val="center"/>
              <w:rPr>
                <w:rFonts w:ascii="Verdana" w:eastAsia="Verdana" w:hAnsi="Verdana" w:cs="Verdana"/>
                <w:i/>
                <w:sz w:val="20"/>
                <w:szCs w:val="20"/>
              </w:rPr>
            </w:pPr>
            <w:r w:rsidRPr="00AB6CF0">
              <w:rPr>
                <w:rFonts w:ascii="Verdana" w:eastAsia="Verdana" w:hAnsi="Verdana" w:cs="Verdana"/>
                <w:i/>
                <w:sz w:val="20"/>
                <w:szCs w:val="20"/>
              </w:rPr>
              <w:t>Specifieke doelstelling</w:t>
            </w:r>
          </w:p>
        </w:tc>
      </w:tr>
      <w:tr w:rsidR="006B6D05" w:rsidRPr="00AB6CF0" w14:paraId="38064552" w14:textId="77777777" w:rsidTr="0044638B">
        <w:trPr>
          <w:trHeight w:val="695"/>
        </w:trPr>
        <w:tc>
          <w:tcPr>
            <w:tcW w:w="13792" w:type="dxa"/>
            <w:tcBorders>
              <w:top w:val="nil"/>
              <w:left w:val="single" w:sz="8" w:space="0" w:color="000000"/>
              <w:bottom w:val="single" w:sz="8" w:space="0" w:color="000000"/>
              <w:right w:val="single" w:sz="8" w:space="0" w:color="000000"/>
            </w:tcBorders>
            <w:shd w:val="clear" w:color="auto" w:fill="D9ECE1"/>
            <w:tcMar>
              <w:top w:w="100" w:type="dxa"/>
              <w:left w:w="100" w:type="dxa"/>
              <w:bottom w:w="100" w:type="dxa"/>
              <w:right w:w="100" w:type="dxa"/>
            </w:tcMar>
          </w:tcPr>
          <w:p w14:paraId="5695485F" w14:textId="77777777" w:rsidR="00CA38EA" w:rsidRPr="00AB6CF0" w:rsidRDefault="0083297F">
            <w:pPr>
              <w:ind w:left="100" w:right="100"/>
              <w:jc w:val="both"/>
              <w:rPr>
                <w:rFonts w:ascii="Verdana" w:eastAsia="Verdana" w:hAnsi="Verdana" w:cs="Verdana"/>
                <w:sz w:val="20"/>
                <w:szCs w:val="20"/>
              </w:rPr>
            </w:pPr>
            <w:r w:rsidRPr="00AB6CF0">
              <w:rPr>
                <w:rFonts w:ascii="Verdana" w:eastAsia="Verdana" w:hAnsi="Verdana" w:cs="Verdana"/>
                <w:i/>
                <w:sz w:val="20"/>
                <w:szCs w:val="20"/>
              </w:rPr>
              <w:t>UITVOERING VAN (TIJDELIJK) UITHUISZETTING EN BESCHERMENDE MAATREGELEN</w:t>
            </w:r>
          </w:p>
        </w:tc>
      </w:tr>
    </w:tbl>
    <w:p w14:paraId="457E6B5F" w14:textId="08CB9041" w:rsidR="00CA38EA" w:rsidRPr="00AB6CF0" w:rsidRDefault="0083297F">
      <w:pPr>
        <w:spacing w:before="240" w:after="160"/>
        <w:jc w:val="both"/>
        <w:rPr>
          <w:rFonts w:ascii="Verdana" w:eastAsia="Verdana" w:hAnsi="Verdana" w:cs="Verdana"/>
          <w:sz w:val="20"/>
          <w:szCs w:val="20"/>
        </w:rPr>
      </w:pPr>
      <w:r w:rsidRPr="00AB6CF0">
        <w:rPr>
          <w:rFonts w:ascii="Verdana" w:eastAsia="Verdana" w:hAnsi="Verdana" w:cs="Verdana"/>
          <w:sz w:val="20"/>
          <w:szCs w:val="20"/>
        </w:rPr>
        <w:t xml:space="preserve">In België is het sinds 2012 mogelijk om een </w:t>
      </w:r>
      <w:r w:rsidRPr="00AB6CF0">
        <w:rPr>
          <w:sz w:val="20"/>
          <w:szCs w:val="20"/>
        </w:rPr>
        <w:t>​​</w:t>
      </w:r>
      <w:r w:rsidRPr="00AB6CF0">
        <w:rPr>
          <w:rFonts w:ascii="Verdana" w:eastAsia="Verdana" w:hAnsi="Verdana" w:cs="Verdana"/>
          <w:sz w:val="20"/>
          <w:szCs w:val="20"/>
        </w:rPr>
        <w:t xml:space="preserve">geweldpleger uit zijn woning te verwijderen. Dit werd ingevoerd door de </w:t>
      </w:r>
      <w:r w:rsidR="00206A0F" w:rsidRPr="00AB6CF0">
        <w:rPr>
          <w:rFonts w:ascii="Verdana" w:eastAsia="Verdana" w:hAnsi="Verdana" w:cs="Verdana"/>
          <w:sz w:val="20"/>
          <w:szCs w:val="20"/>
        </w:rPr>
        <w:t xml:space="preserve">wetgeving </w:t>
      </w:r>
      <w:r w:rsidRPr="00AB6CF0">
        <w:rPr>
          <w:rFonts w:ascii="Verdana" w:eastAsia="Verdana" w:hAnsi="Verdana" w:cs="Verdana"/>
          <w:sz w:val="20"/>
          <w:szCs w:val="20"/>
        </w:rPr>
        <w:t xml:space="preserve">over de </w:t>
      </w:r>
      <w:r w:rsidRPr="00AB6CF0">
        <w:rPr>
          <w:rFonts w:ascii="Verdana" w:eastAsia="Verdana" w:hAnsi="Verdana" w:cs="Verdana"/>
          <w:b/>
          <w:sz w:val="20"/>
          <w:szCs w:val="20"/>
        </w:rPr>
        <w:t>tijdelijke uithuiszetting bij huiselijk geweld</w:t>
      </w:r>
      <w:r w:rsidRPr="00AB6CF0">
        <w:rPr>
          <w:rFonts w:ascii="Verdana" w:eastAsia="Verdana" w:hAnsi="Verdana" w:cs="Verdana"/>
          <w:sz w:val="20"/>
          <w:szCs w:val="20"/>
        </w:rPr>
        <w:t xml:space="preserve"> (</w:t>
      </w:r>
      <w:r w:rsidR="00206A0F" w:rsidRPr="00AB6CF0">
        <w:rPr>
          <w:rFonts w:ascii="Verdana" w:eastAsia="Verdana" w:hAnsi="Verdana" w:cs="Verdana"/>
          <w:sz w:val="20"/>
          <w:szCs w:val="20"/>
        </w:rPr>
        <w:t xml:space="preserve">zoals verder uitgewerkt in de </w:t>
      </w:r>
      <w:r w:rsidRPr="00AB6CF0">
        <w:rPr>
          <w:rFonts w:ascii="Verdana" w:eastAsia="Verdana" w:hAnsi="Verdana" w:cs="Verdana"/>
          <w:sz w:val="20"/>
          <w:szCs w:val="20"/>
        </w:rPr>
        <w:t xml:space="preserve">COL 18/2012). Deze maatregel maakt het mogelijk om de slachtoffers thuis te laten blijven en zo een dubbele straf te vermijden. </w:t>
      </w:r>
      <w:r w:rsidR="00042369" w:rsidRPr="00AB6CF0">
        <w:rPr>
          <w:rFonts w:ascii="Verdana" w:eastAsia="Verdana" w:hAnsi="Verdana" w:cs="Verdana"/>
          <w:sz w:val="20"/>
          <w:szCs w:val="20"/>
        </w:rPr>
        <w:t xml:space="preserve">Op die manier kunnen de kinderen in hun gewone gezinsomgeving blijven en hun opleiding voortzetten. </w:t>
      </w:r>
      <w:r w:rsidRPr="00AB6CF0">
        <w:rPr>
          <w:rFonts w:ascii="Verdana" w:eastAsia="Verdana" w:hAnsi="Verdana" w:cs="Verdana"/>
          <w:sz w:val="20"/>
          <w:szCs w:val="20"/>
        </w:rPr>
        <w:t xml:space="preserve">Het helpt ook om de druk op opvangcentra te verminderen. Deze bepaling is geen wonderoplossing voor alle gevallen van huiselijk geweld, maar kan in sommige </w:t>
      </w:r>
      <w:r w:rsidR="00BB52DC" w:rsidRPr="00AB6CF0">
        <w:rPr>
          <w:rFonts w:ascii="Verdana" w:eastAsia="Verdana" w:hAnsi="Verdana" w:cs="Verdana"/>
          <w:sz w:val="20"/>
          <w:szCs w:val="20"/>
        </w:rPr>
        <w:t>gevallen nuttig zijn</w:t>
      </w:r>
      <w:r w:rsidR="0072780C" w:rsidRPr="00AB6CF0">
        <w:t xml:space="preserve"> </w:t>
      </w:r>
      <w:r w:rsidR="0072780C" w:rsidRPr="00AB6CF0">
        <w:rPr>
          <w:rFonts w:ascii="Verdana" w:eastAsia="Verdana" w:hAnsi="Verdana" w:cs="Verdana"/>
          <w:sz w:val="20"/>
          <w:szCs w:val="20"/>
        </w:rPr>
        <w:t>en ingezet worden als preventieve maatregel</w:t>
      </w:r>
      <w:r w:rsidRPr="00AB6CF0">
        <w:rPr>
          <w:rFonts w:ascii="Verdana" w:eastAsia="Verdana" w:hAnsi="Verdana" w:cs="Verdana"/>
          <w:sz w:val="20"/>
          <w:szCs w:val="20"/>
        </w:rPr>
        <w:t>.</w:t>
      </w:r>
    </w:p>
    <w:p w14:paraId="1DE9E638" w14:textId="0D77F8E4" w:rsidR="00CA38EA" w:rsidRPr="00AB6CF0" w:rsidRDefault="00206A0F">
      <w:pPr>
        <w:spacing w:before="240" w:after="160"/>
        <w:jc w:val="both"/>
        <w:rPr>
          <w:rFonts w:ascii="Verdana" w:eastAsia="Verdana" w:hAnsi="Verdana" w:cs="Verdana"/>
          <w:sz w:val="20"/>
          <w:szCs w:val="20"/>
        </w:rPr>
      </w:pPr>
      <w:r w:rsidRPr="00AB6CF0">
        <w:rPr>
          <w:rFonts w:ascii="Verdana" w:eastAsia="Verdana" w:hAnsi="Verdana" w:cs="Verdana"/>
          <w:sz w:val="20"/>
          <w:szCs w:val="20"/>
        </w:rPr>
        <w:t>In de wet van 5 mei 2019</w:t>
      </w:r>
      <w:r w:rsidRPr="00AB6CF0">
        <w:rPr>
          <w:rFonts w:ascii="Verdana" w:eastAsia="Verdana" w:hAnsi="Verdana" w:cs="Verdana"/>
          <w:sz w:val="20"/>
          <w:szCs w:val="20"/>
          <w:vertAlign w:val="superscript"/>
        </w:rPr>
        <w:footnoteReference w:id="57"/>
      </w:r>
      <w:r w:rsidRPr="00AB6CF0">
        <w:rPr>
          <w:rFonts w:ascii="Verdana" w:eastAsia="Verdana" w:hAnsi="Verdana" w:cs="Verdana"/>
          <w:sz w:val="20"/>
          <w:szCs w:val="20"/>
        </w:rPr>
        <w:t xml:space="preserve"> zijn de belangrijkste aanbevelingen uit de evaluatie van deze maatregel opgenomen, om het gebruik ervan te bevorderen en te vergemakkelijken.</w:t>
      </w:r>
    </w:p>
    <w:p w14:paraId="3131A97E" w14:textId="5BE52EF5" w:rsidR="00CA38EA" w:rsidRPr="00AB6CF0" w:rsidRDefault="0083297F">
      <w:pPr>
        <w:spacing w:before="240" w:after="160"/>
        <w:jc w:val="both"/>
        <w:rPr>
          <w:rFonts w:ascii="Verdana" w:eastAsia="Verdana" w:hAnsi="Verdana" w:cs="Verdana"/>
          <w:sz w:val="20"/>
          <w:szCs w:val="20"/>
        </w:rPr>
      </w:pPr>
      <w:r w:rsidRPr="00AB6CF0">
        <w:rPr>
          <w:rFonts w:ascii="Verdana" w:eastAsia="Verdana" w:hAnsi="Verdana" w:cs="Verdana"/>
          <w:sz w:val="20"/>
          <w:szCs w:val="20"/>
        </w:rPr>
        <w:t xml:space="preserve">Met het oog op een grotere responsiviteit is met name gekozen voor de zogenaamde spoedprocedure. De termijn voor de tijdelijke uithuiszetting werd verhoogd van 10 naar 14 dagen. </w:t>
      </w:r>
      <w:r w:rsidR="00EE7316" w:rsidRPr="00AB6CF0">
        <w:rPr>
          <w:rFonts w:ascii="Verdana" w:eastAsia="Verdana" w:hAnsi="Verdana" w:cs="Verdana"/>
          <w:sz w:val="20"/>
          <w:szCs w:val="20"/>
        </w:rPr>
        <w:t>De Justitiehuizen stonden in voor de begeleiding van het betrokken slachtoffer. Sinds maart 2020 is ook de tussenkomst van de Justitiehuizen voorzien om de uit huis gezette persoon bij te staan en op te volgen tijdens de periode van de tijdelijke uithuiszetting.</w:t>
      </w:r>
      <w:r w:rsidR="000A59D5" w:rsidRPr="00AB6CF0">
        <w:t xml:space="preserve"> </w:t>
      </w:r>
      <w:r w:rsidR="000A59D5" w:rsidRPr="00AB6CF0">
        <w:rPr>
          <w:rFonts w:ascii="Verdana" w:eastAsia="Verdana" w:hAnsi="Verdana" w:cs="Verdana"/>
          <w:sz w:val="20"/>
          <w:szCs w:val="20"/>
        </w:rPr>
        <w:t>Ook werd het strafbare feit van niet-naleving van het verlengd huisverbod door de familierechtbank in het leven geroepen.</w:t>
      </w:r>
    </w:p>
    <w:p w14:paraId="5940149F" w14:textId="0EC18CDF" w:rsidR="00CA38EA" w:rsidRDefault="0083297F">
      <w:pPr>
        <w:spacing w:before="240" w:after="160"/>
        <w:jc w:val="both"/>
        <w:rPr>
          <w:rFonts w:ascii="Verdana" w:eastAsia="Verdana" w:hAnsi="Verdana" w:cs="Verdana"/>
          <w:sz w:val="20"/>
          <w:szCs w:val="20"/>
        </w:rPr>
      </w:pPr>
      <w:r w:rsidRPr="00AB6CF0">
        <w:rPr>
          <w:rFonts w:ascii="Verdana" w:eastAsia="Verdana" w:hAnsi="Verdana" w:cs="Verdana"/>
          <w:sz w:val="20"/>
          <w:szCs w:val="20"/>
        </w:rPr>
        <w:t xml:space="preserve">Op het terrein zien we dat het gebruik van dit </w:t>
      </w:r>
      <w:r w:rsidR="00CD1138" w:rsidRPr="00AB6CF0">
        <w:rPr>
          <w:rFonts w:ascii="Verdana" w:eastAsia="Verdana" w:hAnsi="Verdana" w:cs="Verdana"/>
          <w:sz w:val="20"/>
          <w:szCs w:val="20"/>
        </w:rPr>
        <w:t>instrument</w:t>
      </w:r>
      <w:r w:rsidRPr="00AB6CF0">
        <w:rPr>
          <w:rFonts w:ascii="Verdana" w:eastAsia="Verdana" w:hAnsi="Verdana" w:cs="Verdana"/>
          <w:sz w:val="20"/>
          <w:szCs w:val="20"/>
        </w:rPr>
        <w:t xml:space="preserve"> nog steeds verschilt per </w:t>
      </w:r>
      <w:r w:rsidR="00CD1138" w:rsidRPr="00AB6CF0">
        <w:rPr>
          <w:rFonts w:ascii="Verdana" w:eastAsia="Verdana" w:hAnsi="Verdana" w:cs="Verdana"/>
          <w:sz w:val="20"/>
          <w:szCs w:val="20"/>
        </w:rPr>
        <w:t xml:space="preserve">gerechtelijk </w:t>
      </w:r>
      <w:r w:rsidRPr="00AB6CF0">
        <w:rPr>
          <w:rFonts w:ascii="Verdana" w:eastAsia="Verdana" w:hAnsi="Verdana" w:cs="Verdana"/>
          <w:sz w:val="20"/>
          <w:szCs w:val="20"/>
        </w:rPr>
        <w:t>arrondissement</w:t>
      </w:r>
      <w:r w:rsidR="00F03DC8" w:rsidRPr="00AB6CF0">
        <w:rPr>
          <w:rStyle w:val="Appelnotedebasdep"/>
          <w:rFonts w:ascii="Verdana" w:eastAsia="Verdana" w:hAnsi="Verdana" w:cs="Verdana"/>
          <w:sz w:val="20"/>
          <w:szCs w:val="20"/>
        </w:rPr>
        <w:footnoteReference w:id="58"/>
      </w:r>
      <w:r w:rsidRPr="00AB6CF0">
        <w:rPr>
          <w:rFonts w:ascii="Verdana" w:eastAsia="Verdana" w:hAnsi="Verdana" w:cs="Verdana"/>
          <w:sz w:val="20"/>
          <w:szCs w:val="20"/>
        </w:rPr>
        <w:t>. De komende jaren wordt ernaar gestreefd het gebruik van uithuiszetting in het hele land te vergroten om de veiligheid van slachtoffers waar ze ook wonen te verbeteren en het systeem als algemene praktijk van politie en justitie toe te passen.</w:t>
      </w:r>
    </w:p>
    <w:p w14:paraId="32460414" w14:textId="77777777" w:rsidR="0044638B" w:rsidRDefault="0044638B">
      <w:pPr>
        <w:spacing w:before="240" w:after="160"/>
        <w:jc w:val="both"/>
        <w:rPr>
          <w:rFonts w:ascii="Verdana" w:eastAsia="Verdana" w:hAnsi="Verdana" w:cs="Verdana"/>
          <w:sz w:val="20"/>
          <w:szCs w:val="20"/>
        </w:rPr>
      </w:pPr>
    </w:p>
    <w:tbl>
      <w:tblPr>
        <w:tblStyle w:val="Grilledutableau"/>
        <w:tblW w:w="0" w:type="auto"/>
        <w:tblLook w:val="04A0" w:firstRow="1" w:lastRow="0" w:firstColumn="1" w:lastColumn="0" w:noHBand="0" w:noVBand="1"/>
      </w:tblPr>
      <w:tblGrid>
        <w:gridCol w:w="5098"/>
        <w:gridCol w:w="4820"/>
        <w:gridCol w:w="1984"/>
        <w:gridCol w:w="2042"/>
      </w:tblGrid>
      <w:tr w:rsidR="00010104" w14:paraId="3C97642D" w14:textId="77777777" w:rsidTr="00CE4BD6">
        <w:tc>
          <w:tcPr>
            <w:tcW w:w="13944" w:type="dxa"/>
            <w:gridSpan w:val="4"/>
          </w:tcPr>
          <w:p w14:paraId="182773EF" w14:textId="4C93E73C" w:rsidR="00010104" w:rsidRPr="00B3465F" w:rsidRDefault="00010104" w:rsidP="00B3465F">
            <w:pPr>
              <w:pStyle w:val="Sansinterligne"/>
              <w:jc w:val="center"/>
              <w:rPr>
                <w:rFonts w:ascii="Verdana" w:hAnsi="Verdana"/>
                <w:b/>
                <w:bCs/>
                <w:sz w:val="20"/>
                <w:szCs w:val="20"/>
              </w:rPr>
            </w:pPr>
            <w:proofErr w:type="spellStart"/>
            <w:r w:rsidRPr="00B3465F">
              <w:rPr>
                <w:rFonts w:ascii="Verdana" w:hAnsi="Verdana"/>
                <w:b/>
                <w:bCs/>
                <w:sz w:val="20"/>
                <w:szCs w:val="20"/>
              </w:rPr>
              <w:lastRenderedPageBreak/>
              <w:t>Sleutelmaatregelen</w:t>
            </w:r>
            <w:proofErr w:type="spellEnd"/>
            <w:r w:rsidRPr="00B3465F">
              <w:rPr>
                <w:rFonts w:ascii="Verdana" w:hAnsi="Verdana"/>
                <w:b/>
                <w:bCs/>
                <w:sz w:val="20"/>
                <w:szCs w:val="20"/>
              </w:rPr>
              <w:t xml:space="preserve"> 14</w:t>
            </w:r>
            <w:r w:rsidR="00DE673C">
              <w:rPr>
                <w:rFonts w:ascii="Verdana" w:hAnsi="Verdana"/>
                <w:b/>
                <w:bCs/>
                <w:sz w:val="20"/>
                <w:szCs w:val="20"/>
              </w:rPr>
              <w:t>3</w:t>
            </w:r>
            <w:r w:rsidRPr="00B3465F">
              <w:rPr>
                <w:rFonts w:ascii="Verdana" w:hAnsi="Verdana"/>
                <w:b/>
                <w:bCs/>
                <w:sz w:val="20"/>
                <w:szCs w:val="20"/>
              </w:rPr>
              <w:t xml:space="preserve"> </w:t>
            </w:r>
            <w:proofErr w:type="spellStart"/>
            <w:r w:rsidRPr="00B3465F">
              <w:rPr>
                <w:rFonts w:ascii="Verdana" w:hAnsi="Verdana"/>
                <w:b/>
                <w:bCs/>
                <w:sz w:val="20"/>
                <w:szCs w:val="20"/>
              </w:rPr>
              <w:t>tot</w:t>
            </w:r>
            <w:proofErr w:type="spellEnd"/>
            <w:r w:rsidRPr="00B3465F">
              <w:rPr>
                <w:rFonts w:ascii="Verdana" w:hAnsi="Verdana"/>
                <w:b/>
                <w:bCs/>
                <w:sz w:val="20"/>
                <w:szCs w:val="20"/>
              </w:rPr>
              <w:t xml:space="preserve"> 14</w:t>
            </w:r>
            <w:r w:rsidR="00DE673C">
              <w:rPr>
                <w:rFonts w:ascii="Verdana" w:hAnsi="Verdana"/>
                <w:b/>
                <w:bCs/>
                <w:sz w:val="20"/>
                <w:szCs w:val="20"/>
              </w:rPr>
              <w:t>6</w:t>
            </w:r>
          </w:p>
        </w:tc>
      </w:tr>
      <w:tr w:rsidR="0044638B" w14:paraId="66FCFB35" w14:textId="77777777" w:rsidTr="00756787">
        <w:tc>
          <w:tcPr>
            <w:tcW w:w="5098" w:type="dxa"/>
          </w:tcPr>
          <w:p w14:paraId="0013BFF3" w14:textId="2CE6403A" w:rsidR="0044638B" w:rsidRPr="00B3465F" w:rsidRDefault="00B3465F" w:rsidP="00B3465F">
            <w:pPr>
              <w:pStyle w:val="Sansinterligne"/>
              <w:jc w:val="both"/>
              <w:rPr>
                <w:rFonts w:ascii="Verdana" w:eastAsia="Verdana" w:hAnsi="Verdana" w:cs="Verdana"/>
                <w:sz w:val="20"/>
                <w:szCs w:val="20"/>
                <w:lang w:val="nl-BE"/>
              </w:rPr>
            </w:pPr>
            <w:bookmarkStart w:id="44" w:name="_Hlk88126335"/>
            <w:r w:rsidRPr="00B3465F">
              <w:rPr>
                <w:rFonts w:ascii="Verdana" w:hAnsi="Verdana"/>
                <w:sz w:val="20"/>
                <w:szCs w:val="20"/>
                <w:lang w:val="nl-NL"/>
              </w:rPr>
              <w:t>14</w:t>
            </w:r>
            <w:r w:rsidR="00A765BD">
              <w:rPr>
                <w:rFonts w:ascii="Verdana" w:hAnsi="Verdana"/>
                <w:sz w:val="20"/>
                <w:szCs w:val="20"/>
                <w:lang w:val="nl-NL"/>
              </w:rPr>
              <w:t>3</w:t>
            </w:r>
            <w:r>
              <w:rPr>
                <w:rFonts w:ascii="Verdana" w:hAnsi="Verdana"/>
                <w:sz w:val="20"/>
                <w:szCs w:val="20"/>
                <w:lang w:val="nl-NL"/>
              </w:rPr>
              <w:t xml:space="preserve">. </w:t>
            </w:r>
            <w:r w:rsidR="0044638B" w:rsidRPr="00B3465F">
              <w:rPr>
                <w:rFonts w:ascii="Verdana" w:hAnsi="Verdana"/>
                <w:sz w:val="20"/>
                <w:szCs w:val="20"/>
                <w:lang w:val="nl-NL"/>
              </w:rPr>
              <w:t>De belemmeringen identificeren voor het gebruik van de methode van het tijdelijk huisverbod (COL 18/2012,</w:t>
            </w:r>
            <w:r w:rsidR="0044638B" w:rsidRPr="00B3465F">
              <w:rPr>
                <w:rFonts w:ascii="Verdana" w:hAnsi="Verdana"/>
                <w:sz w:val="20"/>
                <w:szCs w:val="20"/>
                <w:lang w:val="nl-BE"/>
              </w:rPr>
              <w:t xml:space="preserve"> </w:t>
            </w:r>
            <w:r w:rsidR="0044638B" w:rsidRPr="00B3465F">
              <w:rPr>
                <w:rFonts w:ascii="Verdana" w:hAnsi="Verdana"/>
                <w:sz w:val="20"/>
                <w:szCs w:val="20"/>
                <w:lang w:val="nl-NL"/>
              </w:rPr>
              <w:t>herzien versie 05/03/2020) en hoe deze kunnen worden weggewerkt.</w:t>
            </w:r>
          </w:p>
        </w:tc>
        <w:tc>
          <w:tcPr>
            <w:tcW w:w="4820" w:type="dxa"/>
          </w:tcPr>
          <w:p w14:paraId="7724A6FF" w14:textId="0DA239D2" w:rsidR="000C0589" w:rsidRPr="0025736B" w:rsidRDefault="000C0589" w:rsidP="0044638B">
            <w:pPr>
              <w:pStyle w:val="Sansinterligne"/>
              <w:jc w:val="both"/>
              <w:rPr>
                <w:rFonts w:ascii="Verdana" w:hAnsi="Verdana"/>
                <w:sz w:val="20"/>
                <w:szCs w:val="20"/>
                <w:lang w:val="nl-NL"/>
              </w:rPr>
            </w:pPr>
            <w:r w:rsidRPr="0025736B">
              <w:rPr>
                <w:rFonts w:ascii="Verdana" w:hAnsi="Verdana"/>
                <w:sz w:val="20"/>
                <w:szCs w:val="20"/>
                <w:lang w:val="nl-NL"/>
              </w:rPr>
              <w:t>Minister van Justitie</w:t>
            </w:r>
          </w:p>
          <w:p w14:paraId="4443D339" w14:textId="4AA299EA" w:rsidR="0044638B" w:rsidRPr="0025736B" w:rsidRDefault="0025736B" w:rsidP="0044638B">
            <w:pPr>
              <w:pStyle w:val="Sansinterligne"/>
              <w:jc w:val="both"/>
              <w:rPr>
                <w:rFonts w:ascii="Verdana" w:hAnsi="Verdana"/>
                <w:sz w:val="20"/>
                <w:szCs w:val="20"/>
                <w:lang w:val="nl-NL"/>
              </w:rPr>
            </w:pPr>
            <w:r w:rsidRPr="0025736B">
              <w:rPr>
                <w:rFonts w:ascii="Verdana" w:hAnsi="Verdana"/>
                <w:sz w:val="20"/>
                <w:szCs w:val="20"/>
                <w:lang w:val="nl-NL"/>
              </w:rPr>
              <w:t>Minister van Binnenlandse Zaken</w:t>
            </w:r>
          </w:p>
          <w:p w14:paraId="630C3E62" w14:textId="77777777" w:rsidR="0025736B" w:rsidRPr="0025736B" w:rsidRDefault="0025736B" w:rsidP="0044638B">
            <w:pPr>
              <w:pStyle w:val="Sansinterligne"/>
              <w:jc w:val="both"/>
              <w:rPr>
                <w:rFonts w:ascii="Verdana" w:hAnsi="Verdana"/>
                <w:sz w:val="20"/>
                <w:szCs w:val="20"/>
                <w:lang w:val="nl-NL"/>
              </w:rPr>
            </w:pPr>
          </w:p>
          <w:p w14:paraId="790AFBE2" w14:textId="2CD76B98" w:rsidR="0044638B" w:rsidRDefault="00C658A9" w:rsidP="0044638B">
            <w:pPr>
              <w:pStyle w:val="Sansinterligne"/>
              <w:jc w:val="both"/>
              <w:rPr>
                <w:rFonts w:ascii="Verdana" w:hAnsi="Verdana"/>
                <w:sz w:val="20"/>
                <w:szCs w:val="20"/>
                <w:lang w:val="nl-NL"/>
              </w:rPr>
            </w:pPr>
            <w:r w:rsidRPr="00756787">
              <w:rPr>
                <w:rFonts w:ascii="Verdana" w:hAnsi="Verdana"/>
                <w:sz w:val="20"/>
                <w:szCs w:val="20"/>
                <w:lang w:val="nl-NL"/>
              </w:rPr>
              <w:t>In samenwerking met de Gemeenschappen</w:t>
            </w:r>
          </w:p>
          <w:p w14:paraId="356E0690" w14:textId="77777777" w:rsidR="0044638B" w:rsidRPr="00323693" w:rsidRDefault="0044638B" w:rsidP="0044638B">
            <w:pPr>
              <w:pStyle w:val="Sansinterligne"/>
              <w:jc w:val="both"/>
              <w:rPr>
                <w:rFonts w:ascii="Verdana" w:hAnsi="Verdana"/>
                <w:sz w:val="20"/>
                <w:szCs w:val="20"/>
                <w:lang w:val="nl-NL"/>
              </w:rPr>
            </w:pPr>
          </w:p>
          <w:p w14:paraId="58FE86B9" w14:textId="77777777" w:rsidR="0044638B" w:rsidRDefault="0044638B" w:rsidP="0044638B">
            <w:pPr>
              <w:pStyle w:val="Sansinterligne"/>
              <w:jc w:val="both"/>
              <w:rPr>
                <w:rFonts w:ascii="Verdana" w:hAnsi="Verdana"/>
                <w:sz w:val="20"/>
                <w:szCs w:val="20"/>
                <w:lang w:val="nl-NL"/>
              </w:rPr>
            </w:pPr>
            <w:r w:rsidRPr="00323693">
              <w:rPr>
                <w:rFonts w:ascii="Verdana" w:hAnsi="Verdana"/>
                <w:sz w:val="20"/>
                <w:szCs w:val="20"/>
                <w:lang w:val="nl-NL"/>
              </w:rPr>
              <w:t>Vlaams minister van Justitie en Handhaving</w:t>
            </w:r>
          </w:p>
          <w:p w14:paraId="663DE472" w14:textId="77777777" w:rsidR="0044638B" w:rsidRDefault="00C658A9" w:rsidP="0044638B">
            <w:pPr>
              <w:spacing w:before="240" w:after="160"/>
              <w:jc w:val="both"/>
              <w:rPr>
                <w:rFonts w:ascii="Verdana" w:eastAsia="Verdana" w:hAnsi="Verdana" w:cs="Verdana"/>
                <w:sz w:val="20"/>
                <w:szCs w:val="20"/>
                <w:lang w:val="nl-NL"/>
              </w:rPr>
            </w:pPr>
            <w:r w:rsidRPr="00C658A9">
              <w:rPr>
                <w:rFonts w:ascii="Verdana" w:eastAsia="Verdana" w:hAnsi="Verdana" w:cs="Verdana"/>
                <w:sz w:val="20"/>
                <w:szCs w:val="20"/>
                <w:lang w:val="nl-NL"/>
              </w:rPr>
              <w:t>Minister van de Franse Gemeenschap belast met Justitiehuizen</w:t>
            </w:r>
          </w:p>
          <w:p w14:paraId="10B77C1C" w14:textId="6F71DBAD" w:rsidR="005F0D2C" w:rsidRPr="00C658A9" w:rsidRDefault="005F0D2C" w:rsidP="0044638B">
            <w:pPr>
              <w:spacing w:before="240" w:after="160"/>
              <w:jc w:val="both"/>
              <w:rPr>
                <w:rFonts w:ascii="Verdana" w:eastAsia="Verdana" w:hAnsi="Verdana" w:cs="Verdana"/>
                <w:sz w:val="20"/>
                <w:szCs w:val="20"/>
                <w:lang w:val="nl-NL"/>
              </w:rPr>
            </w:pPr>
            <w:r w:rsidRPr="00F54A1E">
              <w:rPr>
                <w:rFonts w:ascii="Verdana" w:eastAsia="Verdana" w:hAnsi="Verdana" w:cs="Verdana"/>
                <w:bCs/>
                <w:sz w:val="20"/>
                <w:szCs w:val="20"/>
                <w:lang w:val="nl-NL"/>
              </w:rPr>
              <w:t>Minister van de Duitstalige Gemeenschap belast met Jeugdhulp</w:t>
            </w:r>
            <w:r>
              <w:rPr>
                <w:rFonts w:ascii="Verdana" w:eastAsia="Verdana" w:hAnsi="Verdana" w:cs="Verdana"/>
                <w:bCs/>
                <w:sz w:val="20"/>
                <w:szCs w:val="20"/>
                <w:lang w:val="nl-NL"/>
              </w:rPr>
              <w:t xml:space="preserve"> en</w:t>
            </w:r>
            <w:r w:rsidRPr="00F54A1E">
              <w:rPr>
                <w:rFonts w:ascii="Verdana" w:eastAsia="Verdana" w:hAnsi="Verdana" w:cs="Verdana"/>
                <w:bCs/>
                <w:sz w:val="20"/>
                <w:szCs w:val="20"/>
                <w:lang w:val="nl-NL"/>
              </w:rPr>
              <w:t xml:space="preserve"> Justitiehuizen</w:t>
            </w:r>
          </w:p>
        </w:tc>
        <w:tc>
          <w:tcPr>
            <w:tcW w:w="1984" w:type="dxa"/>
          </w:tcPr>
          <w:p w14:paraId="733860CB" w14:textId="77777777" w:rsidR="0025697E" w:rsidRPr="0025697E" w:rsidRDefault="0025697E" w:rsidP="0025697E">
            <w:pPr>
              <w:spacing w:before="240" w:after="160"/>
              <w:jc w:val="both"/>
              <w:rPr>
                <w:rFonts w:ascii="Verdana" w:eastAsia="Verdana" w:hAnsi="Verdana" w:cs="Verdana"/>
                <w:sz w:val="20"/>
                <w:szCs w:val="20"/>
              </w:rPr>
            </w:pPr>
            <w:proofErr w:type="spellStart"/>
            <w:r w:rsidRPr="0025697E">
              <w:rPr>
                <w:rFonts w:ascii="Verdana" w:eastAsia="Verdana" w:hAnsi="Verdana" w:cs="Verdana"/>
                <w:sz w:val="20"/>
                <w:szCs w:val="20"/>
              </w:rPr>
              <w:t>Geen</w:t>
            </w:r>
            <w:proofErr w:type="spellEnd"/>
            <w:r w:rsidRPr="0025697E">
              <w:rPr>
                <w:rFonts w:ascii="Verdana" w:eastAsia="Verdana" w:hAnsi="Verdana" w:cs="Verdana"/>
                <w:sz w:val="20"/>
                <w:szCs w:val="20"/>
              </w:rPr>
              <w:t xml:space="preserve"> </w:t>
            </w:r>
            <w:proofErr w:type="spellStart"/>
            <w:r w:rsidRPr="0025697E">
              <w:rPr>
                <w:rFonts w:ascii="Verdana" w:eastAsia="Verdana" w:hAnsi="Verdana" w:cs="Verdana"/>
                <w:sz w:val="20"/>
                <w:szCs w:val="20"/>
              </w:rPr>
              <w:t>budgettaire</w:t>
            </w:r>
            <w:proofErr w:type="spellEnd"/>
            <w:r w:rsidRPr="0025697E">
              <w:rPr>
                <w:rFonts w:ascii="Verdana" w:eastAsia="Verdana" w:hAnsi="Verdana" w:cs="Verdana"/>
                <w:sz w:val="20"/>
                <w:szCs w:val="20"/>
              </w:rPr>
              <w:t xml:space="preserve"> </w:t>
            </w:r>
            <w:proofErr w:type="spellStart"/>
            <w:r w:rsidRPr="0025697E">
              <w:rPr>
                <w:rFonts w:ascii="Verdana" w:eastAsia="Verdana" w:hAnsi="Verdana" w:cs="Verdana"/>
                <w:sz w:val="20"/>
                <w:szCs w:val="20"/>
              </w:rPr>
              <w:t>gevolgen</w:t>
            </w:r>
            <w:proofErr w:type="spellEnd"/>
          </w:p>
          <w:p w14:paraId="54E64BB9" w14:textId="77777777" w:rsidR="0025697E" w:rsidRPr="0025697E" w:rsidRDefault="0025697E" w:rsidP="0025697E">
            <w:pPr>
              <w:spacing w:before="240" w:after="160"/>
              <w:jc w:val="both"/>
              <w:rPr>
                <w:rFonts w:ascii="Verdana" w:eastAsia="Verdana" w:hAnsi="Verdana" w:cs="Verdana"/>
                <w:sz w:val="20"/>
                <w:szCs w:val="20"/>
              </w:rPr>
            </w:pPr>
          </w:p>
          <w:p w14:paraId="21F3DB57" w14:textId="77777777" w:rsidR="0025697E" w:rsidRPr="0025697E" w:rsidRDefault="0025697E" w:rsidP="0025697E">
            <w:pPr>
              <w:spacing w:before="240" w:after="160"/>
              <w:jc w:val="both"/>
              <w:rPr>
                <w:rFonts w:ascii="Verdana" w:eastAsia="Verdana" w:hAnsi="Verdana" w:cs="Verdana"/>
                <w:sz w:val="20"/>
                <w:szCs w:val="20"/>
              </w:rPr>
            </w:pPr>
          </w:p>
          <w:p w14:paraId="6A2105CD" w14:textId="2037C261" w:rsidR="0044638B" w:rsidRDefault="0044638B" w:rsidP="0044638B">
            <w:pPr>
              <w:spacing w:before="240" w:after="160"/>
              <w:jc w:val="both"/>
              <w:rPr>
                <w:rFonts w:ascii="Verdana" w:eastAsia="Verdana" w:hAnsi="Verdana" w:cs="Verdana"/>
                <w:sz w:val="20"/>
                <w:szCs w:val="20"/>
              </w:rPr>
            </w:pPr>
          </w:p>
        </w:tc>
        <w:tc>
          <w:tcPr>
            <w:tcW w:w="2042" w:type="dxa"/>
          </w:tcPr>
          <w:p w14:paraId="0FE889D9" w14:textId="77777777" w:rsidR="0044638B" w:rsidRDefault="0044638B" w:rsidP="0044638B">
            <w:pPr>
              <w:spacing w:before="240" w:after="160"/>
              <w:jc w:val="both"/>
              <w:rPr>
                <w:rFonts w:ascii="Verdana" w:eastAsia="Verdana" w:hAnsi="Verdana" w:cs="Verdana"/>
                <w:sz w:val="20"/>
                <w:szCs w:val="20"/>
              </w:rPr>
            </w:pPr>
          </w:p>
        </w:tc>
      </w:tr>
      <w:tr w:rsidR="0044638B" w:rsidRPr="00C658A9" w14:paraId="4F1B29C3" w14:textId="77777777" w:rsidTr="00756787">
        <w:tc>
          <w:tcPr>
            <w:tcW w:w="5098" w:type="dxa"/>
          </w:tcPr>
          <w:p w14:paraId="5608265F" w14:textId="183AAE24" w:rsidR="0044638B" w:rsidRPr="00B3465F" w:rsidRDefault="00B3465F" w:rsidP="00B3465F">
            <w:pPr>
              <w:pStyle w:val="Sansinterligne"/>
              <w:jc w:val="both"/>
              <w:rPr>
                <w:rFonts w:ascii="Verdana" w:hAnsi="Verdana"/>
                <w:sz w:val="20"/>
                <w:szCs w:val="20"/>
                <w:lang w:val="nl-BE"/>
              </w:rPr>
            </w:pPr>
            <w:bookmarkStart w:id="45" w:name="_Hlk87536660"/>
            <w:r w:rsidRPr="00B3465F">
              <w:rPr>
                <w:rFonts w:ascii="Verdana" w:hAnsi="Verdana"/>
                <w:sz w:val="20"/>
                <w:szCs w:val="20"/>
                <w:lang w:val="nl-NL"/>
              </w:rPr>
              <w:t>14</w:t>
            </w:r>
            <w:r w:rsidR="00A765BD">
              <w:rPr>
                <w:rFonts w:ascii="Verdana" w:hAnsi="Verdana"/>
                <w:sz w:val="20"/>
                <w:szCs w:val="20"/>
                <w:lang w:val="nl-NL"/>
              </w:rPr>
              <w:t>4</w:t>
            </w:r>
            <w:r>
              <w:rPr>
                <w:rFonts w:ascii="Verdana" w:hAnsi="Verdana"/>
                <w:sz w:val="20"/>
                <w:szCs w:val="20"/>
                <w:lang w:val="nl-NL"/>
              </w:rPr>
              <w:t xml:space="preserve">. </w:t>
            </w:r>
            <w:r w:rsidR="0044638B" w:rsidRPr="00B3465F">
              <w:rPr>
                <w:rFonts w:ascii="Verdana" w:hAnsi="Verdana"/>
                <w:sz w:val="20"/>
                <w:szCs w:val="20"/>
                <w:lang w:val="nl-NL"/>
              </w:rPr>
              <w:t xml:space="preserve">Inspanningen leveren om slachtoffers van wie de pleger een tijdelijk huisverbod of uithuiszetting heeft gekregen beter te beschermen (bv. door middel van instrumenten zoals een mobile </w:t>
            </w:r>
            <w:proofErr w:type="spellStart"/>
            <w:r w:rsidR="0044638B" w:rsidRPr="00B3465F">
              <w:rPr>
                <w:rFonts w:ascii="Verdana" w:hAnsi="Verdana"/>
                <w:sz w:val="20"/>
                <w:szCs w:val="20"/>
                <w:lang w:val="nl-NL"/>
              </w:rPr>
              <w:t>stalkingalarm</w:t>
            </w:r>
            <w:proofErr w:type="spellEnd"/>
            <w:r w:rsidR="0044638B" w:rsidRPr="00B3465F">
              <w:rPr>
                <w:rFonts w:ascii="Verdana" w:hAnsi="Verdana"/>
                <w:sz w:val="20"/>
                <w:szCs w:val="20"/>
                <w:lang w:val="nl-NL"/>
              </w:rPr>
              <w:t xml:space="preserve"> voor slachtoffers, een enkelband voor elektronisch toezicht met een alarm voor de pleger als hij in de buurt van de woonplaats komt, enz.)</w:t>
            </w:r>
          </w:p>
          <w:p w14:paraId="11B4E002" w14:textId="77777777" w:rsidR="0044638B" w:rsidRPr="00B3465F" w:rsidRDefault="0044638B" w:rsidP="00B3465F">
            <w:pPr>
              <w:pStyle w:val="Sansinterligne"/>
              <w:jc w:val="both"/>
              <w:rPr>
                <w:rFonts w:ascii="Verdana" w:hAnsi="Verdana"/>
                <w:sz w:val="20"/>
                <w:szCs w:val="20"/>
                <w:lang w:val="nl-NL"/>
              </w:rPr>
            </w:pPr>
          </w:p>
          <w:bookmarkEnd w:id="45"/>
          <w:p w14:paraId="123E14FF" w14:textId="77777777" w:rsidR="0044638B" w:rsidRPr="00B3465F" w:rsidRDefault="0044638B" w:rsidP="00B3465F">
            <w:pPr>
              <w:pStyle w:val="Sansinterligne"/>
              <w:jc w:val="both"/>
              <w:rPr>
                <w:rFonts w:ascii="Verdana" w:eastAsia="Verdana" w:hAnsi="Verdana" w:cs="Verdana"/>
                <w:sz w:val="20"/>
                <w:szCs w:val="20"/>
                <w:lang w:val="nl-BE"/>
              </w:rPr>
            </w:pPr>
          </w:p>
        </w:tc>
        <w:tc>
          <w:tcPr>
            <w:tcW w:w="4820" w:type="dxa"/>
          </w:tcPr>
          <w:p w14:paraId="630269DE" w14:textId="19F84220" w:rsidR="0044638B" w:rsidRPr="0025736B" w:rsidRDefault="000C0589" w:rsidP="0044638B">
            <w:pPr>
              <w:pStyle w:val="Sansinterligne"/>
              <w:jc w:val="both"/>
              <w:rPr>
                <w:rFonts w:ascii="Verdana" w:hAnsi="Verdana"/>
                <w:sz w:val="20"/>
                <w:szCs w:val="20"/>
                <w:lang w:val="nl-NL"/>
              </w:rPr>
            </w:pPr>
            <w:r w:rsidRPr="0025736B">
              <w:rPr>
                <w:rFonts w:ascii="Verdana" w:hAnsi="Verdana"/>
                <w:sz w:val="20"/>
                <w:szCs w:val="20"/>
                <w:lang w:val="nl-NL"/>
              </w:rPr>
              <w:t>Minister van Justitie</w:t>
            </w:r>
          </w:p>
          <w:p w14:paraId="2FFFD599" w14:textId="043115D8" w:rsidR="0044638B" w:rsidRDefault="0025736B" w:rsidP="0044638B">
            <w:pPr>
              <w:pStyle w:val="Sansinterligne"/>
              <w:jc w:val="both"/>
              <w:rPr>
                <w:rFonts w:ascii="Verdana" w:hAnsi="Verdana"/>
                <w:sz w:val="20"/>
                <w:szCs w:val="20"/>
                <w:lang w:val="nl-NL"/>
              </w:rPr>
            </w:pPr>
            <w:r w:rsidRPr="0025736B">
              <w:rPr>
                <w:rFonts w:ascii="Verdana" w:hAnsi="Verdana"/>
                <w:sz w:val="20"/>
                <w:szCs w:val="20"/>
                <w:lang w:val="nl-NL"/>
              </w:rPr>
              <w:t>Minister van Binnenlandse Zaken</w:t>
            </w:r>
          </w:p>
          <w:p w14:paraId="6A1FA634" w14:textId="77777777" w:rsidR="0025736B" w:rsidRPr="0025736B" w:rsidRDefault="0025736B" w:rsidP="0044638B">
            <w:pPr>
              <w:pStyle w:val="Sansinterligne"/>
              <w:jc w:val="both"/>
              <w:rPr>
                <w:rFonts w:ascii="Verdana" w:hAnsi="Verdana"/>
                <w:sz w:val="20"/>
                <w:szCs w:val="20"/>
                <w:lang w:val="nl-NL"/>
              </w:rPr>
            </w:pPr>
          </w:p>
          <w:p w14:paraId="04B226ED" w14:textId="24D67A94" w:rsidR="0044638B" w:rsidRPr="00C658A9" w:rsidRDefault="00C658A9" w:rsidP="0044638B">
            <w:pPr>
              <w:pStyle w:val="Sansinterligne"/>
              <w:jc w:val="both"/>
              <w:rPr>
                <w:rFonts w:ascii="Verdana" w:hAnsi="Verdana"/>
                <w:sz w:val="20"/>
                <w:szCs w:val="20"/>
                <w:lang w:val="nl-NL"/>
              </w:rPr>
            </w:pPr>
            <w:r w:rsidRPr="00C658A9">
              <w:rPr>
                <w:rFonts w:ascii="Verdana" w:hAnsi="Verdana"/>
                <w:sz w:val="20"/>
                <w:szCs w:val="20"/>
                <w:lang w:val="nl-NL"/>
              </w:rPr>
              <w:t>In samenwerking met de G</w:t>
            </w:r>
            <w:r>
              <w:rPr>
                <w:rFonts w:ascii="Verdana" w:hAnsi="Verdana"/>
                <w:sz w:val="20"/>
                <w:szCs w:val="20"/>
                <w:lang w:val="nl-NL"/>
              </w:rPr>
              <w:t>emeenschappen</w:t>
            </w:r>
          </w:p>
          <w:p w14:paraId="418C0B7E" w14:textId="77777777" w:rsidR="0044638B" w:rsidRPr="00C658A9" w:rsidRDefault="0044638B" w:rsidP="0044638B">
            <w:pPr>
              <w:pStyle w:val="Sansinterligne"/>
              <w:jc w:val="both"/>
              <w:rPr>
                <w:rFonts w:ascii="Verdana" w:hAnsi="Verdana"/>
                <w:sz w:val="20"/>
                <w:szCs w:val="20"/>
                <w:lang w:val="nl-NL"/>
              </w:rPr>
            </w:pPr>
          </w:p>
          <w:p w14:paraId="34A1BFDC" w14:textId="77777777" w:rsidR="0044638B" w:rsidRPr="00756787" w:rsidRDefault="0044638B" w:rsidP="0044638B">
            <w:pPr>
              <w:pStyle w:val="Sansinterligne"/>
              <w:jc w:val="both"/>
              <w:rPr>
                <w:rFonts w:ascii="Verdana" w:hAnsi="Verdana"/>
                <w:sz w:val="20"/>
                <w:szCs w:val="20"/>
                <w:lang w:val="nl-BE"/>
              </w:rPr>
            </w:pPr>
            <w:r w:rsidRPr="00756787">
              <w:rPr>
                <w:rFonts w:ascii="Verdana" w:hAnsi="Verdana"/>
                <w:sz w:val="20"/>
                <w:szCs w:val="20"/>
                <w:lang w:val="nl-BE"/>
              </w:rPr>
              <w:t>Vlaams minister van Justitie en Handhaving</w:t>
            </w:r>
          </w:p>
          <w:p w14:paraId="3377B044" w14:textId="77777777" w:rsidR="0044638B" w:rsidRDefault="00C658A9" w:rsidP="00C658A9">
            <w:pPr>
              <w:rPr>
                <w:rFonts w:ascii="Verdana" w:eastAsia="Verdana" w:hAnsi="Verdana" w:cs="Verdana"/>
                <w:sz w:val="20"/>
                <w:szCs w:val="20"/>
                <w:lang w:val="nl-NL"/>
              </w:rPr>
            </w:pPr>
            <w:r w:rsidRPr="00C658A9">
              <w:rPr>
                <w:rFonts w:ascii="Verdana" w:eastAsia="Verdana" w:hAnsi="Verdana" w:cs="Verdana"/>
                <w:sz w:val="20"/>
                <w:szCs w:val="20"/>
                <w:lang w:val="nl-NL"/>
              </w:rPr>
              <w:t>Minister van de Franse Gemeenschap belast met Justitiehuizen</w:t>
            </w:r>
          </w:p>
          <w:p w14:paraId="72B82DF6" w14:textId="11B1F60D" w:rsidR="005F0D2C" w:rsidRPr="00C658A9" w:rsidRDefault="005F0D2C" w:rsidP="00C658A9">
            <w:pPr>
              <w:rPr>
                <w:rFonts w:ascii="Verdana" w:eastAsia="Verdana" w:hAnsi="Verdana" w:cs="Verdana"/>
                <w:sz w:val="20"/>
                <w:szCs w:val="20"/>
                <w:lang w:val="nl-NL"/>
              </w:rPr>
            </w:pPr>
            <w:r w:rsidRPr="00F54A1E">
              <w:rPr>
                <w:rFonts w:ascii="Verdana" w:eastAsia="Verdana" w:hAnsi="Verdana" w:cs="Verdana"/>
                <w:bCs/>
                <w:sz w:val="20"/>
                <w:szCs w:val="20"/>
                <w:lang w:val="nl-NL"/>
              </w:rPr>
              <w:t>Minister van de Duitstalige Gemeenschap belast met Jeugdhulp</w:t>
            </w:r>
            <w:r>
              <w:rPr>
                <w:rFonts w:ascii="Verdana" w:eastAsia="Verdana" w:hAnsi="Verdana" w:cs="Verdana"/>
                <w:bCs/>
                <w:sz w:val="20"/>
                <w:szCs w:val="20"/>
                <w:lang w:val="nl-NL"/>
              </w:rPr>
              <w:t xml:space="preserve"> en</w:t>
            </w:r>
            <w:r w:rsidRPr="00F54A1E">
              <w:rPr>
                <w:rFonts w:ascii="Verdana" w:eastAsia="Verdana" w:hAnsi="Verdana" w:cs="Verdana"/>
                <w:bCs/>
                <w:sz w:val="20"/>
                <w:szCs w:val="20"/>
                <w:lang w:val="nl-NL"/>
              </w:rPr>
              <w:t xml:space="preserve"> Justitiehuizen</w:t>
            </w:r>
          </w:p>
        </w:tc>
        <w:tc>
          <w:tcPr>
            <w:tcW w:w="1984" w:type="dxa"/>
          </w:tcPr>
          <w:p w14:paraId="1EC82078" w14:textId="77777777" w:rsidR="0044638B" w:rsidRPr="00C658A9" w:rsidRDefault="0044638B" w:rsidP="0044638B">
            <w:pPr>
              <w:spacing w:before="240" w:after="160"/>
              <w:jc w:val="both"/>
              <w:rPr>
                <w:rFonts w:ascii="Verdana" w:eastAsia="Verdana" w:hAnsi="Verdana" w:cs="Verdana"/>
                <w:sz w:val="20"/>
                <w:szCs w:val="20"/>
                <w:lang w:val="nl-NL"/>
              </w:rPr>
            </w:pPr>
          </w:p>
        </w:tc>
        <w:tc>
          <w:tcPr>
            <w:tcW w:w="2042" w:type="dxa"/>
          </w:tcPr>
          <w:p w14:paraId="7E9256DC" w14:textId="77777777" w:rsidR="0044638B" w:rsidRPr="00C658A9" w:rsidRDefault="0044638B" w:rsidP="0044638B">
            <w:pPr>
              <w:spacing w:before="240" w:after="160"/>
              <w:jc w:val="both"/>
              <w:rPr>
                <w:rFonts w:ascii="Verdana" w:eastAsia="Verdana" w:hAnsi="Verdana" w:cs="Verdana"/>
                <w:sz w:val="20"/>
                <w:szCs w:val="20"/>
                <w:lang w:val="nl-NL"/>
              </w:rPr>
            </w:pPr>
          </w:p>
        </w:tc>
      </w:tr>
      <w:tr w:rsidR="0044638B" w14:paraId="6D4CDBB3" w14:textId="77777777" w:rsidTr="00756787">
        <w:tc>
          <w:tcPr>
            <w:tcW w:w="5098" w:type="dxa"/>
            <w:shd w:val="clear" w:color="auto" w:fill="auto"/>
          </w:tcPr>
          <w:p w14:paraId="4ACB4776" w14:textId="1E374FFB" w:rsidR="0044638B" w:rsidRPr="00B3465F" w:rsidRDefault="00B3465F" w:rsidP="00B3465F">
            <w:pPr>
              <w:pStyle w:val="Sansinterligne"/>
              <w:jc w:val="both"/>
              <w:rPr>
                <w:rFonts w:ascii="Verdana" w:eastAsia="Verdana" w:hAnsi="Verdana" w:cs="Verdana"/>
                <w:sz w:val="20"/>
                <w:szCs w:val="20"/>
                <w:lang w:val="nl-NL"/>
              </w:rPr>
            </w:pPr>
            <w:r w:rsidRPr="00B3465F">
              <w:rPr>
                <w:rFonts w:ascii="Verdana" w:hAnsi="Verdana"/>
                <w:sz w:val="20"/>
                <w:szCs w:val="20"/>
                <w:lang w:val="nl-NL"/>
              </w:rPr>
              <w:t>14</w:t>
            </w:r>
            <w:r w:rsidR="00A765BD">
              <w:rPr>
                <w:rFonts w:ascii="Verdana" w:hAnsi="Verdana"/>
                <w:sz w:val="20"/>
                <w:szCs w:val="20"/>
                <w:lang w:val="nl-NL"/>
              </w:rPr>
              <w:t>5</w:t>
            </w:r>
            <w:r>
              <w:rPr>
                <w:rFonts w:ascii="Verdana" w:hAnsi="Verdana"/>
                <w:sz w:val="20"/>
                <w:szCs w:val="20"/>
                <w:lang w:val="nl-NL"/>
              </w:rPr>
              <w:t xml:space="preserve">. </w:t>
            </w:r>
            <w:r w:rsidR="0044638B" w:rsidRPr="00B3465F">
              <w:rPr>
                <w:rFonts w:ascii="Verdana" w:hAnsi="Verdana"/>
                <w:sz w:val="20"/>
                <w:szCs w:val="20"/>
                <w:lang w:val="nl-NL"/>
              </w:rPr>
              <w:t>Initiatieven nemen om de politie en het openbare ministerie beter bekend te maken met het tijdelijk huisverbod (COL 18/2012, herzien versie 05/03/2020).</w:t>
            </w:r>
          </w:p>
        </w:tc>
        <w:tc>
          <w:tcPr>
            <w:tcW w:w="4820" w:type="dxa"/>
            <w:shd w:val="clear" w:color="auto" w:fill="auto"/>
          </w:tcPr>
          <w:p w14:paraId="122C4082" w14:textId="080C2A1F" w:rsidR="000C0589" w:rsidRPr="0025736B" w:rsidRDefault="000C0589" w:rsidP="000C0589">
            <w:pPr>
              <w:pStyle w:val="Sansinterligne"/>
              <w:rPr>
                <w:rFonts w:ascii="Verdana" w:hAnsi="Verdana"/>
                <w:sz w:val="20"/>
                <w:szCs w:val="20"/>
                <w:lang w:val="nl-NL"/>
              </w:rPr>
            </w:pPr>
            <w:r w:rsidRPr="0025736B">
              <w:rPr>
                <w:rFonts w:ascii="Verdana" w:hAnsi="Verdana"/>
                <w:sz w:val="20"/>
                <w:szCs w:val="20"/>
                <w:lang w:val="nl-NL"/>
              </w:rPr>
              <w:t>Minister van Justitie</w:t>
            </w:r>
          </w:p>
          <w:p w14:paraId="7381441E" w14:textId="49C89C05" w:rsidR="0044638B" w:rsidRPr="0044726F" w:rsidRDefault="0025736B" w:rsidP="000C0589">
            <w:pPr>
              <w:pStyle w:val="Sansinterligne"/>
              <w:rPr>
                <w:rFonts w:ascii="Verdana" w:eastAsia="Verdana" w:hAnsi="Verdana" w:cs="Verdana"/>
                <w:sz w:val="20"/>
                <w:szCs w:val="20"/>
                <w:lang w:val="nl-NL"/>
              </w:rPr>
            </w:pPr>
            <w:r w:rsidRPr="0044726F">
              <w:rPr>
                <w:rFonts w:ascii="Verdana" w:eastAsia="Verdana" w:hAnsi="Verdana" w:cs="Verdana"/>
                <w:sz w:val="20"/>
                <w:szCs w:val="20"/>
                <w:lang w:val="nl-NL"/>
              </w:rPr>
              <w:t>Minister van Binnenlandse Zaken</w:t>
            </w:r>
          </w:p>
        </w:tc>
        <w:tc>
          <w:tcPr>
            <w:tcW w:w="1984" w:type="dxa"/>
          </w:tcPr>
          <w:p w14:paraId="1EDB52D6" w14:textId="77777777" w:rsidR="0025697E" w:rsidRPr="0025697E" w:rsidRDefault="0025697E" w:rsidP="0025697E">
            <w:pPr>
              <w:spacing w:before="240" w:after="160"/>
              <w:jc w:val="both"/>
              <w:rPr>
                <w:rFonts w:ascii="Verdana" w:eastAsia="Verdana" w:hAnsi="Verdana" w:cs="Verdana"/>
                <w:sz w:val="20"/>
                <w:szCs w:val="20"/>
              </w:rPr>
            </w:pPr>
            <w:proofErr w:type="spellStart"/>
            <w:r w:rsidRPr="0025697E">
              <w:rPr>
                <w:rFonts w:ascii="Verdana" w:eastAsia="Verdana" w:hAnsi="Verdana" w:cs="Verdana"/>
                <w:sz w:val="20"/>
                <w:szCs w:val="20"/>
              </w:rPr>
              <w:t>Geen</w:t>
            </w:r>
            <w:proofErr w:type="spellEnd"/>
            <w:r w:rsidRPr="0025697E">
              <w:rPr>
                <w:rFonts w:ascii="Verdana" w:eastAsia="Verdana" w:hAnsi="Verdana" w:cs="Verdana"/>
                <w:sz w:val="20"/>
                <w:szCs w:val="20"/>
              </w:rPr>
              <w:t xml:space="preserve"> </w:t>
            </w:r>
            <w:proofErr w:type="spellStart"/>
            <w:r w:rsidRPr="0025697E">
              <w:rPr>
                <w:rFonts w:ascii="Verdana" w:eastAsia="Verdana" w:hAnsi="Verdana" w:cs="Verdana"/>
                <w:sz w:val="20"/>
                <w:szCs w:val="20"/>
              </w:rPr>
              <w:t>budgettaire</w:t>
            </w:r>
            <w:proofErr w:type="spellEnd"/>
            <w:r w:rsidRPr="0025697E">
              <w:rPr>
                <w:rFonts w:ascii="Verdana" w:eastAsia="Verdana" w:hAnsi="Verdana" w:cs="Verdana"/>
                <w:sz w:val="20"/>
                <w:szCs w:val="20"/>
              </w:rPr>
              <w:t xml:space="preserve"> </w:t>
            </w:r>
            <w:proofErr w:type="spellStart"/>
            <w:r w:rsidRPr="0025697E">
              <w:rPr>
                <w:rFonts w:ascii="Verdana" w:eastAsia="Verdana" w:hAnsi="Verdana" w:cs="Verdana"/>
                <w:sz w:val="20"/>
                <w:szCs w:val="20"/>
              </w:rPr>
              <w:t>gevolgen</w:t>
            </w:r>
            <w:proofErr w:type="spellEnd"/>
          </w:p>
          <w:p w14:paraId="5F05A10D" w14:textId="77777777" w:rsidR="0025697E" w:rsidRPr="0025697E" w:rsidRDefault="0025697E" w:rsidP="0025697E">
            <w:pPr>
              <w:spacing w:before="240" w:after="160"/>
              <w:jc w:val="both"/>
              <w:rPr>
                <w:rFonts w:ascii="Verdana" w:eastAsia="Verdana" w:hAnsi="Verdana" w:cs="Verdana"/>
                <w:sz w:val="20"/>
                <w:szCs w:val="20"/>
              </w:rPr>
            </w:pPr>
          </w:p>
          <w:p w14:paraId="76004A3C" w14:textId="77777777" w:rsidR="0025697E" w:rsidRPr="0025697E" w:rsidRDefault="0025697E" w:rsidP="0025697E">
            <w:pPr>
              <w:spacing w:before="240" w:after="160"/>
              <w:jc w:val="both"/>
              <w:rPr>
                <w:rFonts w:ascii="Verdana" w:eastAsia="Verdana" w:hAnsi="Verdana" w:cs="Verdana"/>
                <w:sz w:val="20"/>
                <w:szCs w:val="20"/>
              </w:rPr>
            </w:pPr>
          </w:p>
          <w:p w14:paraId="411F3353" w14:textId="233257FF" w:rsidR="0044638B" w:rsidRDefault="0044638B" w:rsidP="0044638B">
            <w:pPr>
              <w:spacing w:before="240" w:after="160"/>
              <w:jc w:val="both"/>
              <w:rPr>
                <w:rFonts w:ascii="Verdana" w:eastAsia="Verdana" w:hAnsi="Verdana" w:cs="Verdana"/>
                <w:sz w:val="20"/>
                <w:szCs w:val="20"/>
              </w:rPr>
            </w:pPr>
          </w:p>
        </w:tc>
        <w:tc>
          <w:tcPr>
            <w:tcW w:w="2042" w:type="dxa"/>
          </w:tcPr>
          <w:p w14:paraId="6500DDE1" w14:textId="77777777" w:rsidR="0044638B" w:rsidRDefault="0044638B" w:rsidP="0044638B">
            <w:pPr>
              <w:spacing w:before="240" w:after="160"/>
              <w:jc w:val="both"/>
              <w:rPr>
                <w:rFonts w:ascii="Verdana" w:eastAsia="Verdana" w:hAnsi="Verdana" w:cs="Verdana"/>
                <w:sz w:val="20"/>
                <w:szCs w:val="20"/>
              </w:rPr>
            </w:pPr>
          </w:p>
        </w:tc>
      </w:tr>
      <w:tr w:rsidR="0044638B" w14:paraId="63E93BD1" w14:textId="77777777" w:rsidTr="00756787">
        <w:tc>
          <w:tcPr>
            <w:tcW w:w="5098" w:type="dxa"/>
          </w:tcPr>
          <w:p w14:paraId="0022338C" w14:textId="4B040CCD" w:rsidR="0044638B" w:rsidRPr="00756787" w:rsidRDefault="00B3465F" w:rsidP="00B3465F">
            <w:pPr>
              <w:pStyle w:val="Sansinterligne"/>
              <w:jc w:val="both"/>
              <w:rPr>
                <w:rFonts w:ascii="Verdana" w:hAnsi="Verdana"/>
                <w:b/>
                <w:sz w:val="20"/>
                <w:szCs w:val="20"/>
                <w:lang w:val="nl-NL"/>
              </w:rPr>
            </w:pPr>
            <w:r w:rsidRPr="00756787">
              <w:rPr>
                <w:rFonts w:ascii="Verdana" w:eastAsia="Verdana" w:hAnsi="Verdana" w:cs="Verdana"/>
                <w:sz w:val="20"/>
                <w:szCs w:val="20"/>
                <w:lang w:val="nl-NL"/>
              </w:rPr>
              <w:lastRenderedPageBreak/>
              <w:t>14</w:t>
            </w:r>
            <w:r w:rsidR="00A765BD">
              <w:rPr>
                <w:rFonts w:ascii="Verdana" w:eastAsia="Verdana" w:hAnsi="Verdana" w:cs="Verdana"/>
                <w:sz w:val="20"/>
                <w:szCs w:val="20"/>
                <w:lang w:val="nl-NL"/>
              </w:rPr>
              <w:t>6</w:t>
            </w:r>
            <w:r w:rsidRPr="00756787">
              <w:rPr>
                <w:rFonts w:ascii="Verdana" w:eastAsia="Verdana" w:hAnsi="Verdana" w:cs="Verdana"/>
                <w:sz w:val="20"/>
                <w:szCs w:val="20"/>
                <w:lang w:val="nl-NL"/>
              </w:rPr>
              <w:t xml:space="preserve">. </w:t>
            </w:r>
            <w:r w:rsidR="0044638B" w:rsidRPr="00756787">
              <w:rPr>
                <w:rFonts w:ascii="Verdana" w:eastAsia="Verdana" w:hAnsi="Verdana" w:cs="Verdana"/>
                <w:sz w:val="20"/>
                <w:szCs w:val="20"/>
                <w:lang w:val="nl-NL"/>
              </w:rPr>
              <w:t>Verbetering indien mogelijk van het verzamelen van gegevens over het tijdelijk huisverbod.</w:t>
            </w:r>
          </w:p>
          <w:p w14:paraId="38954F80" w14:textId="77777777" w:rsidR="0044638B" w:rsidRPr="00756787" w:rsidRDefault="0044638B" w:rsidP="00B3465F">
            <w:pPr>
              <w:pStyle w:val="Sansinterligne"/>
              <w:jc w:val="both"/>
              <w:rPr>
                <w:rFonts w:ascii="Verdana" w:eastAsia="Verdana" w:hAnsi="Verdana" w:cs="Verdana"/>
                <w:sz w:val="20"/>
                <w:szCs w:val="20"/>
                <w:lang w:val="nl-BE"/>
              </w:rPr>
            </w:pPr>
          </w:p>
        </w:tc>
        <w:tc>
          <w:tcPr>
            <w:tcW w:w="4820" w:type="dxa"/>
          </w:tcPr>
          <w:p w14:paraId="5CD91F5B" w14:textId="476533AE" w:rsidR="0044638B" w:rsidRPr="00756787" w:rsidRDefault="000C0589" w:rsidP="0044638B">
            <w:pPr>
              <w:pStyle w:val="Sansinterligne"/>
              <w:jc w:val="both"/>
              <w:rPr>
                <w:rFonts w:ascii="Verdana" w:hAnsi="Verdana"/>
                <w:sz w:val="20"/>
                <w:szCs w:val="20"/>
                <w:lang w:val="nl-NL"/>
              </w:rPr>
            </w:pPr>
            <w:r w:rsidRPr="00756787">
              <w:rPr>
                <w:rFonts w:ascii="Verdana" w:hAnsi="Verdana"/>
                <w:sz w:val="20"/>
                <w:szCs w:val="20"/>
                <w:lang w:val="nl-NL"/>
              </w:rPr>
              <w:t>Minister van Justitie</w:t>
            </w:r>
          </w:p>
          <w:p w14:paraId="672C612D" w14:textId="77777777" w:rsidR="000C0589" w:rsidRPr="00756787" w:rsidRDefault="000C0589" w:rsidP="0044638B">
            <w:pPr>
              <w:pStyle w:val="Sansinterligne"/>
              <w:jc w:val="both"/>
              <w:rPr>
                <w:rFonts w:ascii="Verdana" w:hAnsi="Verdana"/>
                <w:sz w:val="20"/>
                <w:szCs w:val="20"/>
                <w:lang w:val="nl-NL"/>
              </w:rPr>
            </w:pPr>
          </w:p>
          <w:p w14:paraId="1094C7C5" w14:textId="24D3867C" w:rsidR="0044638B" w:rsidRPr="00756787" w:rsidRDefault="0044726F" w:rsidP="0044638B">
            <w:pPr>
              <w:pStyle w:val="Sansinterligne"/>
              <w:jc w:val="both"/>
              <w:rPr>
                <w:rFonts w:ascii="Verdana" w:hAnsi="Verdana"/>
                <w:sz w:val="20"/>
                <w:szCs w:val="20"/>
                <w:lang w:val="nl-NL"/>
              </w:rPr>
            </w:pPr>
            <w:r w:rsidRPr="00756787">
              <w:rPr>
                <w:rFonts w:ascii="Verdana" w:hAnsi="Verdana"/>
                <w:sz w:val="20"/>
                <w:szCs w:val="20"/>
                <w:lang w:val="nl-NL"/>
              </w:rPr>
              <w:t xml:space="preserve">In samenwerking met de </w:t>
            </w:r>
            <w:proofErr w:type="spellStart"/>
            <w:r w:rsidRPr="00756787">
              <w:rPr>
                <w:rFonts w:ascii="Verdana" w:hAnsi="Verdana"/>
                <w:sz w:val="20"/>
                <w:szCs w:val="20"/>
                <w:lang w:val="nl-NL"/>
              </w:rPr>
              <w:t>Gemeenchappen</w:t>
            </w:r>
            <w:proofErr w:type="spellEnd"/>
          </w:p>
          <w:p w14:paraId="36C07EA6" w14:textId="77777777" w:rsidR="0044638B" w:rsidRPr="00756787" w:rsidRDefault="0044638B" w:rsidP="0044638B">
            <w:pPr>
              <w:pStyle w:val="Sansinterligne"/>
              <w:jc w:val="both"/>
              <w:rPr>
                <w:rFonts w:ascii="Verdana" w:hAnsi="Verdana"/>
                <w:sz w:val="20"/>
                <w:szCs w:val="20"/>
                <w:lang w:val="nl-NL"/>
              </w:rPr>
            </w:pPr>
          </w:p>
          <w:p w14:paraId="11C774FC" w14:textId="77777777" w:rsidR="0044638B" w:rsidRPr="00756787" w:rsidRDefault="0044638B" w:rsidP="0044638B">
            <w:pPr>
              <w:pStyle w:val="Sansinterligne"/>
              <w:jc w:val="both"/>
              <w:rPr>
                <w:rFonts w:ascii="Verdana" w:hAnsi="Verdana"/>
                <w:sz w:val="20"/>
                <w:szCs w:val="20"/>
                <w:lang w:val="nl-BE"/>
              </w:rPr>
            </w:pPr>
            <w:r w:rsidRPr="00756787">
              <w:rPr>
                <w:rFonts w:ascii="Verdana" w:hAnsi="Verdana"/>
                <w:sz w:val="20"/>
                <w:szCs w:val="20"/>
                <w:lang w:val="nl-BE"/>
              </w:rPr>
              <w:t>Vlaams minister van Justitie en Handhaving</w:t>
            </w:r>
          </w:p>
          <w:p w14:paraId="22E1A9E3" w14:textId="77777777" w:rsidR="0044638B" w:rsidRDefault="0044726F" w:rsidP="0044638B">
            <w:pPr>
              <w:spacing w:before="240" w:after="160"/>
              <w:jc w:val="both"/>
              <w:rPr>
                <w:rFonts w:ascii="Verdana" w:hAnsi="Verdana"/>
                <w:sz w:val="20"/>
                <w:szCs w:val="20"/>
                <w:lang w:val="nl-NL"/>
              </w:rPr>
            </w:pPr>
            <w:r w:rsidRPr="00756787">
              <w:rPr>
                <w:rFonts w:ascii="Verdana" w:hAnsi="Verdana"/>
                <w:sz w:val="20"/>
                <w:szCs w:val="20"/>
                <w:lang w:val="nl-NL"/>
              </w:rPr>
              <w:t>Minister van de Franse Gemeenschap belast met Justitiehuizen</w:t>
            </w:r>
          </w:p>
          <w:p w14:paraId="5317A383" w14:textId="463F2C73" w:rsidR="005F0D2C" w:rsidRPr="00756787" w:rsidRDefault="005F0D2C" w:rsidP="0044638B">
            <w:pPr>
              <w:spacing w:before="240" w:after="160"/>
              <w:jc w:val="both"/>
              <w:rPr>
                <w:rFonts w:ascii="Verdana" w:eastAsia="Verdana" w:hAnsi="Verdana" w:cs="Verdana"/>
                <w:sz w:val="20"/>
                <w:szCs w:val="20"/>
                <w:lang w:val="nl-NL"/>
              </w:rPr>
            </w:pPr>
            <w:r w:rsidRPr="00F54A1E">
              <w:rPr>
                <w:rFonts w:ascii="Verdana" w:eastAsia="Verdana" w:hAnsi="Verdana" w:cs="Verdana"/>
                <w:bCs/>
                <w:sz w:val="20"/>
                <w:szCs w:val="20"/>
                <w:lang w:val="nl-NL"/>
              </w:rPr>
              <w:t>Minister van de Duitstalige Gemeenschap belast met Jeugdhulp</w:t>
            </w:r>
            <w:r>
              <w:rPr>
                <w:rFonts w:ascii="Verdana" w:eastAsia="Verdana" w:hAnsi="Verdana" w:cs="Verdana"/>
                <w:bCs/>
                <w:sz w:val="20"/>
                <w:szCs w:val="20"/>
                <w:lang w:val="nl-NL"/>
              </w:rPr>
              <w:t xml:space="preserve"> en</w:t>
            </w:r>
            <w:r w:rsidRPr="00F54A1E">
              <w:rPr>
                <w:rFonts w:ascii="Verdana" w:eastAsia="Verdana" w:hAnsi="Verdana" w:cs="Verdana"/>
                <w:bCs/>
                <w:sz w:val="20"/>
                <w:szCs w:val="20"/>
                <w:lang w:val="nl-NL"/>
              </w:rPr>
              <w:t xml:space="preserve"> Justitiehuizen</w:t>
            </w:r>
          </w:p>
        </w:tc>
        <w:tc>
          <w:tcPr>
            <w:tcW w:w="1984" w:type="dxa"/>
          </w:tcPr>
          <w:p w14:paraId="7000C959" w14:textId="77777777" w:rsidR="0025697E" w:rsidRPr="0025697E" w:rsidRDefault="0025697E" w:rsidP="0025697E">
            <w:pPr>
              <w:spacing w:before="240" w:after="160"/>
              <w:jc w:val="both"/>
              <w:rPr>
                <w:rFonts w:ascii="Verdana" w:eastAsia="Verdana" w:hAnsi="Verdana" w:cs="Verdana"/>
                <w:sz w:val="20"/>
                <w:szCs w:val="20"/>
              </w:rPr>
            </w:pPr>
            <w:proofErr w:type="spellStart"/>
            <w:r w:rsidRPr="0025697E">
              <w:rPr>
                <w:rFonts w:ascii="Verdana" w:eastAsia="Verdana" w:hAnsi="Verdana" w:cs="Verdana"/>
                <w:sz w:val="20"/>
                <w:szCs w:val="20"/>
              </w:rPr>
              <w:t>Geen</w:t>
            </w:r>
            <w:proofErr w:type="spellEnd"/>
            <w:r w:rsidRPr="0025697E">
              <w:rPr>
                <w:rFonts w:ascii="Verdana" w:eastAsia="Verdana" w:hAnsi="Verdana" w:cs="Verdana"/>
                <w:sz w:val="20"/>
                <w:szCs w:val="20"/>
              </w:rPr>
              <w:t xml:space="preserve"> </w:t>
            </w:r>
            <w:proofErr w:type="spellStart"/>
            <w:r w:rsidRPr="0025697E">
              <w:rPr>
                <w:rFonts w:ascii="Verdana" w:eastAsia="Verdana" w:hAnsi="Verdana" w:cs="Verdana"/>
                <w:sz w:val="20"/>
                <w:szCs w:val="20"/>
              </w:rPr>
              <w:t>budgettaire</w:t>
            </w:r>
            <w:proofErr w:type="spellEnd"/>
            <w:r w:rsidRPr="0025697E">
              <w:rPr>
                <w:rFonts w:ascii="Verdana" w:eastAsia="Verdana" w:hAnsi="Verdana" w:cs="Verdana"/>
                <w:sz w:val="20"/>
                <w:szCs w:val="20"/>
              </w:rPr>
              <w:t xml:space="preserve"> </w:t>
            </w:r>
            <w:proofErr w:type="spellStart"/>
            <w:r w:rsidRPr="0025697E">
              <w:rPr>
                <w:rFonts w:ascii="Verdana" w:eastAsia="Verdana" w:hAnsi="Verdana" w:cs="Verdana"/>
                <w:sz w:val="20"/>
                <w:szCs w:val="20"/>
              </w:rPr>
              <w:t>gevolgen</w:t>
            </w:r>
            <w:proofErr w:type="spellEnd"/>
          </w:p>
          <w:p w14:paraId="58DB3B0C" w14:textId="77777777" w:rsidR="0025697E" w:rsidRPr="0025697E" w:rsidRDefault="0025697E" w:rsidP="0025697E">
            <w:pPr>
              <w:spacing w:before="240" w:after="160"/>
              <w:jc w:val="both"/>
              <w:rPr>
                <w:rFonts w:ascii="Verdana" w:eastAsia="Verdana" w:hAnsi="Verdana" w:cs="Verdana"/>
                <w:sz w:val="20"/>
                <w:szCs w:val="20"/>
              </w:rPr>
            </w:pPr>
          </w:p>
          <w:p w14:paraId="4CE8B367" w14:textId="042CC9D3" w:rsidR="0044638B" w:rsidRDefault="0044638B" w:rsidP="0044638B">
            <w:pPr>
              <w:spacing w:before="240" w:after="160"/>
              <w:jc w:val="both"/>
              <w:rPr>
                <w:rFonts w:ascii="Verdana" w:eastAsia="Verdana" w:hAnsi="Verdana" w:cs="Verdana"/>
                <w:sz w:val="20"/>
                <w:szCs w:val="20"/>
              </w:rPr>
            </w:pPr>
          </w:p>
        </w:tc>
        <w:tc>
          <w:tcPr>
            <w:tcW w:w="2042" w:type="dxa"/>
          </w:tcPr>
          <w:p w14:paraId="163755F4" w14:textId="77777777" w:rsidR="0044638B" w:rsidRDefault="0044638B" w:rsidP="0044638B">
            <w:pPr>
              <w:spacing w:before="240" w:after="160"/>
              <w:jc w:val="both"/>
              <w:rPr>
                <w:rFonts w:ascii="Verdana" w:eastAsia="Verdana" w:hAnsi="Verdana" w:cs="Verdana"/>
                <w:sz w:val="20"/>
                <w:szCs w:val="20"/>
              </w:rPr>
            </w:pPr>
          </w:p>
        </w:tc>
      </w:tr>
      <w:bookmarkEnd w:id="44"/>
    </w:tbl>
    <w:p w14:paraId="4A691F82" w14:textId="77777777" w:rsidR="00CA38EA" w:rsidRPr="006C210D" w:rsidRDefault="00CA38EA">
      <w:pPr>
        <w:jc w:val="both"/>
        <w:rPr>
          <w:rFonts w:ascii="Verdana" w:eastAsia="Verdana" w:hAnsi="Verdana" w:cs="Verdana"/>
          <w:b/>
          <w:sz w:val="20"/>
          <w:szCs w:val="20"/>
          <w:lang w:val="nl-NL"/>
        </w:rPr>
      </w:pPr>
    </w:p>
    <w:p w14:paraId="3DEAAD58" w14:textId="77777777" w:rsidR="00CA38EA" w:rsidRPr="006C210D" w:rsidRDefault="00CA38EA">
      <w:pPr>
        <w:jc w:val="both"/>
        <w:rPr>
          <w:rFonts w:ascii="Verdana" w:eastAsia="Verdana" w:hAnsi="Verdana" w:cs="Verdana"/>
          <w:b/>
          <w:sz w:val="20"/>
          <w:szCs w:val="20"/>
          <w:lang w:val="nl-NL"/>
        </w:rPr>
      </w:pPr>
    </w:p>
    <w:tbl>
      <w:tblPr>
        <w:tblStyle w:val="afffffff0"/>
        <w:tblW w:w="14034"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14034"/>
      </w:tblGrid>
      <w:tr w:rsidR="001D57CB" w:rsidRPr="00AB6CF0" w14:paraId="4516F82B" w14:textId="77777777" w:rsidTr="00B3465F">
        <w:trPr>
          <w:trHeight w:val="455"/>
        </w:trPr>
        <w:tc>
          <w:tcPr>
            <w:tcW w:w="14034" w:type="dxa"/>
            <w:tcBorders>
              <w:top w:val="single" w:sz="8" w:space="0" w:color="000000"/>
              <w:left w:val="single" w:sz="8" w:space="0" w:color="000000"/>
              <w:bottom w:val="single" w:sz="8" w:space="0" w:color="000000"/>
              <w:right w:val="single" w:sz="8" w:space="0" w:color="000000"/>
            </w:tcBorders>
            <w:shd w:val="clear" w:color="auto" w:fill="D9ECE1"/>
            <w:tcMar>
              <w:top w:w="100" w:type="dxa"/>
              <w:left w:w="100" w:type="dxa"/>
              <w:bottom w:w="100" w:type="dxa"/>
              <w:right w:w="100" w:type="dxa"/>
            </w:tcMar>
          </w:tcPr>
          <w:p w14:paraId="6F08F11E" w14:textId="77777777" w:rsidR="00CA38EA" w:rsidRPr="00AB6CF0" w:rsidRDefault="0083297F">
            <w:pPr>
              <w:ind w:left="100" w:right="100"/>
              <w:jc w:val="center"/>
              <w:rPr>
                <w:rFonts w:ascii="Verdana" w:eastAsia="Verdana" w:hAnsi="Verdana" w:cs="Verdana"/>
                <w:i/>
                <w:sz w:val="20"/>
                <w:szCs w:val="20"/>
              </w:rPr>
            </w:pPr>
            <w:r w:rsidRPr="00AB6CF0">
              <w:rPr>
                <w:rFonts w:ascii="Verdana" w:eastAsia="Verdana" w:hAnsi="Verdana" w:cs="Verdana"/>
                <w:i/>
                <w:sz w:val="20"/>
                <w:szCs w:val="20"/>
              </w:rPr>
              <w:t>Specifieke doelstelling</w:t>
            </w:r>
          </w:p>
        </w:tc>
      </w:tr>
      <w:tr w:rsidR="006B6D05" w:rsidRPr="00AB6CF0" w14:paraId="0D1B183F" w14:textId="77777777" w:rsidTr="00B3465F">
        <w:trPr>
          <w:trHeight w:val="455"/>
        </w:trPr>
        <w:tc>
          <w:tcPr>
            <w:tcW w:w="14034" w:type="dxa"/>
            <w:tcBorders>
              <w:top w:val="nil"/>
              <w:left w:val="single" w:sz="8" w:space="0" w:color="000000"/>
              <w:bottom w:val="single" w:sz="8" w:space="0" w:color="000000"/>
              <w:right w:val="single" w:sz="8" w:space="0" w:color="000000"/>
            </w:tcBorders>
            <w:shd w:val="clear" w:color="auto" w:fill="D9ECE1"/>
            <w:tcMar>
              <w:top w:w="100" w:type="dxa"/>
              <w:left w:w="100" w:type="dxa"/>
              <w:bottom w:w="100" w:type="dxa"/>
              <w:right w:w="100" w:type="dxa"/>
            </w:tcMar>
          </w:tcPr>
          <w:p w14:paraId="1D3B7598" w14:textId="77777777" w:rsidR="00CA38EA" w:rsidRPr="00AB6CF0" w:rsidRDefault="0083297F">
            <w:pPr>
              <w:ind w:left="100" w:right="100"/>
              <w:jc w:val="both"/>
              <w:rPr>
                <w:rFonts w:ascii="Verdana" w:eastAsia="Verdana" w:hAnsi="Verdana" w:cs="Verdana"/>
                <w:sz w:val="20"/>
                <w:szCs w:val="20"/>
              </w:rPr>
            </w:pPr>
            <w:r w:rsidRPr="00AB6CF0">
              <w:rPr>
                <w:rFonts w:ascii="Verdana" w:eastAsia="Verdana" w:hAnsi="Verdana" w:cs="Verdana"/>
                <w:i/>
                <w:sz w:val="20"/>
                <w:szCs w:val="20"/>
              </w:rPr>
              <w:t>DE RECHTEN EN BELANGEN VAN SLACHTOFFERS BESCHERMEN</w:t>
            </w:r>
          </w:p>
        </w:tc>
      </w:tr>
    </w:tbl>
    <w:p w14:paraId="6E702DF9" w14:textId="77777777" w:rsidR="00CA38EA" w:rsidRPr="00AB6CF0" w:rsidRDefault="0083297F">
      <w:pPr>
        <w:spacing w:before="240" w:after="160"/>
        <w:jc w:val="both"/>
        <w:rPr>
          <w:rFonts w:ascii="Verdana" w:eastAsia="Verdana" w:hAnsi="Verdana" w:cs="Verdana"/>
          <w:sz w:val="20"/>
          <w:szCs w:val="20"/>
        </w:rPr>
      </w:pPr>
      <w:r w:rsidRPr="00AB6CF0">
        <w:rPr>
          <w:rFonts w:ascii="Verdana" w:eastAsia="Verdana" w:hAnsi="Verdana" w:cs="Verdana"/>
          <w:sz w:val="20"/>
          <w:szCs w:val="20"/>
        </w:rPr>
        <w:t xml:space="preserve">Het voornaamste doel van het NAP 2021-2025 zal zijn ervoor te zorgen dat alle slachtoffers van </w:t>
      </w:r>
      <w:proofErr w:type="spellStart"/>
      <w:r w:rsidRPr="00AB6CF0">
        <w:rPr>
          <w:rFonts w:ascii="Verdana" w:eastAsia="Verdana" w:hAnsi="Verdana" w:cs="Verdana"/>
          <w:sz w:val="20"/>
          <w:szCs w:val="20"/>
        </w:rPr>
        <w:t>gendergerelateerd</w:t>
      </w:r>
      <w:proofErr w:type="spellEnd"/>
      <w:r w:rsidRPr="00AB6CF0">
        <w:rPr>
          <w:rFonts w:ascii="Verdana" w:eastAsia="Verdana" w:hAnsi="Verdana" w:cs="Verdana"/>
          <w:sz w:val="20"/>
          <w:szCs w:val="20"/>
        </w:rPr>
        <w:t xml:space="preserve"> geweld in België toegang hebben tot de hulp en bescherming die ze nodig hebben.</w:t>
      </w:r>
    </w:p>
    <w:p w14:paraId="60A09354" w14:textId="3BF35AEF" w:rsidR="00CA38EA" w:rsidRPr="00AB6CF0" w:rsidRDefault="0083297F">
      <w:pPr>
        <w:spacing w:before="240" w:after="160"/>
        <w:jc w:val="both"/>
        <w:rPr>
          <w:rFonts w:ascii="Verdana" w:eastAsia="Verdana" w:hAnsi="Verdana" w:cs="Verdana"/>
          <w:sz w:val="20"/>
          <w:szCs w:val="20"/>
        </w:rPr>
      </w:pPr>
      <w:r w:rsidRPr="00AB6CF0">
        <w:rPr>
          <w:rFonts w:ascii="Verdana" w:eastAsia="Verdana" w:hAnsi="Verdana" w:cs="Verdana"/>
          <w:sz w:val="20"/>
          <w:szCs w:val="20"/>
        </w:rPr>
        <w:t xml:space="preserve">Dit omvat onder meer het creëren van een </w:t>
      </w:r>
      <w:r w:rsidRPr="00AB6CF0">
        <w:rPr>
          <w:rFonts w:ascii="Verdana" w:eastAsia="Verdana" w:hAnsi="Verdana" w:cs="Verdana"/>
          <w:b/>
          <w:sz w:val="20"/>
          <w:szCs w:val="20"/>
        </w:rPr>
        <w:t>veilige omgeving voor slachtoffers om aangifte te doen</w:t>
      </w:r>
      <w:r w:rsidRPr="00AB6CF0">
        <w:rPr>
          <w:rFonts w:ascii="Verdana" w:eastAsia="Verdana" w:hAnsi="Verdana" w:cs="Verdana"/>
          <w:sz w:val="20"/>
          <w:szCs w:val="20"/>
        </w:rPr>
        <w:t xml:space="preserve">. Met name zal een nieuw instrument worden ontwikkeld </w:t>
      </w:r>
      <w:r w:rsidR="00CD1138" w:rsidRPr="00AB6CF0">
        <w:rPr>
          <w:rFonts w:ascii="Verdana" w:eastAsia="Verdana" w:hAnsi="Verdana" w:cs="Verdana"/>
          <w:sz w:val="20"/>
          <w:szCs w:val="20"/>
        </w:rPr>
        <w:t xml:space="preserve">inzake </w:t>
      </w:r>
      <w:r w:rsidRPr="00AB6CF0">
        <w:rPr>
          <w:rFonts w:ascii="Verdana" w:eastAsia="Verdana" w:hAnsi="Verdana" w:cs="Verdana"/>
          <w:sz w:val="20"/>
          <w:szCs w:val="20"/>
        </w:rPr>
        <w:t>interventies bij huiselijk geweld. Het zal een betere beschrijving van de gepleegde misdrijven mogelijk maken en er tegelijkertijd voor zorgen dat de zorg voor slachtoffers en de vragen die aan hen worden gesteld met het grootste respect worden uitgevoerd. Ook zorgt de politie voor correcte informatie a</w:t>
      </w:r>
      <w:r w:rsidR="00CD1138" w:rsidRPr="00AB6CF0">
        <w:rPr>
          <w:rFonts w:ascii="Verdana" w:eastAsia="Verdana" w:hAnsi="Verdana" w:cs="Verdana"/>
          <w:sz w:val="20"/>
          <w:szCs w:val="20"/>
        </w:rPr>
        <w:t>a</w:t>
      </w:r>
      <w:r w:rsidRPr="00AB6CF0">
        <w:rPr>
          <w:rFonts w:ascii="Verdana" w:eastAsia="Verdana" w:hAnsi="Verdana" w:cs="Verdana"/>
          <w:sz w:val="20"/>
          <w:szCs w:val="20"/>
        </w:rPr>
        <w:t>n slachtoffers die komen getuigen.</w:t>
      </w:r>
      <w:r w:rsidR="00A65603" w:rsidRPr="00AB6CF0">
        <w:rPr>
          <w:rFonts w:ascii="Verdana" w:eastAsia="Verdana" w:hAnsi="Verdana" w:cs="Verdana"/>
          <w:sz w:val="20"/>
          <w:szCs w:val="20"/>
        </w:rPr>
        <w:t xml:space="preserve"> A</w:t>
      </w:r>
      <w:r w:rsidRPr="00AB6CF0">
        <w:rPr>
          <w:rFonts w:ascii="Verdana" w:eastAsia="Verdana" w:hAnsi="Verdana" w:cs="Verdana"/>
          <w:sz w:val="20"/>
          <w:szCs w:val="20"/>
        </w:rPr>
        <w:t>lle relevante partners van de multidisciplinaire aanpak van de opvang van slachtoffers van seksueel en huiselijk geweld z</w:t>
      </w:r>
      <w:r w:rsidR="00AF6DEF" w:rsidRPr="00AB6CF0">
        <w:rPr>
          <w:rFonts w:ascii="Verdana" w:eastAsia="Verdana" w:hAnsi="Verdana" w:cs="Verdana"/>
          <w:sz w:val="20"/>
          <w:szCs w:val="20"/>
        </w:rPr>
        <w:t>ullen samenwerken</w:t>
      </w:r>
      <w:r w:rsidRPr="00AB6CF0">
        <w:rPr>
          <w:rFonts w:ascii="Verdana" w:eastAsia="Verdana" w:hAnsi="Verdana" w:cs="Verdana"/>
          <w:sz w:val="20"/>
          <w:szCs w:val="20"/>
        </w:rPr>
        <w:t xml:space="preserve"> om de legitieme verwachtingen van deze partners beter in kaart te brengen en op te volgen.</w:t>
      </w:r>
      <w:r w:rsidR="00A65603" w:rsidRPr="00AB6CF0">
        <w:t xml:space="preserve"> </w:t>
      </w:r>
    </w:p>
    <w:p w14:paraId="0B40F0AF" w14:textId="60E9C335" w:rsidR="00CA38EA" w:rsidRPr="00AB6CF0" w:rsidRDefault="0083297F">
      <w:pPr>
        <w:spacing w:before="240" w:after="160"/>
        <w:jc w:val="both"/>
        <w:rPr>
          <w:rFonts w:ascii="Verdana" w:eastAsia="Verdana" w:hAnsi="Verdana" w:cs="Verdana"/>
          <w:strike/>
          <w:sz w:val="20"/>
          <w:szCs w:val="20"/>
        </w:rPr>
      </w:pPr>
      <w:r w:rsidRPr="00AB6CF0">
        <w:rPr>
          <w:rFonts w:ascii="Verdana" w:eastAsia="Verdana" w:hAnsi="Verdana" w:cs="Verdana"/>
          <w:sz w:val="20"/>
          <w:szCs w:val="20"/>
        </w:rPr>
        <w:t xml:space="preserve">Het doel zal ook zijn de </w:t>
      </w:r>
      <w:r w:rsidRPr="00AB6CF0">
        <w:rPr>
          <w:rFonts w:ascii="Verdana" w:eastAsia="Verdana" w:hAnsi="Verdana" w:cs="Verdana"/>
          <w:b/>
          <w:sz w:val="20"/>
          <w:szCs w:val="20"/>
        </w:rPr>
        <w:t>toegang van slachtoffers tot schadevergoeding</w:t>
      </w:r>
      <w:r w:rsidRPr="00AB6CF0">
        <w:rPr>
          <w:rFonts w:ascii="Verdana" w:eastAsia="Verdana" w:hAnsi="Verdana" w:cs="Verdana"/>
          <w:sz w:val="20"/>
          <w:szCs w:val="20"/>
        </w:rPr>
        <w:t xml:space="preserve"> te vergemakkelijken, met name door de Commissie voor financiële </w:t>
      </w:r>
      <w:r w:rsidR="003A1579" w:rsidRPr="00AB6CF0">
        <w:rPr>
          <w:rFonts w:ascii="Verdana" w:eastAsia="Verdana" w:hAnsi="Verdana" w:cs="Verdana"/>
          <w:sz w:val="20"/>
          <w:szCs w:val="20"/>
        </w:rPr>
        <w:t xml:space="preserve">hulp </w:t>
      </w:r>
      <w:r w:rsidRPr="00AB6CF0">
        <w:rPr>
          <w:rFonts w:ascii="Verdana" w:eastAsia="Verdana" w:hAnsi="Verdana" w:cs="Verdana"/>
          <w:sz w:val="20"/>
          <w:szCs w:val="20"/>
        </w:rPr>
        <w:t xml:space="preserve">aan slachtoffers van opzettelijke gewelddaden te versterken door een volledig digitale procedure op te zetten, van het indienen van een verzoek om financiële bijstand tot de videoconferentie voor de hoorzitting. </w:t>
      </w:r>
    </w:p>
    <w:p w14:paraId="555E2404" w14:textId="12BF54B9" w:rsidR="00CA38EA" w:rsidRDefault="0083297F">
      <w:pPr>
        <w:spacing w:before="240" w:after="160"/>
        <w:jc w:val="both"/>
        <w:rPr>
          <w:rFonts w:ascii="Verdana" w:eastAsia="Verdana" w:hAnsi="Verdana" w:cs="Verdana"/>
          <w:sz w:val="20"/>
          <w:szCs w:val="20"/>
        </w:rPr>
      </w:pPr>
      <w:r w:rsidRPr="00AB6CF0">
        <w:rPr>
          <w:rFonts w:ascii="Verdana" w:eastAsia="Verdana" w:hAnsi="Verdana" w:cs="Verdana"/>
          <w:sz w:val="20"/>
          <w:szCs w:val="20"/>
        </w:rPr>
        <w:lastRenderedPageBreak/>
        <w:t xml:space="preserve">Ten slotte zal het doel, in overeenstemming met de aanbevelingen van GREVIO, zijn om meer rekening te houden met </w:t>
      </w:r>
      <w:proofErr w:type="spellStart"/>
      <w:r w:rsidRPr="00AB6CF0">
        <w:rPr>
          <w:rFonts w:ascii="Verdana" w:eastAsia="Verdana" w:hAnsi="Verdana" w:cs="Verdana"/>
          <w:sz w:val="20"/>
          <w:szCs w:val="20"/>
        </w:rPr>
        <w:t>gendergerelateerd</w:t>
      </w:r>
      <w:proofErr w:type="spellEnd"/>
      <w:r w:rsidRPr="00AB6CF0">
        <w:rPr>
          <w:rFonts w:ascii="Verdana" w:eastAsia="Verdana" w:hAnsi="Verdana" w:cs="Verdana"/>
          <w:sz w:val="20"/>
          <w:szCs w:val="20"/>
        </w:rPr>
        <w:t xml:space="preserve"> geweld bij het bepalen van </w:t>
      </w:r>
      <w:r w:rsidRPr="00AB6CF0">
        <w:rPr>
          <w:rFonts w:ascii="Verdana" w:eastAsia="Verdana" w:hAnsi="Verdana" w:cs="Verdana"/>
          <w:b/>
          <w:sz w:val="20"/>
          <w:szCs w:val="20"/>
        </w:rPr>
        <w:t>voogdij- en omgangsrecht</w:t>
      </w:r>
      <w:r w:rsidRPr="00AB6CF0">
        <w:rPr>
          <w:rFonts w:ascii="Verdana" w:eastAsia="Verdana" w:hAnsi="Verdana" w:cs="Verdana"/>
          <w:sz w:val="20"/>
          <w:szCs w:val="20"/>
        </w:rPr>
        <w:t xml:space="preserve"> of bij het nemen van maatregelen die van invloed zijn op de uitoefening van voogdij. Er zal met name worden nagedacht over het juiste gebruik van de wettelijke bepalingen die het mogelijk maken om de voogdij- en omgangsrechten van de agressors te verminderen, op te heffen en/of de veiligheid te waarborgen telkens wanneer zich een situatie van </w:t>
      </w:r>
      <w:proofErr w:type="spellStart"/>
      <w:r w:rsidRPr="00AB6CF0">
        <w:rPr>
          <w:rFonts w:ascii="Verdana" w:eastAsia="Verdana" w:hAnsi="Verdana" w:cs="Verdana"/>
          <w:sz w:val="20"/>
          <w:szCs w:val="20"/>
        </w:rPr>
        <w:t>gendergerelateerd</w:t>
      </w:r>
      <w:proofErr w:type="spellEnd"/>
      <w:r w:rsidRPr="00AB6CF0">
        <w:rPr>
          <w:rFonts w:ascii="Verdana" w:eastAsia="Verdana" w:hAnsi="Verdana" w:cs="Verdana"/>
          <w:sz w:val="20"/>
          <w:szCs w:val="20"/>
        </w:rPr>
        <w:t xml:space="preserve"> geweld voordoet.</w:t>
      </w:r>
    </w:p>
    <w:p w14:paraId="5121F52E" w14:textId="77777777" w:rsidR="00EA7313" w:rsidRDefault="00EA7313">
      <w:pPr>
        <w:spacing w:before="240" w:after="160"/>
        <w:jc w:val="both"/>
        <w:rPr>
          <w:rFonts w:ascii="Verdana" w:eastAsia="Verdana" w:hAnsi="Verdana" w:cs="Verdana"/>
          <w:sz w:val="20"/>
          <w:szCs w:val="20"/>
        </w:rPr>
      </w:pPr>
    </w:p>
    <w:tbl>
      <w:tblPr>
        <w:tblStyle w:val="Grilledutableau"/>
        <w:tblW w:w="0" w:type="auto"/>
        <w:tblLook w:val="04A0" w:firstRow="1" w:lastRow="0" w:firstColumn="1" w:lastColumn="0" w:noHBand="0" w:noVBand="1"/>
      </w:tblPr>
      <w:tblGrid>
        <w:gridCol w:w="5524"/>
        <w:gridCol w:w="4252"/>
        <w:gridCol w:w="2268"/>
        <w:gridCol w:w="1900"/>
      </w:tblGrid>
      <w:tr w:rsidR="00CE4BD6" w:rsidRPr="0044638B" w14:paraId="53611E31" w14:textId="77777777" w:rsidTr="00CE4BD6">
        <w:tc>
          <w:tcPr>
            <w:tcW w:w="13944" w:type="dxa"/>
            <w:gridSpan w:val="4"/>
            <w:shd w:val="clear" w:color="auto" w:fill="auto"/>
          </w:tcPr>
          <w:p w14:paraId="297A4977" w14:textId="176537B5" w:rsidR="00CE4BD6" w:rsidRPr="00D03963" w:rsidRDefault="00CE4BD6" w:rsidP="00D03963">
            <w:pPr>
              <w:pStyle w:val="Sansinterligne"/>
              <w:jc w:val="center"/>
              <w:rPr>
                <w:rFonts w:ascii="Verdana" w:hAnsi="Verdana"/>
                <w:b/>
                <w:bCs/>
                <w:sz w:val="20"/>
                <w:szCs w:val="20"/>
              </w:rPr>
            </w:pPr>
            <w:proofErr w:type="spellStart"/>
            <w:r w:rsidRPr="00D03963">
              <w:rPr>
                <w:rFonts w:ascii="Verdana" w:hAnsi="Verdana"/>
                <w:b/>
                <w:bCs/>
                <w:sz w:val="20"/>
                <w:szCs w:val="20"/>
              </w:rPr>
              <w:t>Sleutelmaatregelen</w:t>
            </w:r>
            <w:proofErr w:type="spellEnd"/>
            <w:r w:rsidRPr="00D03963">
              <w:rPr>
                <w:rFonts w:ascii="Verdana" w:hAnsi="Verdana"/>
                <w:b/>
                <w:bCs/>
                <w:sz w:val="20"/>
                <w:szCs w:val="20"/>
              </w:rPr>
              <w:t xml:space="preserve"> 14</w:t>
            </w:r>
            <w:r w:rsidR="00DE673C">
              <w:rPr>
                <w:rFonts w:ascii="Verdana" w:hAnsi="Verdana"/>
                <w:b/>
                <w:bCs/>
                <w:sz w:val="20"/>
                <w:szCs w:val="20"/>
              </w:rPr>
              <w:t>7</w:t>
            </w:r>
            <w:r w:rsidRPr="00D03963">
              <w:rPr>
                <w:rFonts w:ascii="Verdana" w:hAnsi="Verdana"/>
                <w:b/>
                <w:bCs/>
                <w:sz w:val="20"/>
                <w:szCs w:val="20"/>
              </w:rPr>
              <w:t xml:space="preserve"> </w:t>
            </w:r>
            <w:proofErr w:type="spellStart"/>
            <w:r w:rsidRPr="00D03963">
              <w:rPr>
                <w:rFonts w:ascii="Verdana" w:hAnsi="Verdana"/>
                <w:b/>
                <w:bCs/>
                <w:sz w:val="20"/>
                <w:szCs w:val="20"/>
              </w:rPr>
              <w:t>tot</w:t>
            </w:r>
            <w:proofErr w:type="spellEnd"/>
            <w:r w:rsidRPr="00D03963">
              <w:rPr>
                <w:rFonts w:ascii="Verdana" w:hAnsi="Verdana"/>
                <w:b/>
                <w:bCs/>
                <w:sz w:val="20"/>
                <w:szCs w:val="20"/>
              </w:rPr>
              <w:t xml:space="preserve"> 16</w:t>
            </w:r>
            <w:r w:rsidR="00DE673C">
              <w:rPr>
                <w:rFonts w:ascii="Verdana" w:hAnsi="Verdana"/>
                <w:b/>
                <w:bCs/>
                <w:sz w:val="20"/>
                <w:szCs w:val="20"/>
              </w:rPr>
              <w:t>0</w:t>
            </w:r>
          </w:p>
        </w:tc>
      </w:tr>
      <w:tr w:rsidR="0044638B" w:rsidRPr="0044638B" w14:paraId="30D1B281" w14:textId="77777777" w:rsidTr="001D1537">
        <w:tc>
          <w:tcPr>
            <w:tcW w:w="5524" w:type="dxa"/>
            <w:shd w:val="clear" w:color="auto" w:fill="auto"/>
          </w:tcPr>
          <w:p w14:paraId="64ABDF25" w14:textId="73D69C0F" w:rsidR="0044638B" w:rsidRPr="0044638B" w:rsidRDefault="00D03963" w:rsidP="0044638B">
            <w:pPr>
              <w:spacing w:after="160"/>
              <w:jc w:val="both"/>
              <w:rPr>
                <w:rFonts w:ascii="Verdana" w:eastAsia="Verdana" w:hAnsi="Verdana" w:cs="Verdana"/>
                <w:sz w:val="20"/>
                <w:szCs w:val="20"/>
                <w:lang w:val="nl-NL"/>
              </w:rPr>
            </w:pPr>
            <w:r w:rsidRPr="00D03963">
              <w:rPr>
                <w:rFonts w:ascii="Verdana" w:eastAsia="Verdana" w:hAnsi="Verdana" w:cs="Verdana"/>
                <w:sz w:val="20"/>
                <w:szCs w:val="20"/>
                <w:lang w:val="nl-NL"/>
              </w:rPr>
              <w:t>1</w:t>
            </w:r>
            <w:r>
              <w:rPr>
                <w:rFonts w:ascii="Verdana" w:eastAsia="Verdana" w:hAnsi="Verdana" w:cs="Verdana"/>
                <w:sz w:val="20"/>
                <w:szCs w:val="20"/>
                <w:lang w:val="nl-NL"/>
              </w:rPr>
              <w:t>4</w:t>
            </w:r>
            <w:r w:rsidR="00A765BD">
              <w:rPr>
                <w:rFonts w:ascii="Verdana" w:eastAsia="Verdana" w:hAnsi="Verdana" w:cs="Verdana"/>
                <w:sz w:val="20"/>
                <w:szCs w:val="20"/>
                <w:lang w:val="nl-NL"/>
              </w:rPr>
              <w:t>7</w:t>
            </w:r>
            <w:r>
              <w:rPr>
                <w:rFonts w:ascii="Verdana" w:eastAsia="Verdana" w:hAnsi="Verdana" w:cs="Verdana"/>
                <w:sz w:val="20"/>
                <w:szCs w:val="20"/>
                <w:lang w:val="nl-NL"/>
              </w:rPr>
              <w:t xml:space="preserve">. </w:t>
            </w:r>
            <w:r w:rsidR="0044638B" w:rsidRPr="0044638B">
              <w:rPr>
                <w:rFonts w:ascii="Verdana" w:eastAsia="Verdana" w:hAnsi="Verdana" w:cs="Verdana"/>
                <w:sz w:val="20"/>
                <w:szCs w:val="20"/>
                <w:lang w:val="nl-NL"/>
              </w:rPr>
              <w:t>Analyseren hoe familierechtbanken omgaan met dossiers van partnergeweld en hoe zij hun beslissingen inzake gezag, verblijf en omgang met (potentiële) situaties van partnergeweld motiveren.</w:t>
            </w:r>
          </w:p>
        </w:tc>
        <w:tc>
          <w:tcPr>
            <w:tcW w:w="4252" w:type="dxa"/>
            <w:shd w:val="clear" w:color="auto" w:fill="auto"/>
          </w:tcPr>
          <w:p w14:paraId="309C7911" w14:textId="25A71EA7" w:rsidR="0044638B" w:rsidRPr="0044638B" w:rsidRDefault="000C0589" w:rsidP="0044638B">
            <w:pPr>
              <w:spacing w:after="160"/>
              <w:jc w:val="both"/>
              <w:rPr>
                <w:rFonts w:ascii="Verdana" w:eastAsia="Verdana" w:hAnsi="Verdana" w:cs="Verdana"/>
                <w:sz w:val="20"/>
                <w:szCs w:val="20"/>
              </w:rPr>
            </w:pPr>
            <w:proofErr w:type="spellStart"/>
            <w:r w:rsidRPr="000C0589">
              <w:rPr>
                <w:rFonts w:ascii="Verdana" w:eastAsia="Verdana" w:hAnsi="Verdana" w:cs="Verdana"/>
                <w:sz w:val="20"/>
                <w:szCs w:val="20"/>
              </w:rPr>
              <w:t>Minister</w:t>
            </w:r>
            <w:proofErr w:type="spellEnd"/>
            <w:r w:rsidRPr="000C0589">
              <w:rPr>
                <w:rFonts w:ascii="Verdana" w:eastAsia="Verdana" w:hAnsi="Verdana" w:cs="Verdana"/>
                <w:sz w:val="20"/>
                <w:szCs w:val="20"/>
              </w:rPr>
              <w:t xml:space="preserve"> van </w:t>
            </w:r>
            <w:proofErr w:type="spellStart"/>
            <w:r w:rsidRPr="000C0589">
              <w:rPr>
                <w:rFonts w:ascii="Verdana" w:eastAsia="Verdana" w:hAnsi="Verdana" w:cs="Verdana"/>
                <w:sz w:val="20"/>
                <w:szCs w:val="20"/>
              </w:rPr>
              <w:t>Justitie</w:t>
            </w:r>
            <w:proofErr w:type="spellEnd"/>
          </w:p>
        </w:tc>
        <w:tc>
          <w:tcPr>
            <w:tcW w:w="2268" w:type="dxa"/>
          </w:tcPr>
          <w:p w14:paraId="7DDD46DB" w14:textId="3EC86E5C" w:rsidR="0044638B" w:rsidRPr="0044638B" w:rsidRDefault="0044638B" w:rsidP="0044638B">
            <w:pPr>
              <w:spacing w:after="160"/>
              <w:jc w:val="both"/>
              <w:rPr>
                <w:rFonts w:ascii="Verdana" w:eastAsia="Verdana" w:hAnsi="Verdana" w:cs="Verdana"/>
                <w:sz w:val="20"/>
                <w:szCs w:val="20"/>
              </w:rPr>
            </w:pPr>
            <w:r w:rsidRPr="0044638B">
              <w:rPr>
                <w:rFonts w:ascii="Verdana" w:hAnsi="Verdana"/>
                <w:sz w:val="20"/>
                <w:szCs w:val="20"/>
                <w:lang w:val="fr-BE"/>
              </w:rPr>
              <w:t>Not</w:t>
            </w:r>
            <w:r w:rsidR="008B535E">
              <w:rPr>
                <w:rFonts w:ascii="Verdana" w:hAnsi="Verdana"/>
                <w:sz w:val="20"/>
                <w:szCs w:val="20"/>
                <w:lang w:val="fr-BE"/>
              </w:rPr>
              <w:t>a</w:t>
            </w:r>
            <w:r w:rsidRPr="0044638B">
              <w:rPr>
                <w:rFonts w:ascii="Verdana" w:hAnsi="Verdana"/>
                <w:sz w:val="20"/>
                <w:szCs w:val="20"/>
                <w:lang w:val="fr-BE"/>
              </w:rPr>
              <w:t xml:space="preserve"> « Go for </w:t>
            </w:r>
            <w:proofErr w:type="spellStart"/>
            <w:r w:rsidRPr="0044638B">
              <w:rPr>
                <w:rFonts w:ascii="Verdana" w:hAnsi="Verdana"/>
                <w:sz w:val="20"/>
                <w:szCs w:val="20"/>
                <w:lang w:val="fr-BE"/>
              </w:rPr>
              <w:t>Equality</w:t>
            </w:r>
            <w:proofErr w:type="spellEnd"/>
            <w:r w:rsidRPr="0044638B">
              <w:rPr>
                <w:rFonts w:ascii="Verdana" w:hAnsi="Verdana"/>
                <w:sz w:val="20"/>
                <w:szCs w:val="20"/>
                <w:lang w:val="fr-BE"/>
              </w:rPr>
              <w:t xml:space="preserve"> »</w:t>
            </w:r>
          </w:p>
        </w:tc>
        <w:tc>
          <w:tcPr>
            <w:tcW w:w="1900" w:type="dxa"/>
          </w:tcPr>
          <w:p w14:paraId="2CF43CEA" w14:textId="77777777" w:rsidR="0044638B" w:rsidRPr="0044638B" w:rsidRDefault="0044638B" w:rsidP="0044638B">
            <w:pPr>
              <w:spacing w:after="160"/>
              <w:jc w:val="both"/>
              <w:rPr>
                <w:rFonts w:ascii="Verdana" w:eastAsia="Verdana" w:hAnsi="Verdana" w:cs="Verdana"/>
                <w:sz w:val="20"/>
                <w:szCs w:val="20"/>
              </w:rPr>
            </w:pPr>
          </w:p>
        </w:tc>
      </w:tr>
      <w:tr w:rsidR="0044638B" w:rsidRPr="0025736B" w14:paraId="4527ADFB" w14:textId="77777777" w:rsidTr="001D1537">
        <w:tc>
          <w:tcPr>
            <w:tcW w:w="5524" w:type="dxa"/>
            <w:shd w:val="clear" w:color="auto" w:fill="auto"/>
          </w:tcPr>
          <w:p w14:paraId="77B9BC00" w14:textId="0B2DD883" w:rsidR="0044638B" w:rsidRPr="00411859" w:rsidRDefault="00D03963" w:rsidP="0044638B">
            <w:pPr>
              <w:spacing w:after="160"/>
              <w:jc w:val="both"/>
              <w:rPr>
                <w:rFonts w:ascii="Verdana" w:eastAsia="Verdana" w:hAnsi="Verdana" w:cs="Verdana"/>
                <w:sz w:val="20"/>
                <w:szCs w:val="20"/>
                <w:lang w:val="nl-BE"/>
              </w:rPr>
            </w:pPr>
            <w:r>
              <w:rPr>
                <w:rFonts w:ascii="Verdana" w:eastAsia="Verdana" w:hAnsi="Verdana" w:cs="Verdana"/>
                <w:sz w:val="20"/>
                <w:szCs w:val="20"/>
                <w:lang w:val="nl-BE"/>
              </w:rPr>
              <w:t>14</w:t>
            </w:r>
            <w:r w:rsidR="00A765BD">
              <w:rPr>
                <w:rFonts w:ascii="Verdana" w:eastAsia="Verdana" w:hAnsi="Verdana" w:cs="Verdana"/>
                <w:sz w:val="20"/>
                <w:szCs w:val="20"/>
                <w:lang w:val="nl-BE"/>
              </w:rPr>
              <w:t>8</w:t>
            </w:r>
            <w:r>
              <w:rPr>
                <w:rFonts w:ascii="Verdana" w:eastAsia="Verdana" w:hAnsi="Verdana" w:cs="Verdana"/>
                <w:sz w:val="20"/>
                <w:szCs w:val="20"/>
                <w:lang w:val="nl-BE"/>
              </w:rPr>
              <w:t xml:space="preserve">. </w:t>
            </w:r>
            <w:r w:rsidR="0044638B" w:rsidRPr="00411859">
              <w:rPr>
                <w:rFonts w:ascii="Verdana" w:hAnsi="Verdana"/>
                <w:bCs/>
                <w:sz w:val="20"/>
                <w:szCs w:val="20"/>
                <w:lang w:val="nl-BE"/>
              </w:rPr>
              <w:t>Evalueren van hoe psychisch geweld beter kan worden gedetecteerd, onderzocht, vervolgd en bestraft.</w:t>
            </w:r>
          </w:p>
        </w:tc>
        <w:tc>
          <w:tcPr>
            <w:tcW w:w="4252" w:type="dxa"/>
            <w:shd w:val="clear" w:color="auto" w:fill="auto"/>
          </w:tcPr>
          <w:p w14:paraId="6D07639C" w14:textId="0C7C0367" w:rsidR="000C0589" w:rsidRPr="0025736B" w:rsidRDefault="000C0589" w:rsidP="0044638B">
            <w:pPr>
              <w:jc w:val="both"/>
              <w:rPr>
                <w:rFonts w:ascii="Verdana" w:hAnsi="Verdana"/>
                <w:sz w:val="20"/>
                <w:szCs w:val="20"/>
                <w:lang w:val="nl-NL"/>
              </w:rPr>
            </w:pPr>
            <w:r w:rsidRPr="0025736B">
              <w:rPr>
                <w:rFonts w:ascii="Verdana" w:hAnsi="Verdana"/>
                <w:sz w:val="20"/>
                <w:szCs w:val="20"/>
                <w:lang w:val="nl-NL"/>
              </w:rPr>
              <w:t>Minister van Justitie</w:t>
            </w:r>
          </w:p>
          <w:p w14:paraId="7B4DF953" w14:textId="03B11E65" w:rsidR="0044638B" w:rsidRPr="0025736B" w:rsidRDefault="0025736B" w:rsidP="0025736B">
            <w:pPr>
              <w:jc w:val="both"/>
              <w:rPr>
                <w:rFonts w:ascii="Verdana" w:eastAsia="Verdana" w:hAnsi="Verdana" w:cs="Verdana"/>
                <w:sz w:val="20"/>
                <w:szCs w:val="20"/>
                <w:lang w:val="nl-NL"/>
              </w:rPr>
            </w:pPr>
            <w:r w:rsidRPr="0025736B">
              <w:rPr>
                <w:rFonts w:ascii="Verdana" w:eastAsia="Verdana" w:hAnsi="Verdana" w:cs="Verdana"/>
                <w:sz w:val="20"/>
                <w:szCs w:val="20"/>
                <w:lang w:val="nl-NL"/>
              </w:rPr>
              <w:t>Minister van Binnenlandse Zaken</w:t>
            </w:r>
          </w:p>
        </w:tc>
        <w:tc>
          <w:tcPr>
            <w:tcW w:w="2268" w:type="dxa"/>
          </w:tcPr>
          <w:p w14:paraId="7962D937" w14:textId="77777777" w:rsidR="0044638B" w:rsidRPr="0025736B" w:rsidRDefault="0044638B" w:rsidP="0044638B">
            <w:pPr>
              <w:spacing w:after="160"/>
              <w:jc w:val="both"/>
              <w:rPr>
                <w:rFonts w:ascii="Verdana" w:eastAsia="Verdana" w:hAnsi="Verdana" w:cs="Verdana"/>
                <w:sz w:val="20"/>
                <w:szCs w:val="20"/>
                <w:lang w:val="nl-NL"/>
              </w:rPr>
            </w:pPr>
          </w:p>
        </w:tc>
        <w:tc>
          <w:tcPr>
            <w:tcW w:w="1900" w:type="dxa"/>
          </w:tcPr>
          <w:p w14:paraId="6033FAC1" w14:textId="77777777" w:rsidR="0044638B" w:rsidRPr="0025736B" w:rsidRDefault="0044638B" w:rsidP="0044638B">
            <w:pPr>
              <w:spacing w:after="160"/>
              <w:jc w:val="both"/>
              <w:rPr>
                <w:rFonts w:ascii="Verdana" w:eastAsia="Verdana" w:hAnsi="Verdana" w:cs="Verdana"/>
                <w:sz w:val="20"/>
                <w:szCs w:val="20"/>
                <w:lang w:val="nl-NL"/>
              </w:rPr>
            </w:pPr>
          </w:p>
        </w:tc>
      </w:tr>
      <w:tr w:rsidR="0044638B" w:rsidRPr="00437382" w14:paraId="7D23B16D" w14:textId="77777777" w:rsidTr="001D1537">
        <w:tc>
          <w:tcPr>
            <w:tcW w:w="5524" w:type="dxa"/>
          </w:tcPr>
          <w:p w14:paraId="1E4A574B" w14:textId="78D7C86B" w:rsidR="0044638B" w:rsidRPr="00D03963" w:rsidRDefault="00D03963" w:rsidP="0044638B">
            <w:pPr>
              <w:spacing w:after="160"/>
              <w:jc w:val="both"/>
              <w:rPr>
                <w:rFonts w:ascii="Verdana" w:eastAsia="Verdana" w:hAnsi="Verdana" w:cs="Verdana"/>
                <w:sz w:val="20"/>
                <w:szCs w:val="20"/>
                <w:lang w:val="nl-NL"/>
              </w:rPr>
            </w:pPr>
            <w:r w:rsidRPr="00D03963">
              <w:rPr>
                <w:rFonts w:ascii="Verdana" w:eastAsia="Verdana" w:hAnsi="Verdana" w:cs="Verdana"/>
                <w:sz w:val="20"/>
                <w:szCs w:val="20"/>
                <w:lang w:val="nl-NL"/>
              </w:rPr>
              <w:t>1</w:t>
            </w:r>
            <w:r w:rsidR="00A765BD">
              <w:rPr>
                <w:rFonts w:ascii="Verdana" w:eastAsia="Verdana" w:hAnsi="Verdana" w:cs="Verdana"/>
                <w:sz w:val="20"/>
                <w:szCs w:val="20"/>
                <w:lang w:val="nl-NL"/>
              </w:rPr>
              <w:t>49</w:t>
            </w:r>
            <w:r>
              <w:rPr>
                <w:rFonts w:ascii="Verdana" w:eastAsia="Verdana" w:hAnsi="Verdana" w:cs="Verdana"/>
                <w:sz w:val="20"/>
                <w:szCs w:val="20"/>
                <w:lang w:val="nl-NL"/>
              </w:rPr>
              <w:t xml:space="preserve">. </w:t>
            </w:r>
            <w:r w:rsidR="0044638B" w:rsidRPr="00D03963">
              <w:rPr>
                <w:rFonts w:ascii="Verdana" w:hAnsi="Verdana"/>
                <w:bCs/>
                <w:sz w:val="20"/>
                <w:szCs w:val="20"/>
                <w:lang w:val="nl-NL"/>
              </w:rPr>
              <w:t>Het huidige wetgevingskader inzake de verblijfsregeling, omgangsrecht en bepaling van het ouderlijk gezag en de toepassing ervan, analyseren en evalueren om na te gaan of bij het bepalen van de verblijfsregeling en het omgangsrecht voor kinderen, met inbegrip van gelijkmatig verdeeld verblijf, expliciet rekening wordt gehouden met incidenten van partnergeweld en zo nodig mogelijkheden nagaan om wetgeving zodanig te wijzigen of aan te vullen.</w:t>
            </w:r>
          </w:p>
        </w:tc>
        <w:tc>
          <w:tcPr>
            <w:tcW w:w="4252" w:type="dxa"/>
          </w:tcPr>
          <w:p w14:paraId="1669EEFB" w14:textId="41A0E13F" w:rsidR="0044638B" w:rsidRPr="006E2CF8" w:rsidRDefault="000C0589" w:rsidP="0044638B">
            <w:pPr>
              <w:jc w:val="both"/>
              <w:rPr>
                <w:rFonts w:ascii="Verdana" w:hAnsi="Verdana"/>
                <w:sz w:val="20"/>
                <w:szCs w:val="20"/>
                <w:lang w:val="nl-NL"/>
              </w:rPr>
            </w:pPr>
            <w:r w:rsidRPr="006E2CF8">
              <w:rPr>
                <w:rFonts w:ascii="Verdana" w:hAnsi="Verdana"/>
                <w:sz w:val="20"/>
                <w:szCs w:val="20"/>
                <w:lang w:val="nl-NL"/>
              </w:rPr>
              <w:t>Minister van Justitie</w:t>
            </w:r>
          </w:p>
          <w:p w14:paraId="6F76D3E3" w14:textId="77777777" w:rsidR="000C0589" w:rsidRPr="006E2CF8" w:rsidRDefault="000C0589" w:rsidP="0044638B">
            <w:pPr>
              <w:jc w:val="both"/>
              <w:rPr>
                <w:rFonts w:ascii="Verdana" w:hAnsi="Verdana"/>
                <w:sz w:val="20"/>
                <w:szCs w:val="20"/>
                <w:lang w:val="nl-NL"/>
              </w:rPr>
            </w:pPr>
          </w:p>
          <w:p w14:paraId="5A2AAB1F" w14:textId="4DC466C2" w:rsidR="00CF2067" w:rsidRPr="00756787" w:rsidRDefault="00CF2067" w:rsidP="0044638B">
            <w:pPr>
              <w:jc w:val="both"/>
              <w:rPr>
                <w:rFonts w:ascii="Verdana" w:hAnsi="Verdana"/>
                <w:sz w:val="20"/>
                <w:szCs w:val="20"/>
                <w:lang w:val="nl-NL"/>
              </w:rPr>
            </w:pPr>
            <w:r w:rsidRPr="00756787">
              <w:rPr>
                <w:rFonts w:ascii="Verdana" w:hAnsi="Verdana"/>
                <w:sz w:val="20"/>
                <w:szCs w:val="20"/>
                <w:lang w:val="nl-NL"/>
              </w:rPr>
              <w:t xml:space="preserve">In samenwerking met de Gemeenschappen </w:t>
            </w:r>
          </w:p>
          <w:p w14:paraId="57E3A863" w14:textId="77777777" w:rsidR="0044638B" w:rsidRPr="00756787" w:rsidRDefault="0044638B" w:rsidP="0044638B">
            <w:pPr>
              <w:jc w:val="both"/>
              <w:rPr>
                <w:rFonts w:ascii="Verdana" w:hAnsi="Verdana"/>
                <w:sz w:val="20"/>
                <w:szCs w:val="20"/>
                <w:lang w:val="nl-NL"/>
              </w:rPr>
            </w:pPr>
          </w:p>
          <w:p w14:paraId="53BFCC7C" w14:textId="77777777" w:rsidR="0044638B" w:rsidRPr="0044638B" w:rsidRDefault="0044638B" w:rsidP="0044638B">
            <w:pPr>
              <w:jc w:val="both"/>
              <w:rPr>
                <w:rFonts w:ascii="Verdana" w:hAnsi="Verdana"/>
                <w:sz w:val="20"/>
                <w:szCs w:val="20"/>
                <w:lang w:val="nl-NL"/>
              </w:rPr>
            </w:pPr>
            <w:r w:rsidRPr="0044638B">
              <w:rPr>
                <w:rFonts w:ascii="Verdana" w:hAnsi="Verdana"/>
                <w:sz w:val="20"/>
                <w:szCs w:val="20"/>
                <w:lang w:val="nl-NL"/>
              </w:rPr>
              <w:t>Vlaams minister van Justitie en Handhaving</w:t>
            </w:r>
          </w:p>
          <w:p w14:paraId="0D7ED278" w14:textId="77777777" w:rsidR="0044638B" w:rsidRDefault="00437382" w:rsidP="00756787">
            <w:pPr>
              <w:rPr>
                <w:rFonts w:ascii="Verdana" w:hAnsi="Verdana"/>
                <w:sz w:val="20"/>
                <w:szCs w:val="20"/>
                <w:lang w:val="nl-NL"/>
              </w:rPr>
            </w:pPr>
            <w:r w:rsidRPr="00756787">
              <w:rPr>
                <w:rFonts w:ascii="Verdana" w:hAnsi="Verdana"/>
                <w:sz w:val="20"/>
                <w:szCs w:val="20"/>
                <w:lang w:val="nl-NL"/>
              </w:rPr>
              <w:t>Minister van de Franse Gemeenschap belast met Justitiehuizen</w:t>
            </w:r>
          </w:p>
          <w:p w14:paraId="2EAB1D71" w14:textId="555CEE48" w:rsidR="005F0D2C" w:rsidRPr="00756787" w:rsidRDefault="005F0D2C" w:rsidP="00756787">
            <w:pPr>
              <w:rPr>
                <w:rFonts w:ascii="Verdana" w:eastAsia="Verdana" w:hAnsi="Verdana" w:cs="Verdana"/>
                <w:sz w:val="20"/>
                <w:szCs w:val="20"/>
                <w:lang w:val="nl-NL"/>
              </w:rPr>
            </w:pPr>
            <w:r w:rsidRPr="00F54A1E">
              <w:rPr>
                <w:rFonts w:ascii="Verdana" w:eastAsia="Verdana" w:hAnsi="Verdana" w:cs="Verdana"/>
                <w:bCs/>
                <w:sz w:val="20"/>
                <w:szCs w:val="20"/>
                <w:lang w:val="nl-NL"/>
              </w:rPr>
              <w:t>Minister van de Duitstalige Gemeenschap belast met Jeugdhulp</w:t>
            </w:r>
            <w:r>
              <w:rPr>
                <w:rFonts w:ascii="Verdana" w:eastAsia="Verdana" w:hAnsi="Verdana" w:cs="Verdana"/>
                <w:bCs/>
                <w:sz w:val="20"/>
                <w:szCs w:val="20"/>
                <w:lang w:val="nl-NL"/>
              </w:rPr>
              <w:t xml:space="preserve"> en</w:t>
            </w:r>
            <w:r w:rsidRPr="00F54A1E">
              <w:rPr>
                <w:rFonts w:ascii="Verdana" w:eastAsia="Verdana" w:hAnsi="Verdana" w:cs="Verdana"/>
                <w:bCs/>
                <w:sz w:val="20"/>
                <w:szCs w:val="20"/>
                <w:lang w:val="nl-NL"/>
              </w:rPr>
              <w:t xml:space="preserve"> Justitiehuizen</w:t>
            </w:r>
          </w:p>
        </w:tc>
        <w:tc>
          <w:tcPr>
            <w:tcW w:w="2268" w:type="dxa"/>
          </w:tcPr>
          <w:p w14:paraId="75953A96" w14:textId="77777777" w:rsidR="0044638B" w:rsidRPr="00756787" w:rsidRDefault="0044638B" w:rsidP="0044638B">
            <w:pPr>
              <w:spacing w:after="160"/>
              <w:jc w:val="both"/>
              <w:rPr>
                <w:rFonts w:ascii="Verdana" w:eastAsia="Verdana" w:hAnsi="Verdana" w:cs="Verdana"/>
                <w:sz w:val="20"/>
                <w:szCs w:val="20"/>
                <w:lang w:val="nl-NL"/>
              </w:rPr>
            </w:pPr>
          </w:p>
        </w:tc>
        <w:tc>
          <w:tcPr>
            <w:tcW w:w="1900" w:type="dxa"/>
          </w:tcPr>
          <w:p w14:paraId="78F57F5B" w14:textId="77777777" w:rsidR="0044638B" w:rsidRPr="00756787" w:rsidRDefault="0044638B" w:rsidP="0044638B">
            <w:pPr>
              <w:spacing w:after="160"/>
              <w:jc w:val="both"/>
              <w:rPr>
                <w:rFonts w:ascii="Verdana" w:eastAsia="Verdana" w:hAnsi="Verdana" w:cs="Verdana"/>
                <w:sz w:val="20"/>
                <w:szCs w:val="20"/>
                <w:lang w:val="nl-NL"/>
              </w:rPr>
            </w:pPr>
          </w:p>
        </w:tc>
      </w:tr>
      <w:tr w:rsidR="0044638B" w:rsidRPr="00437382" w14:paraId="77A92FAC" w14:textId="77777777" w:rsidTr="001D1537">
        <w:tc>
          <w:tcPr>
            <w:tcW w:w="5524" w:type="dxa"/>
          </w:tcPr>
          <w:p w14:paraId="5D5AAE0A" w14:textId="09309EDF" w:rsidR="0044638B" w:rsidRPr="0044638B" w:rsidRDefault="00D03963" w:rsidP="0044638B">
            <w:pPr>
              <w:spacing w:after="160"/>
              <w:jc w:val="both"/>
              <w:rPr>
                <w:rFonts w:ascii="Verdana" w:eastAsia="Verdana" w:hAnsi="Verdana" w:cs="Verdana"/>
                <w:sz w:val="20"/>
                <w:szCs w:val="20"/>
                <w:lang w:val="nl-NL"/>
              </w:rPr>
            </w:pPr>
            <w:r>
              <w:rPr>
                <w:rFonts w:ascii="Verdana" w:eastAsia="Verdana" w:hAnsi="Verdana" w:cs="Verdana"/>
                <w:sz w:val="20"/>
                <w:szCs w:val="20"/>
                <w:lang w:val="nl-NL"/>
              </w:rPr>
              <w:t>15</w:t>
            </w:r>
            <w:r w:rsidR="00A765BD">
              <w:rPr>
                <w:rFonts w:ascii="Verdana" w:eastAsia="Verdana" w:hAnsi="Verdana" w:cs="Verdana"/>
                <w:sz w:val="20"/>
                <w:szCs w:val="20"/>
                <w:lang w:val="nl-NL"/>
              </w:rPr>
              <w:t>0</w:t>
            </w:r>
            <w:r>
              <w:rPr>
                <w:rFonts w:ascii="Verdana" w:eastAsia="Verdana" w:hAnsi="Verdana" w:cs="Verdana"/>
                <w:sz w:val="20"/>
                <w:szCs w:val="20"/>
                <w:lang w:val="nl-NL"/>
              </w:rPr>
              <w:t xml:space="preserve">. </w:t>
            </w:r>
            <w:r w:rsidR="0044638B" w:rsidRPr="0044638B">
              <w:rPr>
                <w:rFonts w:ascii="Verdana" w:hAnsi="Verdana"/>
                <w:bCs/>
                <w:sz w:val="20"/>
                <w:szCs w:val="20"/>
                <w:lang w:val="nl-NL"/>
              </w:rPr>
              <w:t xml:space="preserve">Onderzoeken hoe een wettelijke regeling kan worden uitgewerkt in samenwerking met de Gemeenschappen, met het oog op de ontwikkeling van een duurzame gezinsbegeleiding onder gerechtelijk mandaat uitgevoerd door de diensten </w:t>
            </w:r>
            <w:r w:rsidR="0044638B" w:rsidRPr="0044638B">
              <w:rPr>
                <w:rFonts w:ascii="Verdana" w:hAnsi="Verdana"/>
                <w:bCs/>
                <w:sz w:val="20"/>
                <w:szCs w:val="20"/>
                <w:lang w:val="nl-NL"/>
              </w:rPr>
              <w:lastRenderedPageBreak/>
              <w:t>aangeduid voor het voeren van maatschappelijke onderzoeken, die zowel een preventieve functie op het vlak van sociale ondersteuning kan hebben als een controlefunctie die de rechtbanken toelaat, om indien nodig, tijdig in te grijpen.</w:t>
            </w:r>
          </w:p>
        </w:tc>
        <w:tc>
          <w:tcPr>
            <w:tcW w:w="4252" w:type="dxa"/>
          </w:tcPr>
          <w:p w14:paraId="2167A44E" w14:textId="551BFDE9" w:rsidR="0044638B" w:rsidRPr="006E2CF8" w:rsidRDefault="000C0589" w:rsidP="0044638B">
            <w:pPr>
              <w:jc w:val="both"/>
              <w:rPr>
                <w:rFonts w:ascii="Verdana" w:hAnsi="Verdana"/>
                <w:sz w:val="20"/>
                <w:szCs w:val="20"/>
                <w:lang w:val="nl-NL"/>
              </w:rPr>
            </w:pPr>
            <w:r w:rsidRPr="006E2CF8">
              <w:rPr>
                <w:rFonts w:ascii="Verdana" w:hAnsi="Verdana"/>
                <w:sz w:val="20"/>
                <w:szCs w:val="20"/>
                <w:lang w:val="nl-NL"/>
              </w:rPr>
              <w:lastRenderedPageBreak/>
              <w:t>Minister van Justitie</w:t>
            </w:r>
          </w:p>
          <w:p w14:paraId="2DE8AD09" w14:textId="77777777" w:rsidR="000C0589" w:rsidRPr="006E2CF8" w:rsidRDefault="000C0589" w:rsidP="0044638B">
            <w:pPr>
              <w:jc w:val="both"/>
              <w:rPr>
                <w:rFonts w:ascii="Verdana" w:hAnsi="Verdana"/>
                <w:sz w:val="20"/>
                <w:szCs w:val="20"/>
                <w:lang w:val="nl-NL"/>
              </w:rPr>
            </w:pPr>
          </w:p>
          <w:p w14:paraId="0B803FCF" w14:textId="26F89889" w:rsidR="00CF2067" w:rsidRPr="00756787" w:rsidRDefault="00CF2067" w:rsidP="0044638B">
            <w:pPr>
              <w:jc w:val="both"/>
              <w:rPr>
                <w:rFonts w:ascii="Verdana" w:hAnsi="Verdana"/>
                <w:sz w:val="20"/>
                <w:szCs w:val="20"/>
                <w:lang w:val="nl-NL"/>
              </w:rPr>
            </w:pPr>
            <w:r w:rsidRPr="00756787">
              <w:rPr>
                <w:rFonts w:ascii="Verdana" w:hAnsi="Verdana"/>
                <w:sz w:val="20"/>
                <w:szCs w:val="20"/>
                <w:lang w:val="nl-NL"/>
              </w:rPr>
              <w:t xml:space="preserve">In samenwerking met de Gemeenschappen </w:t>
            </w:r>
          </w:p>
          <w:p w14:paraId="2C7E349D" w14:textId="77777777" w:rsidR="0044638B" w:rsidRPr="00756787" w:rsidRDefault="0044638B" w:rsidP="0044638B">
            <w:pPr>
              <w:jc w:val="both"/>
              <w:rPr>
                <w:rFonts w:ascii="Verdana" w:hAnsi="Verdana"/>
                <w:sz w:val="20"/>
                <w:szCs w:val="20"/>
                <w:lang w:val="nl-NL"/>
              </w:rPr>
            </w:pPr>
          </w:p>
          <w:p w14:paraId="00B54421" w14:textId="77777777" w:rsidR="0044638B" w:rsidRPr="0044638B" w:rsidRDefault="0044638B" w:rsidP="0044638B">
            <w:pPr>
              <w:jc w:val="both"/>
              <w:rPr>
                <w:rFonts w:ascii="Verdana" w:hAnsi="Verdana"/>
                <w:sz w:val="20"/>
                <w:szCs w:val="20"/>
                <w:lang w:val="nl-NL"/>
              </w:rPr>
            </w:pPr>
            <w:r w:rsidRPr="0044638B">
              <w:rPr>
                <w:rFonts w:ascii="Verdana" w:hAnsi="Verdana"/>
                <w:sz w:val="20"/>
                <w:szCs w:val="20"/>
                <w:lang w:val="nl-NL"/>
              </w:rPr>
              <w:lastRenderedPageBreak/>
              <w:t>Vlaams minister van Justitie en Handhaving</w:t>
            </w:r>
          </w:p>
          <w:p w14:paraId="45035857" w14:textId="77777777" w:rsidR="0044638B" w:rsidRPr="00756787" w:rsidRDefault="0044638B" w:rsidP="0044638B">
            <w:pPr>
              <w:jc w:val="both"/>
              <w:rPr>
                <w:rFonts w:ascii="Verdana" w:hAnsi="Verdana"/>
                <w:sz w:val="20"/>
                <w:szCs w:val="20"/>
                <w:lang w:val="nl-BE"/>
              </w:rPr>
            </w:pPr>
            <w:r w:rsidRPr="00756787">
              <w:rPr>
                <w:rFonts w:ascii="Verdana" w:hAnsi="Verdana"/>
                <w:sz w:val="20"/>
                <w:szCs w:val="20"/>
                <w:lang w:val="nl-BE"/>
              </w:rPr>
              <w:t>Vlaams minister van Welzijn</w:t>
            </w:r>
          </w:p>
          <w:p w14:paraId="284211DD" w14:textId="77777777" w:rsidR="0044638B" w:rsidRDefault="00437382" w:rsidP="001D1537">
            <w:pPr>
              <w:rPr>
                <w:rFonts w:ascii="Verdana" w:hAnsi="Verdana"/>
                <w:sz w:val="20"/>
                <w:szCs w:val="20"/>
                <w:lang w:val="nl-NL"/>
              </w:rPr>
            </w:pPr>
            <w:r w:rsidRPr="00756787">
              <w:rPr>
                <w:rFonts w:ascii="Verdana" w:hAnsi="Verdana"/>
                <w:sz w:val="20"/>
                <w:szCs w:val="20"/>
                <w:lang w:val="nl-NL"/>
              </w:rPr>
              <w:t>Minister van de Franse Gemeenschap belast met Justitiehuizen</w:t>
            </w:r>
          </w:p>
          <w:p w14:paraId="1B2B7D6A" w14:textId="09B41A0A" w:rsidR="005F0D2C" w:rsidRPr="00756787" w:rsidRDefault="005F0D2C" w:rsidP="001D1537">
            <w:pPr>
              <w:rPr>
                <w:rFonts w:ascii="Verdana" w:eastAsia="Verdana" w:hAnsi="Verdana" w:cs="Verdana"/>
                <w:sz w:val="20"/>
                <w:szCs w:val="20"/>
                <w:lang w:val="nl-NL"/>
              </w:rPr>
            </w:pPr>
            <w:r w:rsidRPr="00F54A1E">
              <w:rPr>
                <w:rFonts w:ascii="Verdana" w:eastAsia="Verdana" w:hAnsi="Verdana" w:cs="Verdana"/>
                <w:bCs/>
                <w:sz w:val="20"/>
                <w:szCs w:val="20"/>
                <w:lang w:val="nl-NL"/>
              </w:rPr>
              <w:t>Minister van de Duitstalige Gemeenschap belast met Jeugdhulp</w:t>
            </w:r>
            <w:r>
              <w:rPr>
                <w:rFonts w:ascii="Verdana" w:eastAsia="Verdana" w:hAnsi="Verdana" w:cs="Verdana"/>
                <w:bCs/>
                <w:sz w:val="20"/>
                <w:szCs w:val="20"/>
                <w:lang w:val="nl-NL"/>
              </w:rPr>
              <w:t xml:space="preserve"> en</w:t>
            </w:r>
            <w:r w:rsidRPr="00F54A1E">
              <w:rPr>
                <w:rFonts w:ascii="Verdana" w:eastAsia="Verdana" w:hAnsi="Verdana" w:cs="Verdana"/>
                <w:bCs/>
                <w:sz w:val="20"/>
                <w:szCs w:val="20"/>
                <w:lang w:val="nl-NL"/>
              </w:rPr>
              <w:t xml:space="preserve"> Justitiehuizen</w:t>
            </w:r>
          </w:p>
        </w:tc>
        <w:tc>
          <w:tcPr>
            <w:tcW w:w="2268" w:type="dxa"/>
          </w:tcPr>
          <w:p w14:paraId="6E770C18" w14:textId="77777777" w:rsidR="0044638B" w:rsidRPr="00756787" w:rsidRDefault="0044638B" w:rsidP="0044638B">
            <w:pPr>
              <w:spacing w:after="160"/>
              <w:jc w:val="both"/>
              <w:rPr>
                <w:rFonts w:ascii="Verdana" w:eastAsia="Verdana" w:hAnsi="Verdana" w:cs="Verdana"/>
                <w:sz w:val="20"/>
                <w:szCs w:val="20"/>
                <w:lang w:val="nl-NL"/>
              </w:rPr>
            </w:pPr>
          </w:p>
        </w:tc>
        <w:tc>
          <w:tcPr>
            <w:tcW w:w="1900" w:type="dxa"/>
          </w:tcPr>
          <w:p w14:paraId="6817E496" w14:textId="77777777" w:rsidR="0044638B" w:rsidRPr="00756787" w:rsidRDefault="0044638B" w:rsidP="0044638B">
            <w:pPr>
              <w:spacing w:after="160"/>
              <w:jc w:val="both"/>
              <w:rPr>
                <w:rFonts w:ascii="Verdana" w:eastAsia="Verdana" w:hAnsi="Verdana" w:cs="Verdana"/>
                <w:sz w:val="20"/>
                <w:szCs w:val="20"/>
                <w:lang w:val="nl-NL"/>
              </w:rPr>
            </w:pPr>
          </w:p>
        </w:tc>
      </w:tr>
      <w:tr w:rsidR="0044638B" w:rsidRPr="00437382" w14:paraId="396D974D" w14:textId="77777777" w:rsidTr="001D1537">
        <w:tc>
          <w:tcPr>
            <w:tcW w:w="5524" w:type="dxa"/>
            <w:shd w:val="clear" w:color="auto" w:fill="auto"/>
          </w:tcPr>
          <w:p w14:paraId="3096C9E1" w14:textId="294B7701" w:rsidR="0044638B" w:rsidRPr="00411859" w:rsidRDefault="00D03963" w:rsidP="0044638B">
            <w:pPr>
              <w:spacing w:after="160"/>
              <w:jc w:val="both"/>
              <w:rPr>
                <w:rFonts w:ascii="Verdana" w:eastAsia="Verdana" w:hAnsi="Verdana" w:cs="Verdana"/>
                <w:sz w:val="20"/>
                <w:szCs w:val="20"/>
                <w:lang w:val="nl-BE"/>
              </w:rPr>
            </w:pPr>
            <w:r>
              <w:rPr>
                <w:rFonts w:ascii="Verdana" w:eastAsia="Verdana" w:hAnsi="Verdana" w:cs="Verdana"/>
                <w:sz w:val="20"/>
                <w:szCs w:val="20"/>
                <w:lang w:val="nl-BE"/>
              </w:rPr>
              <w:t>15</w:t>
            </w:r>
            <w:r w:rsidR="00A765BD">
              <w:rPr>
                <w:rFonts w:ascii="Verdana" w:eastAsia="Verdana" w:hAnsi="Verdana" w:cs="Verdana"/>
                <w:sz w:val="20"/>
                <w:szCs w:val="20"/>
                <w:lang w:val="nl-BE"/>
              </w:rPr>
              <w:t>1</w:t>
            </w:r>
            <w:r>
              <w:rPr>
                <w:rFonts w:ascii="Verdana" w:eastAsia="Verdana" w:hAnsi="Verdana" w:cs="Verdana"/>
                <w:sz w:val="20"/>
                <w:szCs w:val="20"/>
                <w:lang w:val="nl-BE"/>
              </w:rPr>
              <w:t xml:space="preserve">. </w:t>
            </w:r>
            <w:r w:rsidR="0044638B" w:rsidRPr="00411859">
              <w:rPr>
                <w:rFonts w:ascii="Verdana" w:hAnsi="Verdana"/>
                <w:bCs/>
                <w:sz w:val="20"/>
                <w:szCs w:val="20"/>
                <w:lang w:val="nl-BE"/>
              </w:rPr>
              <w:t>Verder onderzoek naar het gebruik in rechtbanken en gerechtshoven van het begrip ouderverstoting en het verband met (ex-)partnergeweld, en dit overeenkomstig de aanbevelingen van GREVIO.</w:t>
            </w:r>
          </w:p>
        </w:tc>
        <w:tc>
          <w:tcPr>
            <w:tcW w:w="4252" w:type="dxa"/>
            <w:shd w:val="clear" w:color="auto" w:fill="auto"/>
          </w:tcPr>
          <w:p w14:paraId="51432121" w14:textId="405630A0" w:rsidR="0044638B" w:rsidRPr="006E2CF8" w:rsidRDefault="000C0589" w:rsidP="0044638B">
            <w:pPr>
              <w:jc w:val="both"/>
              <w:rPr>
                <w:rFonts w:ascii="Verdana" w:hAnsi="Verdana"/>
                <w:sz w:val="20"/>
                <w:szCs w:val="20"/>
                <w:lang w:val="nl-NL"/>
              </w:rPr>
            </w:pPr>
            <w:r w:rsidRPr="006E2CF8">
              <w:rPr>
                <w:rFonts w:ascii="Verdana" w:hAnsi="Verdana"/>
                <w:sz w:val="20"/>
                <w:szCs w:val="20"/>
                <w:lang w:val="nl-NL"/>
              </w:rPr>
              <w:t>Minister van Justitie</w:t>
            </w:r>
          </w:p>
          <w:p w14:paraId="459431E8" w14:textId="77777777" w:rsidR="000C0589" w:rsidRPr="006E2CF8" w:rsidRDefault="000C0589" w:rsidP="0044638B">
            <w:pPr>
              <w:jc w:val="both"/>
              <w:rPr>
                <w:rFonts w:ascii="Verdana" w:hAnsi="Verdana"/>
                <w:sz w:val="20"/>
                <w:szCs w:val="20"/>
                <w:lang w:val="nl-NL"/>
              </w:rPr>
            </w:pPr>
          </w:p>
          <w:p w14:paraId="3F783ADB" w14:textId="2749DA49" w:rsidR="00CF2067" w:rsidRPr="001D1537" w:rsidRDefault="00CF2067" w:rsidP="0044638B">
            <w:pPr>
              <w:jc w:val="both"/>
              <w:rPr>
                <w:rFonts w:ascii="Verdana" w:hAnsi="Verdana"/>
                <w:sz w:val="20"/>
                <w:szCs w:val="20"/>
                <w:lang w:val="nl-NL"/>
              </w:rPr>
            </w:pPr>
            <w:r w:rsidRPr="001D1537">
              <w:rPr>
                <w:rFonts w:ascii="Verdana" w:hAnsi="Verdana"/>
                <w:sz w:val="20"/>
                <w:szCs w:val="20"/>
                <w:lang w:val="nl-NL"/>
              </w:rPr>
              <w:t xml:space="preserve">In samenwerking met de Gemeenschappen </w:t>
            </w:r>
          </w:p>
          <w:p w14:paraId="14805488" w14:textId="77777777" w:rsidR="0044638B" w:rsidRPr="001D1537" w:rsidRDefault="0044638B" w:rsidP="0044638B">
            <w:pPr>
              <w:jc w:val="both"/>
              <w:rPr>
                <w:rFonts w:ascii="Verdana" w:hAnsi="Verdana"/>
                <w:sz w:val="20"/>
                <w:szCs w:val="20"/>
                <w:lang w:val="nl-NL"/>
              </w:rPr>
            </w:pPr>
          </w:p>
          <w:p w14:paraId="1A3797B0" w14:textId="77777777" w:rsidR="0044638B" w:rsidRPr="0044638B" w:rsidRDefault="0044638B" w:rsidP="0044638B">
            <w:pPr>
              <w:jc w:val="both"/>
              <w:rPr>
                <w:rFonts w:ascii="Verdana" w:hAnsi="Verdana"/>
                <w:sz w:val="20"/>
                <w:szCs w:val="20"/>
                <w:lang w:val="nl-NL"/>
              </w:rPr>
            </w:pPr>
            <w:r w:rsidRPr="0044638B">
              <w:rPr>
                <w:rFonts w:ascii="Verdana" w:hAnsi="Verdana"/>
                <w:sz w:val="20"/>
                <w:szCs w:val="20"/>
                <w:lang w:val="nl-NL"/>
              </w:rPr>
              <w:t>Vlaams minister van Justitie en Handhaving</w:t>
            </w:r>
          </w:p>
          <w:p w14:paraId="05D91B2F" w14:textId="77777777" w:rsidR="0044638B" w:rsidRDefault="00437382" w:rsidP="0044638B">
            <w:pPr>
              <w:spacing w:after="160"/>
              <w:jc w:val="both"/>
              <w:rPr>
                <w:rFonts w:ascii="Verdana" w:hAnsi="Verdana"/>
                <w:sz w:val="20"/>
                <w:szCs w:val="20"/>
                <w:lang w:val="nl-NL"/>
              </w:rPr>
            </w:pPr>
            <w:r w:rsidRPr="001D1537">
              <w:rPr>
                <w:rFonts w:ascii="Verdana" w:hAnsi="Verdana"/>
                <w:sz w:val="20"/>
                <w:szCs w:val="20"/>
                <w:lang w:val="nl-NL"/>
              </w:rPr>
              <w:t>Minister van de Franse Gemeenschap belast met Justitiehuizen</w:t>
            </w:r>
          </w:p>
          <w:p w14:paraId="61C2E9D7" w14:textId="74F49736" w:rsidR="005F0D2C" w:rsidRPr="001D1537" w:rsidRDefault="005F0D2C" w:rsidP="0044638B">
            <w:pPr>
              <w:spacing w:after="160"/>
              <w:jc w:val="both"/>
              <w:rPr>
                <w:rFonts w:ascii="Verdana" w:eastAsia="Verdana" w:hAnsi="Verdana" w:cs="Verdana"/>
                <w:sz w:val="20"/>
                <w:szCs w:val="20"/>
                <w:lang w:val="nl-NL"/>
              </w:rPr>
            </w:pPr>
            <w:r w:rsidRPr="00F54A1E">
              <w:rPr>
                <w:rFonts w:ascii="Verdana" w:eastAsia="Verdana" w:hAnsi="Verdana" w:cs="Verdana"/>
                <w:bCs/>
                <w:sz w:val="20"/>
                <w:szCs w:val="20"/>
                <w:lang w:val="nl-NL"/>
              </w:rPr>
              <w:t>Minister van de Duitstalige Gemeenschap belast met Jeugdhulp</w:t>
            </w:r>
            <w:r>
              <w:rPr>
                <w:rFonts w:ascii="Verdana" w:eastAsia="Verdana" w:hAnsi="Verdana" w:cs="Verdana"/>
                <w:bCs/>
                <w:sz w:val="20"/>
                <w:szCs w:val="20"/>
                <w:lang w:val="nl-NL"/>
              </w:rPr>
              <w:t xml:space="preserve"> en</w:t>
            </w:r>
            <w:r w:rsidRPr="00F54A1E">
              <w:rPr>
                <w:rFonts w:ascii="Verdana" w:eastAsia="Verdana" w:hAnsi="Verdana" w:cs="Verdana"/>
                <w:bCs/>
                <w:sz w:val="20"/>
                <w:szCs w:val="20"/>
                <w:lang w:val="nl-NL"/>
              </w:rPr>
              <w:t xml:space="preserve"> Justitiehuizen</w:t>
            </w:r>
          </w:p>
        </w:tc>
        <w:tc>
          <w:tcPr>
            <w:tcW w:w="2268" w:type="dxa"/>
          </w:tcPr>
          <w:p w14:paraId="0D91D212" w14:textId="77777777" w:rsidR="0044638B" w:rsidRPr="001D1537" w:rsidRDefault="0044638B" w:rsidP="0044638B">
            <w:pPr>
              <w:spacing w:after="160"/>
              <w:jc w:val="both"/>
              <w:rPr>
                <w:rFonts w:ascii="Verdana" w:eastAsia="Verdana" w:hAnsi="Verdana" w:cs="Verdana"/>
                <w:sz w:val="20"/>
                <w:szCs w:val="20"/>
                <w:lang w:val="nl-NL"/>
              </w:rPr>
            </w:pPr>
          </w:p>
        </w:tc>
        <w:tc>
          <w:tcPr>
            <w:tcW w:w="1900" w:type="dxa"/>
          </w:tcPr>
          <w:p w14:paraId="2E34C4C5" w14:textId="77777777" w:rsidR="0044638B" w:rsidRPr="001D1537" w:rsidRDefault="0044638B" w:rsidP="0044638B">
            <w:pPr>
              <w:spacing w:after="160"/>
              <w:jc w:val="both"/>
              <w:rPr>
                <w:rFonts w:ascii="Verdana" w:eastAsia="Verdana" w:hAnsi="Verdana" w:cs="Verdana"/>
                <w:sz w:val="20"/>
                <w:szCs w:val="20"/>
                <w:lang w:val="nl-NL"/>
              </w:rPr>
            </w:pPr>
          </w:p>
        </w:tc>
      </w:tr>
      <w:tr w:rsidR="0044638B" w:rsidRPr="0044638B" w14:paraId="4D83636C" w14:textId="77777777" w:rsidTr="001D1537">
        <w:tc>
          <w:tcPr>
            <w:tcW w:w="5524" w:type="dxa"/>
            <w:shd w:val="clear" w:color="auto" w:fill="auto"/>
          </w:tcPr>
          <w:p w14:paraId="3C5247BB" w14:textId="4F21185C" w:rsidR="0044638B" w:rsidRPr="0044638B" w:rsidRDefault="00D03963" w:rsidP="0044638B">
            <w:pPr>
              <w:spacing w:after="160"/>
              <w:jc w:val="both"/>
              <w:rPr>
                <w:rFonts w:ascii="Verdana" w:eastAsia="Verdana" w:hAnsi="Verdana" w:cs="Verdana"/>
                <w:sz w:val="20"/>
                <w:szCs w:val="20"/>
                <w:lang w:val="nl-NL"/>
              </w:rPr>
            </w:pPr>
            <w:r>
              <w:rPr>
                <w:rFonts w:ascii="Verdana" w:eastAsia="Verdana" w:hAnsi="Verdana" w:cs="Verdana"/>
                <w:sz w:val="20"/>
                <w:szCs w:val="20"/>
                <w:lang w:val="nl-NL"/>
              </w:rPr>
              <w:t>15</w:t>
            </w:r>
            <w:r w:rsidR="00A765BD">
              <w:rPr>
                <w:rFonts w:ascii="Verdana" w:eastAsia="Verdana" w:hAnsi="Verdana" w:cs="Verdana"/>
                <w:sz w:val="20"/>
                <w:szCs w:val="20"/>
                <w:lang w:val="nl-NL"/>
              </w:rPr>
              <w:t>2</w:t>
            </w:r>
            <w:r>
              <w:rPr>
                <w:rFonts w:ascii="Verdana" w:eastAsia="Verdana" w:hAnsi="Verdana" w:cs="Verdana"/>
                <w:sz w:val="20"/>
                <w:szCs w:val="20"/>
                <w:lang w:val="nl-NL"/>
              </w:rPr>
              <w:t xml:space="preserve">. </w:t>
            </w:r>
            <w:r w:rsidR="0044638B" w:rsidRPr="0044638B">
              <w:rPr>
                <w:rFonts w:ascii="Verdana" w:hAnsi="Verdana"/>
                <w:bCs/>
                <w:sz w:val="20"/>
                <w:szCs w:val="20"/>
                <w:lang w:val="nl-NL"/>
              </w:rPr>
              <w:t>Nagaan of het Strafwetboek zodanig kan worden aangepast dat geweld in aanwezigheid van een kind als een verzwarende omstandigheid wordt erkend.</w:t>
            </w:r>
          </w:p>
        </w:tc>
        <w:tc>
          <w:tcPr>
            <w:tcW w:w="4252" w:type="dxa"/>
            <w:shd w:val="clear" w:color="auto" w:fill="auto"/>
          </w:tcPr>
          <w:p w14:paraId="3B9693D8" w14:textId="65C79AD9" w:rsidR="0044638B" w:rsidRPr="0044638B" w:rsidRDefault="000C0589" w:rsidP="0044638B">
            <w:pPr>
              <w:spacing w:after="160"/>
              <w:jc w:val="both"/>
              <w:rPr>
                <w:rFonts w:ascii="Verdana" w:eastAsia="Verdana" w:hAnsi="Verdana" w:cs="Verdana"/>
                <w:sz w:val="20"/>
                <w:szCs w:val="20"/>
              </w:rPr>
            </w:pPr>
            <w:proofErr w:type="spellStart"/>
            <w:r w:rsidRPr="000C0589">
              <w:rPr>
                <w:rFonts w:ascii="Verdana" w:eastAsia="Verdana" w:hAnsi="Verdana" w:cs="Verdana"/>
                <w:sz w:val="20"/>
                <w:szCs w:val="20"/>
              </w:rPr>
              <w:t>Minister</w:t>
            </w:r>
            <w:proofErr w:type="spellEnd"/>
            <w:r w:rsidRPr="000C0589">
              <w:rPr>
                <w:rFonts w:ascii="Verdana" w:eastAsia="Verdana" w:hAnsi="Verdana" w:cs="Verdana"/>
                <w:sz w:val="20"/>
                <w:szCs w:val="20"/>
              </w:rPr>
              <w:t xml:space="preserve"> van </w:t>
            </w:r>
            <w:proofErr w:type="spellStart"/>
            <w:r w:rsidRPr="000C0589">
              <w:rPr>
                <w:rFonts w:ascii="Verdana" w:eastAsia="Verdana" w:hAnsi="Verdana" w:cs="Verdana"/>
                <w:sz w:val="20"/>
                <w:szCs w:val="20"/>
              </w:rPr>
              <w:t>Justitie</w:t>
            </w:r>
            <w:proofErr w:type="spellEnd"/>
          </w:p>
        </w:tc>
        <w:tc>
          <w:tcPr>
            <w:tcW w:w="2268" w:type="dxa"/>
          </w:tcPr>
          <w:p w14:paraId="1AB2A72E" w14:textId="77777777" w:rsidR="0044638B" w:rsidRPr="0044638B" w:rsidRDefault="0044638B" w:rsidP="0044638B">
            <w:pPr>
              <w:spacing w:after="160"/>
              <w:jc w:val="both"/>
              <w:rPr>
                <w:rFonts w:ascii="Verdana" w:eastAsia="Verdana" w:hAnsi="Verdana" w:cs="Verdana"/>
                <w:sz w:val="20"/>
                <w:szCs w:val="20"/>
              </w:rPr>
            </w:pPr>
          </w:p>
        </w:tc>
        <w:tc>
          <w:tcPr>
            <w:tcW w:w="1900" w:type="dxa"/>
          </w:tcPr>
          <w:p w14:paraId="52C43DCB" w14:textId="77777777" w:rsidR="0044638B" w:rsidRPr="0044638B" w:rsidRDefault="0044638B" w:rsidP="0044638B">
            <w:pPr>
              <w:spacing w:after="160"/>
              <w:jc w:val="both"/>
              <w:rPr>
                <w:rFonts w:ascii="Verdana" w:eastAsia="Verdana" w:hAnsi="Verdana" w:cs="Verdana"/>
                <w:sz w:val="20"/>
                <w:szCs w:val="20"/>
              </w:rPr>
            </w:pPr>
          </w:p>
        </w:tc>
      </w:tr>
      <w:tr w:rsidR="0044638B" w:rsidRPr="0044638B" w14:paraId="41B16CAF" w14:textId="77777777" w:rsidTr="001D1537">
        <w:tc>
          <w:tcPr>
            <w:tcW w:w="5524" w:type="dxa"/>
            <w:shd w:val="clear" w:color="auto" w:fill="auto"/>
          </w:tcPr>
          <w:p w14:paraId="4489F56F" w14:textId="43B067B3" w:rsidR="0044638B" w:rsidRPr="00411859" w:rsidRDefault="00D03963" w:rsidP="0044638B">
            <w:pPr>
              <w:spacing w:after="160"/>
              <w:jc w:val="both"/>
              <w:rPr>
                <w:rFonts w:ascii="Verdana" w:eastAsia="Verdana" w:hAnsi="Verdana" w:cs="Verdana"/>
                <w:sz w:val="20"/>
                <w:szCs w:val="20"/>
                <w:lang w:val="nl-BE"/>
              </w:rPr>
            </w:pPr>
            <w:r>
              <w:rPr>
                <w:rFonts w:ascii="Verdana" w:eastAsia="Verdana" w:hAnsi="Verdana" w:cs="Verdana"/>
                <w:sz w:val="20"/>
                <w:szCs w:val="20"/>
                <w:lang w:val="nl-BE"/>
              </w:rPr>
              <w:t>15</w:t>
            </w:r>
            <w:r w:rsidR="00AE00C3">
              <w:rPr>
                <w:rFonts w:ascii="Verdana" w:eastAsia="Verdana" w:hAnsi="Verdana" w:cs="Verdana"/>
                <w:sz w:val="20"/>
                <w:szCs w:val="20"/>
                <w:lang w:val="nl-BE"/>
              </w:rPr>
              <w:t>3</w:t>
            </w:r>
            <w:r>
              <w:rPr>
                <w:rFonts w:ascii="Verdana" w:eastAsia="Verdana" w:hAnsi="Verdana" w:cs="Verdana"/>
                <w:sz w:val="20"/>
                <w:szCs w:val="20"/>
                <w:lang w:val="nl-BE"/>
              </w:rPr>
              <w:t xml:space="preserve">. </w:t>
            </w:r>
            <w:r w:rsidR="0044638B" w:rsidRPr="00411859">
              <w:rPr>
                <w:rFonts w:ascii="Verdana" w:eastAsia="Verdana" w:hAnsi="Verdana" w:cs="Verdana"/>
                <w:sz w:val="20"/>
                <w:szCs w:val="20"/>
                <w:lang w:val="nl-BE"/>
              </w:rPr>
              <w:t xml:space="preserve">Blijvende aandacht hebben voor het gegeven dat bij het gebruik van het verval van de strafvordering door de uitvoering van maatregelen en de naleving van voorwaarden in gevallen van </w:t>
            </w:r>
            <w:proofErr w:type="spellStart"/>
            <w:r w:rsidR="0044638B" w:rsidRPr="00411859">
              <w:rPr>
                <w:rFonts w:ascii="Verdana" w:eastAsia="Verdana" w:hAnsi="Verdana" w:cs="Verdana"/>
                <w:sz w:val="20"/>
                <w:szCs w:val="20"/>
                <w:lang w:val="nl-BE"/>
              </w:rPr>
              <w:t>gendergerelateerd</w:t>
            </w:r>
            <w:proofErr w:type="spellEnd"/>
            <w:r w:rsidR="0044638B" w:rsidRPr="00411859">
              <w:rPr>
                <w:rFonts w:ascii="Verdana" w:eastAsia="Verdana" w:hAnsi="Verdana" w:cs="Verdana"/>
                <w:sz w:val="20"/>
                <w:szCs w:val="20"/>
                <w:lang w:val="nl-BE"/>
              </w:rPr>
              <w:t xml:space="preserve"> geweld de rechten, de behoeften en de veiligheid van de slachtoffers worden geëerbiedigd.</w:t>
            </w:r>
          </w:p>
        </w:tc>
        <w:tc>
          <w:tcPr>
            <w:tcW w:w="4252" w:type="dxa"/>
            <w:shd w:val="clear" w:color="auto" w:fill="auto"/>
          </w:tcPr>
          <w:p w14:paraId="7B997CEF" w14:textId="669FACEC" w:rsidR="0044638B" w:rsidRPr="0044638B" w:rsidRDefault="000C0589" w:rsidP="0044638B">
            <w:pPr>
              <w:spacing w:after="160"/>
              <w:jc w:val="both"/>
              <w:rPr>
                <w:rFonts w:ascii="Verdana" w:eastAsia="Verdana" w:hAnsi="Verdana" w:cs="Verdana"/>
                <w:sz w:val="20"/>
                <w:szCs w:val="20"/>
              </w:rPr>
            </w:pPr>
            <w:proofErr w:type="spellStart"/>
            <w:r w:rsidRPr="000C0589">
              <w:rPr>
                <w:rFonts w:ascii="Verdana" w:eastAsia="Verdana" w:hAnsi="Verdana" w:cs="Verdana"/>
                <w:sz w:val="20"/>
                <w:szCs w:val="20"/>
              </w:rPr>
              <w:t>Minister</w:t>
            </w:r>
            <w:proofErr w:type="spellEnd"/>
            <w:r w:rsidRPr="000C0589">
              <w:rPr>
                <w:rFonts w:ascii="Verdana" w:eastAsia="Verdana" w:hAnsi="Verdana" w:cs="Verdana"/>
                <w:sz w:val="20"/>
                <w:szCs w:val="20"/>
              </w:rPr>
              <w:t xml:space="preserve"> van </w:t>
            </w:r>
            <w:proofErr w:type="spellStart"/>
            <w:r w:rsidRPr="000C0589">
              <w:rPr>
                <w:rFonts w:ascii="Verdana" w:eastAsia="Verdana" w:hAnsi="Verdana" w:cs="Verdana"/>
                <w:sz w:val="20"/>
                <w:szCs w:val="20"/>
              </w:rPr>
              <w:t>Justitie</w:t>
            </w:r>
            <w:proofErr w:type="spellEnd"/>
          </w:p>
        </w:tc>
        <w:tc>
          <w:tcPr>
            <w:tcW w:w="2268" w:type="dxa"/>
          </w:tcPr>
          <w:p w14:paraId="4A5AE651" w14:textId="77777777" w:rsidR="0044638B" w:rsidRPr="0044638B" w:rsidRDefault="0044638B" w:rsidP="0044638B">
            <w:pPr>
              <w:spacing w:after="160"/>
              <w:jc w:val="both"/>
              <w:rPr>
                <w:rFonts w:ascii="Verdana" w:eastAsia="Verdana" w:hAnsi="Verdana" w:cs="Verdana"/>
                <w:sz w:val="20"/>
                <w:szCs w:val="20"/>
              </w:rPr>
            </w:pPr>
          </w:p>
        </w:tc>
        <w:tc>
          <w:tcPr>
            <w:tcW w:w="1900" w:type="dxa"/>
          </w:tcPr>
          <w:p w14:paraId="1C429741" w14:textId="77777777" w:rsidR="0044638B" w:rsidRPr="0044638B" w:rsidRDefault="0044638B" w:rsidP="0044638B">
            <w:pPr>
              <w:spacing w:after="160"/>
              <w:jc w:val="both"/>
              <w:rPr>
                <w:rFonts w:ascii="Verdana" w:eastAsia="Verdana" w:hAnsi="Verdana" w:cs="Verdana"/>
                <w:sz w:val="20"/>
                <w:szCs w:val="20"/>
              </w:rPr>
            </w:pPr>
          </w:p>
        </w:tc>
      </w:tr>
      <w:tr w:rsidR="0044638B" w:rsidRPr="0044638B" w14:paraId="3A1959D8" w14:textId="77777777" w:rsidTr="001D1537">
        <w:tc>
          <w:tcPr>
            <w:tcW w:w="5524" w:type="dxa"/>
            <w:shd w:val="clear" w:color="auto" w:fill="auto"/>
          </w:tcPr>
          <w:p w14:paraId="4EA347C5" w14:textId="6187158B" w:rsidR="0044638B" w:rsidRPr="0044638B" w:rsidRDefault="00D03963" w:rsidP="0044638B">
            <w:pPr>
              <w:spacing w:after="160"/>
              <w:jc w:val="both"/>
              <w:rPr>
                <w:rFonts w:ascii="Verdana" w:eastAsia="Verdana" w:hAnsi="Verdana" w:cs="Verdana"/>
                <w:sz w:val="20"/>
                <w:szCs w:val="20"/>
                <w:lang w:val="nl-NL"/>
              </w:rPr>
            </w:pPr>
            <w:r w:rsidRPr="00D03963">
              <w:rPr>
                <w:rFonts w:ascii="Verdana" w:eastAsia="Verdana" w:hAnsi="Verdana" w:cs="Verdana"/>
                <w:sz w:val="20"/>
                <w:szCs w:val="20"/>
                <w:lang w:val="nl-NL"/>
              </w:rPr>
              <w:lastRenderedPageBreak/>
              <w:t>1</w:t>
            </w:r>
            <w:r>
              <w:rPr>
                <w:rFonts w:ascii="Verdana" w:eastAsia="Verdana" w:hAnsi="Verdana" w:cs="Verdana"/>
                <w:sz w:val="20"/>
                <w:szCs w:val="20"/>
                <w:lang w:val="nl-NL"/>
              </w:rPr>
              <w:t>5</w:t>
            </w:r>
            <w:r w:rsidR="00AE00C3">
              <w:rPr>
                <w:rFonts w:ascii="Verdana" w:eastAsia="Verdana" w:hAnsi="Verdana" w:cs="Verdana"/>
                <w:sz w:val="20"/>
                <w:szCs w:val="20"/>
                <w:lang w:val="nl-NL"/>
              </w:rPr>
              <w:t>4</w:t>
            </w:r>
            <w:r>
              <w:rPr>
                <w:rFonts w:ascii="Verdana" w:eastAsia="Verdana" w:hAnsi="Verdana" w:cs="Verdana"/>
                <w:sz w:val="20"/>
                <w:szCs w:val="20"/>
                <w:lang w:val="nl-NL"/>
              </w:rPr>
              <w:t xml:space="preserve">. </w:t>
            </w:r>
            <w:r w:rsidR="00C734DA" w:rsidRPr="001D1537">
              <w:rPr>
                <w:rFonts w:ascii="Verdana" w:hAnsi="Verdana"/>
                <w:sz w:val="20"/>
                <w:szCs w:val="20"/>
                <w:lang w:val="nl-NL"/>
              </w:rPr>
              <w:t xml:space="preserve">Investeer in de centralisering van de behandeling van gespecialiseerde kwesties zoals </w:t>
            </w:r>
            <w:proofErr w:type="spellStart"/>
            <w:r w:rsidR="00C734DA" w:rsidRPr="001D1537">
              <w:rPr>
                <w:rFonts w:ascii="Verdana" w:hAnsi="Verdana"/>
                <w:sz w:val="20"/>
                <w:szCs w:val="20"/>
                <w:lang w:val="nl-NL"/>
              </w:rPr>
              <w:t>gendergerelateerd</w:t>
            </w:r>
            <w:proofErr w:type="spellEnd"/>
            <w:r w:rsidR="00C734DA" w:rsidRPr="001D1537">
              <w:rPr>
                <w:rFonts w:ascii="Verdana" w:hAnsi="Verdana"/>
                <w:sz w:val="20"/>
                <w:szCs w:val="20"/>
                <w:lang w:val="nl-NL"/>
              </w:rPr>
              <w:t xml:space="preserve"> geweld door de verbetering van het casusoverleg en/of de ketenaanpak van dergelijk geweld via samenwerking tussen stakeholders.</w:t>
            </w:r>
          </w:p>
        </w:tc>
        <w:tc>
          <w:tcPr>
            <w:tcW w:w="4252" w:type="dxa"/>
            <w:shd w:val="clear" w:color="auto" w:fill="auto"/>
          </w:tcPr>
          <w:p w14:paraId="297E763E" w14:textId="1ED0C75A" w:rsidR="000C0589" w:rsidRPr="006E2CF8" w:rsidRDefault="000C0589" w:rsidP="0044638B">
            <w:pPr>
              <w:jc w:val="both"/>
              <w:rPr>
                <w:rFonts w:ascii="Verdana" w:hAnsi="Verdana"/>
                <w:sz w:val="20"/>
                <w:szCs w:val="20"/>
                <w:lang w:val="nl-NL"/>
              </w:rPr>
            </w:pPr>
            <w:r w:rsidRPr="006E2CF8">
              <w:rPr>
                <w:rFonts w:ascii="Verdana" w:hAnsi="Verdana"/>
                <w:sz w:val="20"/>
                <w:szCs w:val="20"/>
                <w:lang w:val="nl-NL"/>
              </w:rPr>
              <w:t>Minister van Justitie</w:t>
            </w:r>
          </w:p>
          <w:p w14:paraId="4A7C8D27" w14:textId="77777777" w:rsidR="000C0589" w:rsidRPr="006E2CF8" w:rsidRDefault="000C0589" w:rsidP="0044638B">
            <w:pPr>
              <w:jc w:val="both"/>
              <w:rPr>
                <w:rFonts w:ascii="Verdana" w:hAnsi="Verdana"/>
                <w:sz w:val="20"/>
                <w:szCs w:val="20"/>
                <w:lang w:val="nl-NL"/>
              </w:rPr>
            </w:pPr>
          </w:p>
          <w:p w14:paraId="533A4D74" w14:textId="39792B73" w:rsidR="00CF2067" w:rsidRPr="001D1537" w:rsidRDefault="00CF2067" w:rsidP="0044638B">
            <w:pPr>
              <w:jc w:val="both"/>
              <w:rPr>
                <w:rFonts w:ascii="Verdana" w:hAnsi="Verdana"/>
                <w:sz w:val="20"/>
                <w:szCs w:val="20"/>
                <w:lang w:val="nl-NL"/>
              </w:rPr>
            </w:pPr>
            <w:r w:rsidRPr="001D1537">
              <w:rPr>
                <w:rFonts w:ascii="Verdana" w:hAnsi="Verdana"/>
                <w:sz w:val="20"/>
                <w:szCs w:val="20"/>
                <w:lang w:val="nl-NL"/>
              </w:rPr>
              <w:t xml:space="preserve">Gemeenschappen </w:t>
            </w:r>
          </w:p>
          <w:p w14:paraId="5C58042E" w14:textId="77777777" w:rsidR="000C0589" w:rsidRPr="001D1537" w:rsidRDefault="000C0589" w:rsidP="0044638B">
            <w:pPr>
              <w:jc w:val="both"/>
              <w:rPr>
                <w:rFonts w:ascii="Verdana" w:hAnsi="Verdana"/>
                <w:sz w:val="20"/>
                <w:szCs w:val="20"/>
                <w:lang w:val="nl-NL"/>
              </w:rPr>
            </w:pPr>
          </w:p>
          <w:p w14:paraId="172A2893" w14:textId="77777777" w:rsidR="0044638B" w:rsidRDefault="0044638B" w:rsidP="0044638B">
            <w:pPr>
              <w:spacing w:after="160"/>
              <w:jc w:val="both"/>
              <w:rPr>
                <w:rFonts w:ascii="Verdana" w:hAnsi="Verdana"/>
                <w:sz w:val="20"/>
                <w:szCs w:val="20"/>
                <w:lang w:val="nl-NL"/>
              </w:rPr>
            </w:pPr>
            <w:r w:rsidRPr="0044638B">
              <w:rPr>
                <w:rFonts w:ascii="Verdana" w:hAnsi="Verdana"/>
                <w:sz w:val="20"/>
                <w:szCs w:val="20"/>
                <w:lang w:val="nl-NL"/>
              </w:rPr>
              <w:t>Vlaams minister van Justitie en Handhaving</w:t>
            </w:r>
          </w:p>
          <w:p w14:paraId="3AE0AD38" w14:textId="6659FB36" w:rsidR="00437382" w:rsidRDefault="00437382" w:rsidP="00437382">
            <w:pPr>
              <w:spacing w:after="160"/>
              <w:jc w:val="both"/>
              <w:rPr>
                <w:rFonts w:ascii="Verdana" w:eastAsia="Verdana" w:hAnsi="Verdana" w:cs="Verdana"/>
                <w:sz w:val="20"/>
                <w:szCs w:val="20"/>
                <w:lang w:val="nl-NL"/>
              </w:rPr>
            </w:pPr>
            <w:r w:rsidRPr="001D1537">
              <w:rPr>
                <w:rFonts w:ascii="Verdana" w:eastAsia="Verdana" w:hAnsi="Verdana" w:cs="Verdana"/>
                <w:sz w:val="20"/>
                <w:szCs w:val="20"/>
                <w:lang w:val="nl-NL"/>
              </w:rPr>
              <w:t>Minister van de Franse Gemeenschap belast met Jeugdhulp en Justitiehuizen</w:t>
            </w:r>
          </w:p>
          <w:p w14:paraId="2507258E" w14:textId="1E387162" w:rsidR="005F0D2C" w:rsidRPr="001D1537" w:rsidRDefault="005F0D2C" w:rsidP="00437382">
            <w:pPr>
              <w:spacing w:after="160"/>
              <w:jc w:val="both"/>
              <w:rPr>
                <w:rFonts w:ascii="Verdana" w:eastAsia="Verdana" w:hAnsi="Verdana" w:cs="Verdana"/>
                <w:sz w:val="20"/>
                <w:szCs w:val="20"/>
                <w:lang w:val="nl-NL"/>
              </w:rPr>
            </w:pPr>
            <w:r w:rsidRPr="00F54A1E">
              <w:rPr>
                <w:rFonts w:ascii="Verdana" w:eastAsia="Verdana" w:hAnsi="Verdana" w:cs="Verdana"/>
                <w:bCs/>
                <w:sz w:val="20"/>
                <w:szCs w:val="20"/>
                <w:lang w:val="nl-NL"/>
              </w:rPr>
              <w:t>Minister van de Duitstalige Gemeenschap belast met Jeugdhulp</w:t>
            </w:r>
            <w:r>
              <w:rPr>
                <w:rFonts w:ascii="Verdana" w:eastAsia="Verdana" w:hAnsi="Verdana" w:cs="Verdana"/>
                <w:bCs/>
                <w:sz w:val="20"/>
                <w:szCs w:val="20"/>
                <w:lang w:val="nl-NL"/>
              </w:rPr>
              <w:t xml:space="preserve"> en</w:t>
            </w:r>
            <w:r w:rsidRPr="00F54A1E">
              <w:rPr>
                <w:rFonts w:ascii="Verdana" w:eastAsia="Verdana" w:hAnsi="Verdana" w:cs="Verdana"/>
                <w:bCs/>
                <w:sz w:val="20"/>
                <w:szCs w:val="20"/>
                <w:lang w:val="nl-NL"/>
              </w:rPr>
              <w:t xml:space="preserve"> Justitiehuizen</w:t>
            </w:r>
          </w:p>
          <w:p w14:paraId="115EA3FE" w14:textId="5CF8456E" w:rsidR="00437382" w:rsidRPr="0044638B" w:rsidRDefault="00437382" w:rsidP="00437382">
            <w:pPr>
              <w:spacing w:after="160"/>
              <w:jc w:val="both"/>
              <w:rPr>
                <w:rFonts w:ascii="Verdana" w:eastAsia="Verdana" w:hAnsi="Verdana" w:cs="Verdana"/>
                <w:sz w:val="20"/>
                <w:szCs w:val="20"/>
                <w:lang w:val="nl-NL"/>
              </w:rPr>
            </w:pPr>
            <w:r w:rsidRPr="001D1537">
              <w:rPr>
                <w:rFonts w:ascii="Verdana" w:eastAsia="Verdana" w:hAnsi="Verdana" w:cs="Verdana"/>
                <w:sz w:val="20"/>
                <w:szCs w:val="20"/>
                <w:lang w:val="nl-NL"/>
              </w:rPr>
              <w:t>Minister van de Franse Gemeenschap, belast met Kinderzaken en Vrouw</w:t>
            </w:r>
            <w:r w:rsidR="00D17016" w:rsidRPr="001D1537">
              <w:rPr>
                <w:rFonts w:ascii="Verdana" w:eastAsia="Verdana" w:hAnsi="Verdana" w:cs="Verdana"/>
                <w:sz w:val="20"/>
                <w:szCs w:val="20"/>
                <w:lang w:val="nl-NL"/>
              </w:rPr>
              <w:t>en</w:t>
            </w:r>
            <w:r w:rsidRPr="001D1537">
              <w:rPr>
                <w:rFonts w:ascii="Verdana" w:eastAsia="Verdana" w:hAnsi="Verdana" w:cs="Verdana"/>
                <w:sz w:val="20"/>
                <w:szCs w:val="20"/>
                <w:lang w:val="nl-NL"/>
              </w:rPr>
              <w:t>rechten</w:t>
            </w:r>
          </w:p>
        </w:tc>
        <w:tc>
          <w:tcPr>
            <w:tcW w:w="2268" w:type="dxa"/>
          </w:tcPr>
          <w:p w14:paraId="76C5FA99" w14:textId="3E0BF6B4" w:rsidR="0044638B" w:rsidRPr="0044638B" w:rsidRDefault="0044638B" w:rsidP="0044638B">
            <w:pPr>
              <w:spacing w:after="160"/>
              <w:jc w:val="both"/>
              <w:rPr>
                <w:rFonts w:ascii="Verdana" w:eastAsia="Verdana" w:hAnsi="Verdana" w:cs="Verdana"/>
                <w:sz w:val="20"/>
                <w:szCs w:val="20"/>
              </w:rPr>
            </w:pPr>
            <w:r w:rsidRPr="0044638B">
              <w:rPr>
                <w:rFonts w:ascii="Verdana" w:hAnsi="Verdana"/>
                <w:sz w:val="20"/>
                <w:szCs w:val="20"/>
                <w:lang w:val="fr-BE"/>
              </w:rPr>
              <w:t>Not</w:t>
            </w:r>
            <w:r w:rsidR="008B535E">
              <w:rPr>
                <w:rFonts w:ascii="Verdana" w:hAnsi="Verdana"/>
                <w:sz w:val="20"/>
                <w:szCs w:val="20"/>
                <w:lang w:val="fr-BE"/>
              </w:rPr>
              <w:t>a</w:t>
            </w:r>
            <w:r w:rsidRPr="0044638B">
              <w:rPr>
                <w:rFonts w:ascii="Verdana" w:hAnsi="Verdana"/>
                <w:sz w:val="20"/>
                <w:szCs w:val="20"/>
                <w:lang w:val="fr-BE"/>
              </w:rPr>
              <w:t xml:space="preserve"> « Go for </w:t>
            </w:r>
            <w:proofErr w:type="spellStart"/>
            <w:r w:rsidRPr="0044638B">
              <w:rPr>
                <w:rFonts w:ascii="Verdana" w:hAnsi="Verdana"/>
                <w:sz w:val="20"/>
                <w:szCs w:val="20"/>
                <w:lang w:val="fr-BE"/>
              </w:rPr>
              <w:t>Equality</w:t>
            </w:r>
            <w:proofErr w:type="spellEnd"/>
            <w:r w:rsidRPr="0044638B">
              <w:rPr>
                <w:rFonts w:ascii="Verdana" w:hAnsi="Verdana"/>
                <w:sz w:val="20"/>
                <w:szCs w:val="20"/>
                <w:lang w:val="fr-BE"/>
              </w:rPr>
              <w:t xml:space="preserve"> »</w:t>
            </w:r>
          </w:p>
        </w:tc>
        <w:tc>
          <w:tcPr>
            <w:tcW w:w="1900" w:type="dxa"/>
          </w:tcPr>
          <w:p w14:paraId="242BA9AF" w14:textId="77777777" w:rsidR="0044638B" w:rsidRPr="0044638B" w:rsidRDefault="0044638B" w:rsidP="0044638B">
            <w:pPr>
              <w:spacing w:after="160"/>
              <w:jc w:val="both"/>
              <w:rPr>
                <w:rFonts w:ascii="Verdana" w:eastAsia="Verdana" w:hAnsi="Verdana" w:cs="Verdana"/>
                <w:sz w:val="20"/>
                <w:szCs w:val="20"/>
              </w:rPr>
            </w:pPr>
          </w:p>
        </w:tc>
      </w:tr>
      <w:tr w:rsidR="0044638B" w:rsidRPr="0044638B" w14:paraId="28B60F34" w14:textId="77777777" w:rsidTr="001D1537">
        <w:tc>
          <w:tcPr>
            <w:tcW w:w="5524" w:type="dxa"/>
            <w:shd w:val="clear" w:color="auto" w:fill="auto"/>
          </w:tcPr>
          <w:p w14:paraId="799880F1" w14:textId="16525555" w:rsidR="0044638B" w:rsidRPr="00411859" w:rsidRDefault="00D03963" w:rsidP="0044638B">
            <w:pPr>
              <w:spacing w:after="160"/>
              <w:jc w:val="both"/>
              <w:rPr>
                <w:rFonts w:ascii="Verdana" w:eastAsia="Verdana" w:hAnsi="Verdana" w:cs="Verdana"/>
                <w:sz w:val="20"/>
                <w:szCs w:val="20"/>
                <w:lang w:val="nl-BE"/>
              </w:rPr>
            </w:pPr>
            <w:r>
              <w:rPr>
                <w:rFonts w:ascii="Verdana" w:eastAsia="Verdana" w:hAnsi="Verdana" w:cs="Verdana"/>
                <w:sz w:val="20"/>
                <w:szCs w:val="20"/>
                <w:lang w:val="nl-BE"/>
              </w:rPr>
              <w:t>15</w:t>
            </w:r>
            <w:r w:rsidR="00AE00C3">
              <w:rPr>
                <w:rFonts w:ascii="Verdana" w:eastAsia="Verdana" w:hAnsi="Verdana" w:cs="Verdana"/>
                <w:sz w:val="20"/>
                <w:szCs w:val="20"/>
                <w:lang w:val="nl-BE"/>
              </w:rPr>
              <w:t>5</w:t>
            </w:r>
            <w:r>
              <w:rPr>
                <w:rFonts w:ascii="Verdana" w:eastAsia="Verdana" w:hAnsi="Verdana" w:cs="Verdana"/>
                <w:sz w:val="20"/>
                <w:szCs w:val="20"/>
                <w:lang w:val="nl-BE"/>
              </w:rPr>
              <w:t xml:space="preserve">. </w:t>
            </w:r>
            <w:r w:rsidR="0044638B" w:rsidRPr="00411859">
              <w:rPr>
                <w:rFonts w:ascii="Verdana" w:hAnsi="Verdana"/>
                <w:bCs/>
                <w:sz w:val="20"/>
                <w:szCs w:val="20"/>
                <w:lang w:val="nl-BE"/>
              </w:rPr>
              <w:t xml:space="preserve">De openbare ministeries versterken door extra personeel aan te werven voor de behandeling van gevallen van </w:t>
            </w:r>
            <w:proofErr w:type="spellStart"/>
            <w:r w:rsidR="0044638B" w:rsidRPr="00411859">
              <w:rPr>
                <w:rFonts w:ascii="Verdana" w:hAnsi="Verdana"/>
                <w:bCs/>
                <w:sz w:val="20"/>
                <w:szCs w:val="20"/>
                <w:lang w:val="nl-BE"/>
              </w:rPr>
              <w:t>gendergerelateerd</w:t>
            </w:r>
            <w:proofErr w:type="spellEnd"/>
            <w:r w:rsidR="0044638B" w:rsidRPr="00411859">
              <w:rPr>
                <w:rFonts w:ascii="Verdana" w:hAnsi="Verdana"/>
                <w:bCs/>
                <w:sz w:val="20"/>
                <w:szCs w:val="20"/>
                <w:lang w:val="nl-BE"/>
              </w:rPr>
              <w:t xml:space="preserve"> geweld (criminologen).</w:t>
            </w:r>
          </w:p>
        </w:tc>
        <w:tc>
          <w:tcPr>
            <w:tcW w:w="4252" w:type="dxa"/>
            <w:shd w:val="clear" w:color="auto" w:fill="auto"/>
          </w:tcPr>
          <w:p w14:paraId="6A9796B5" w14:textId="4745D6CF" w:rsidR="0044638B" w:rsidRPr="0044638B" w:rsidRDefault="000C0589" w:rsidP="0044638B">
            <w:pPr>
              <w:spacing w:after="160"/>
              <w:jc w:val="both"/>
              <w:rPr>
                <w:rFonts w:ascii="Verdana" w:eastAsia="Verdana" w:hAnsi="Verdana" w:cs="Verdana"/>
                <w:sz w:val="20"/>
                <w:szCs w:val="20"/>
              </w:rPr>
            </w:pPr>
            <w:proofErr w:type="spellStart"/>
            <w:r w:rsidRPr="000C0589">
              <w:rPr>
                <w:rFonts w:ascii="Verdana" w:eastAsia="Verdana" w:hAnsi="Verdana" w:cs="Verdana"/>
                <w:sz w:val="20"/>
                <w:szCs w:val="20"/>
              </w:rPr>
              <w:t>Minister</w:t>
            </w:r>
            <w:proofErr w:type="spellEnd"/>
            <w:r w:rsidRPr="000C0589">
              <w:rPr>
                <w:rFonts w:ascii="Verdana" w:eastAsia="Verdana" w:hAnsi="Verdana" w:cs="Verdana"/>
                <w:sz w:val="20"/>
                <w:szCs w:val="20"/>
              </w:rPr>
              <w:t xml:space="preserve"> van </w:t>
            </w:r>
            <w:proofErr w:type="spellStart"/>
            <w:r w:rsidRPr="000C0589">
              <w:rPr>
                <w:rFonts w:ascii="Verdana" w:eastAsia="Verdana" w:hAnsi="Verdana" w:cs="Verdana"/>
                <w:sz w:val="20"/>
                <w:szCs w:val="20"/>
              </w:rPr>
              <w:t>Justitie</w:t>
            </w:r>
            <w:proofErr w:type="spellEnd"/>
          </w:p>
        </w:tc>
        <w:tc>
          <w:tcPr>
            <w:tcW w:w="2268" w:type="dxa"/>
          </w:tcPr>
          <w:p w14:paraId="547D9304" w14:textId="3EDEA47B" w:rsidR="0044638B" w:rsidRPr="0044638B" w:rsidRDefault="008B535E" w:rsidP="0044638B">
            <w:pPr>
              <w:spacing w:after="160"/>
              <w:jc w:val="both"/>
              <w:rPr>
                <w:rFonts w:ascii="Verdana" w:eastAsia="Verdana" w:hAnsi="Verdana" w:cs="Verdana"/>
                <w:sz w:val="20"/>
                <w:szCs w:val="20"/>
              </w:rPr>
            </w:pPr>
            <w:proofErr w:type="spellStart"/>
            <w:r>
              <w:rPr>
                <w:rFonts w:ascii="Verdana" w:eastAsia="Verdana" w:hAnsi="Verdana" w:cs="Verdana"/>
                <w:sz w:val="20"/>
                <w:szCs w:val="20"/>
              </w:rPr>
              <w:t>Gepland</w:t>
            </w:r>
            <w:proofErr w:type="spellEnd"/>
            <w:r>
              <w:rPr>
                <w:rFonts w:ascii="Verdana" w:eastAsia="Verdana" w:hAnsi="Verdana" w:cs="Verdana"/>
                <w:sz w:val="20"/>
                <w:szCs w:val="20"/>
              </w:rPr>
              <w:t xml:space="preserve"> budget</w:t>
            </w:r>
          </w:p>
        </w:tc>
        <w:tc>
          <w:tcPr>
            <w:tcW w:w="1900" w:type="dxa"/>
          </w:tcPr>
          <w:p w14:paraId="707DE48E" w14:textId="77777777" w:rsidR="0044638B" w:rsidRPr="0044638B" w:rsidRDefault="0044638B" w:rsidP="0044638B">
            <w:pPr>
              <w:spacing w:after="160"/>
              <w:jc w:val="both"/>
              <w:rPr>
                <w:rFonts w:ascii="Verdana" w:eastAsia="Verdana" w:hAnsi="Verdana" w:cs="Verdana"/>
                <w:sz w:val="20"/>
                <w:szCs w:val="20"/>
              </w:rPr>
            </w:pPr>
          </w:p>
        </w:tc>
      </w:tr>
      <w:tr w:rsidR="0044638B" w:rsidRPr="0044638B" w14:paraId="57B9C9E1" w14:textId="77777777" w:rsidTr="001D1537">
        <w:tc>
          <w:tcPr>
            <w:tcW w:w="5524" w:type="dxa"/>
            <w:shd w:val="clear" w:color="auto" w:fill="auto"/>
          </w:tcPr>
          <w:p w14:paraId="6B71FBDB" w14:textId="6FA05D91" w:rsidR="0044638B" w:rsidRPr="00411859" w:rsidRDefault="00D03963" w:rsidP="0044638B">
            <w:pPr>
              <w:spacing w:after="160"/>
              <w:jc w:val="both"/>
              <w:rPr>
                <w:rFonts w:ascii="Verdana" w:eastAsia="Verdana" w:hAnsi="Verdana" w:cs="Verdana"/>
                <w:sz w:val="20"/>
                <w:szCs w:val="20"/>
                <w:lang w:val="nl-BE"/>
              </w:rPr>
            </w:pPr>
            <w:r>
              <w:rPr>
                <w:rFonts w:ascii="Verdana" w:eastAsia="Verdana" w:hAnsi="Verdana" w:cs="Verdana"/>
                <w:sz w:val="20"/>
                <w:szCs w:val="20"/>
                <w:lang w:val="nl-BE"/>
              </w:rPr>
              <w:t>15</w:t>
            </w:r>
            <w:r w:rsidR="00AE00C3">
              <w:rPr>
                <w:rFonts w:ascii="Verdana" w:eastAsia="Verdana" w:hAnsi="Verdana" w:cs="Verdana"/>
                <w:sz w:val="20"/>
                <w:szCs w:val="20"/>
                <w:lang w:val="nl-BE"/>
              </w:rPr>
              <w:t>6</w:t>
            </w:r>
            <w:r>
              <w:rPr>
                <w:rFonts w:ascii="Verdana" w:eastAsia="Verdana" w:hAnsi="Verdana" w:cs="Verdana"/>
                <w:sz w:val="20"/>
                <w:szCs w:val="20"/>
                <w:lang w:val="nl-BE"/>
              </w:rPr>
              <w:t xml:space="preserve">. </w:t>
            </w:r>
            <w:r w:rsidR="0044638B" w:rsidRPr="00411859">
              <w:rPr>
                <w:rFonts w:ascii="Verdana" w:hAnsi="Verdana"/>
                <w:bCs/>
                <w:sz w:val="20"/>
                <w:szCs w:val="20"/>
                <w:lang w:val="nl-BE"/>
              </w:rPr>
              <w:t xml:space="preserve">De toegang tot de Commissie voor Financiële Hulp aan Slachtoffers van Opzettelijke Gewelddaden en aan de Occasionele Redders vereenvoudigen, en de doorlooptijd verbeteren, opdat dit ook de situatie van slachtoffers van </w:t>
            </w:r>
            <w:proofErr w:type="spellStart"/>
            <w:r w:rsidR="0044638B" w:rsidRPr="00411859">
              <w:rPr>
                <w:rFonts w:ascii="Verdana" w:hAnsi="Verdana"/>
                <w:bCs/>
                <w:sz w:val="20"/>
                <w:szCs w:val="20"/>
                <w:lang w:val="nl-BE"/>
              </w:rPr>
              <w:t>gendergerelateerd</w:t>
            </w:r>
            <w:proofErr w:type="spellEnd"/>
            <w:r w:rsidR="0044638B" w:rsidRPr="00411859">
              <w:rPr>
                <w:rFonts w:ascii="Verdana" w:hAnsi="Verdana"/>
                <w:bCs/>
                <w:sz w:val="20"/>
                <w:szCs w:val="20"/>
                <w:lang w:val="nl-BE"/>
              </w:rPr>
              <w:t xml:space="preserve"> geweld die hier nood aan hebben ten goede komt.</w:t>
            </w:r>
          </w:p>
        </w:tc>
        <w:tc>
          <w:tcPr>
            <w:tcW w:w="4252" w:type="dxa"/>
            <w:shd w:val="clear" w:color="auto" w:fill="auto"/>
          </w:tcPr>
          <w:p w14:paraId="0ED7E2B8" w14:textId="0B2C148C" w:rsidR="0044638B" w:rsidRPr="0044638B" w:rsidRDefault="000C0589" w:rsidP="0044638B">
            <w:pPr>
              <w:spacing w:after="160"/>
              <w:jc w:val="both"/>
              <w:rPr>
                <w:rFonts w:ascii="Verdana" w:eastAsia="Verdana" w:hAnsi="Verdana" w:cs="Verdana"/>
                <w:sz w:val="20"/>
                <w:szCs w:val="20"/>
              </w:rPr>
            </w:pPr>
            <w:proofErr w:type="spellStart"/>
            <w:r w:rsidRPr="000C0589">
              <w:rPr>
                <w:rFonts w:ascii="Verdana" w:eastAsia="Verdana" w:hAnsi="Verdana" w:cs="Verdana"/>
                <w:sz w:val="20"/>
                <w:szCs w:val="20"/>
              </w:rPr>
              <w:t>Minister</w:t>
            </w:r>
            <w:proofErr w:type="spellEnd"/>
            <w:r w:rsidRPr="000C0589">
              <w:rPr>
                <w:rFonts w:ascii="Verdana" w:eastAsia="Verdana" w:hAnsi="Verdana" w:cs="Verdana"/>
                <w:sz w:val="20"/>
                <w:szCs w:val="20"/>
              </w:rPr>
              <w:t xml:space="preserve"> van </w:t>
            </w:r>
            <w:proofErr w:type="spellStart"/>
            <w:r w:rsidRPr="000C0589">
              <w:rPr>
                <w:rFonts w:ascii="Verdana" w:eastAsia="Verdana" w:hAnsi="Verdana" w:cs="Verdana"/>
                <w:sz w:val="20"/>
                <w:szCs w:val="20"/>
              </w:rPr>
              <w:t>Justitie</w:t>
            </w:r>
            <w:proofErr w:type="spellEnd"/>
          </w:p>
        </w:tc>
        <w:tc>
          <w:tcPr>
            <w:tcW w:w="2268" w:type="dxa"/>
          </w:tcPr>
          <w:p w14:paraId="0B215E86" w14:textId="77777777" w:rsidR="0044638B" w:rsidRPr="0044638B" w:rsidRDefault="0044638B" w:rsidP="0044638B">
            <w:pPr>
              <w:spacing w:after="160"/>
              <w:jc w:val="both"/>
              <w:rPr>
                <w:rFonts w:ascii="Verdana" w:eastAsia="Verdana" w:hAnsi="Verdana" w:cs="Verdana"/>
                <w:sz w:val="20"/>
                <w:szCs w:val="20"/>
              </w:rPr>
            </w:pPr>
          </w:p>
        </w:tc>
        <w:tc>
          <w:tcPr>
            <w:tcW w:w="1900" w:type="dxa"/>
          </w:tcPr>
          <w:p w14:paraId="1A33FE91" w14:textId="77777777" w:rsidR="0044638B" w:rsidRPr="0044638B" w:rsidRDefault="0044638B" w:rsidP="0044638B">
            <w:pPr>
              <w:spacing w:after="160"/>
              <w:jc w:val="both"/>
              <w:rPr>
                <w:rFonts w:ascii="Verdana" w:eastAsia="Verdana" w:hAnsi="Verdana" w:cs="Verdana"/>
                <w:sz w:val="20"/>
                <w:szCs w:val="20"/>
                <w:lang w:val="nl-NL"/>
              </w:rPr>
            </w:pPr>
            <w:r w:rsidRPr="0044638B">
              <w:rPr>
                <w:rFonts w:ascii="Verdana" w:hAnsi="Verdana"/>
                <w:sz w:val="20"/>
                <w:szCs w:val="20"/>
                <w:lang w:val="nl-NL"/>
              </w:rPr>
              <w:t>CIM DDF/IMC VR – Fiche 5 - jan 2021</w:t>
            </w:r>
          </w:p>
        </w:tc>
      </w:tr>
      <w:tr w:rsidR="0044638B" w:rsidRPr="0044638B" w14:paraId="51EE2BFA" w14:textId="77777777" w:rsidTr="001D1537">
        <w:tc>
          <w:tcPr>
            <w:tcW w:w="5524" w:type="dxa"/>
            <w:shd w:val="clear" w:color="auto" w:fill="auto"/>
          </w:tcPr>
          <w:p w14:paraId="0D82A857" w14:textId="76326CA6" w:rsidR="0044638B" w:rsidRPr="0044638B" w:rsidRDefault="00D03963" w:rsidP="0044638B">
            <w:pPr>
              <w:spacing w:after="160"/>
              <w:jc w:val="both"/>
              <w:rPr>
                <w:rFonts w:ascii="Verdana" w:eastAsia="Verdana" w:hAnsi="Verdana" w:cs="Verdana"/>
                <w:sz w:val="20"/>
                <w:szCs w:val="20"/>
                <w:lang w:val="nl-NL"/>
              </w:rPr>
            </w:pPr>
            <w:r>
              <w:rPr>
                <w:rFonts w:ascii="Verdana" w:eastAsia="Verdana" w:hAnsi="Verdana" w:cs="Verdana"/>
                <w:sz w:val="20"/>
                <w:szCs w:val="20"/>
                <w:lang w:val="nl-NL"/>
              </w:rPr>
              <w:t>15</w:t>
            </w:r>
            <w:r w:rsidR="00AE00C3">
              <w:rPr>
                <w:rFonts w:ascii="Verdana" w:eastAsia="Verdana" w:hAnsi="Verdana" w:cs="Verdana"/>
                <w:sz w:val="20"/>
                <w:szCs w:val="20"/>
                <w:lang w:val="nl-NL"/>
              </w:rPr>
              <w:t>7</w:t>
            </w:r>
            <w:r>
              <w:rPr>
                <w:rFonts w:ascii="Verdana" w:eastAsia="Verdana" w:hAnsi="Verdana" w:cs="Verdana"/>
                <w:sz w:val="20"/>
                <w:szCs w:val="20"/>
                <w:lang w:val="nl-NL"/>
              </w:rPr>
              <w:t xml:space="preserve">. </w:t>
            </w:r>
            <w:r w:rsidR="0044638B" w:rsidRPr="0044638B">
              <w:rPr>
                <w:rFonts w:ascii="Verdana" w:hAnsi="Verdana"/>
                <w:bCs/>
                <w:sz w:val="20"/>
                <w:szCs w:val="20"/>
                <w:lang w:val="nl-NL"/>
              </w:rPr>
              <w:t xml:space="preserve">Samenwerken met telecomoperatoren om ervoor te zorgen dat oproepen naar hulplijnen of meldpunten niet op de rekening worden vermeld, om zo het slachtoffer van </w:t>
            </w:r>
            <w:proofErr w:type="spellStart"/>
            <w:r w:rsidR="0044638B" w:rsidRPr="0044638B">
              <w:rPr>
                <w:rFonts w:ascii="Verdana" w:hAnsi="Verdana"/>
                <w:bCs/>
                <w:sz w:val="20"/>
                <w:szCs w:val="20"/>
                <w:lang w:val="nl-NL"/>
              </w:rPr>
              <w:t>gendergerelateerd</w:t>
            </w:r>
            <w:proofErr w:type="spellEnd"/>
            <w:r w:rsidR="0044638B" w:rsidRPr="0044638B">
              <w:rPr>
                <w:rFonts w:ascii="Verdana" w:hAnsi="Verdana"/>
                <w:bCs/>
                <w:sz w:val="20"/>
                <w:szCs w:val="20"/>
                <w:lang w:val="nl-NL"/>
              </w:rPr>
              <w:t xml:space="preserve"> geweld te beschermen.</w:t>
            </w:r>
          </w:p>
        </w:tc>
        <w:tc>
          <w:tcPr>
            <w:tcW w:w="4252" w:type="dxa"/>
            <w:shd w:val="clear" w:color="auto" w:fill="auto"/>
          </w:tcPr>
          <w:p w14:paraId="6880BEC9" w14:textId="50B613BF" w:rsidR="0044638B" w:rsidRPr="0044638B" w:rsidRDefault="00D81725" w:rsidP="0044638B">
            <w:pPr>
              <w:spacing w:after="160"/>
              <w:jc w:val="both"/>
              <w:rPr>
                <w:rFonts w:ascii="Verdana" w:eastAsia="Verdana" w:hAnsi="Verdana" w:cs="Verdana"/>
                <w:sz w:val="20"/>
                <w:szCs w:val="20"/>
              </w:rPr>
            </w:pPr>
            <w:proofErr w:type="spellStart"/>
            <w:r w:rsidRPr="00D81725">
              <w:rPr>
                <w:rFonts w:ascii="Verdana" w:eastAsia="Verdana" w:hAnsi="Verdana" w:cs="Verdana"/>
                <w:sz w:val="20"/>
                <w:szCs w:val="20"/>
              </w:rPr>
              <w:t>Minister</w:t>
            </w:r>
            <w:proofErr w:type="spellEnd"/>
            <w:r w:rsidRPr="00D81725">
              <w:rPr>
                <w:rFonts w:ascii="Verdana" w:eastAsia="Verdana" w:hAnsi="Verdana" w:cs="Verdana"/>
                <w:sz w:val="20"/>
                <w:szCs w:val="20"/>
              </w:rPr>
              <w:t xml:space="preserve"> van </w:t>
            </w:r>
            <w:proofErr w:type="spellStart"/>
            <w:r w:rsidRPr="00D81725">
              <w:rPr>
                <w:rFonts w:ascii="Verdana" w:eastAsia="Verdana" w:hAnsi="Verdana" w:cs="Verdana"/>
                <w:sz w:val="20"/>
                <w:szCs w:val="20"/>
              </w:rPr>
              <w:t>Telecommunicatie</w:t>
            </w:r>
            <w:proofErr w:type="spellEnd"/>
          </w:p>
        </w:tc>
        <w:tc>
          <w:tcPr>
            <w:tcW w:w="2268" w:type="dxa"/>
          </w:tcPr>
          <w:p w14:paraId="2E24132A" w14:textId="77777777" w:rsidR="0044638B" w:rsidRPr="0044638B" w:rsidRDefault="0044638B" w:rsidP="0044638B">
            <w:pPr>
              <w:spacing w:after="160"/>
              <w:jc w:val="both"/>
              <w:rPr>
                <w:rFonts w:ascii="Verdana" w:eastAsia="Verdana" w:hAnsi="Verdana" w:cs="Verdana"/>
                <w:sz w:val="20"/>
                <w:szCs w:val="20"/>
              </w:rPr>
            </w:pPr>
          </w:p>
        </w:tc>
        <w:tc>
          <w:tcPr>
            <w:tcW w:w="1900" w:type="dxa"/>
          </w:tcPr>
          <w:p w14:paraId="39000C8C" w14:textId="77777777" w:rsidR="0044638B" w:rsidRPr="0044638B" w:rsidRDefault="0044638B" w:rsidP="0044638B">
            <w:pPr>
              <w:spacing w:after="160"/>
              <w:jc w:val="both"/>
              <w:rPr>
                <w:rFonts w:ascii="Verdana" w:eastAsia="Verdana" w:hAnsi="Verdana" w:cs="Verdana"/>
                <w:sz w:val="20"/>
                <w:szCs w:val="20"/>
              </w:rPr>
            </w:pPr>
          </w:p>
        </w:tc>
      </w:tr>
      <w:tr w:rsidR="0044638B" w:rsidRPr="0044638B" w14:paraId="0BA060FB" w14:textId="77777777" w:rsidTr="001D1537">
        <w:tc>
          <w:tcPr>
            <w:tcW w:w="5524" w:type="dxa"/>
            <w:shd w:val="clear" w:color="auto" w:fill="auto"/>
          </w:tcPr>
          <w:p w14:paraId="3919FCD9" w14:textId="077F0894" w:rsidR="0044638B" w:rsidRPr="00411859" w:rsidRDefault="00D03963" w:rsidP="0044638B">
            <w:pPr>
              <w:spacing w:after="160"/>
              <w:jc w:val="both"/>
              <w:rPr>
                <w:rFonts w:ascii="Verdana" w:eastAsia="Verdana" w:hAnsi="Verdana" w:cs="Verdana"/>
                <w:sz w:val="20"/>
                <w:szCs w:val="20"/>
                <w:lang w:val="nl-BE"/>
              </w:rPr>
            </w:pPr>
            <w:r>
              <w:rPr>
                <w:rFonts w:ascii="Verdana" w:eastAsia="Verdana" w:hAnsi="Verdana" w:cs="Verdana"/>
                <w:sz w:val="20"/>
                <w:szCs w:val="20"/>
                <w:lang w:val="nl-BE"/>
              </w:rPr>
              <w:lastRenderedPageBreak/>
              <w:t>15</w:t>
            </w:r>
            <w:r w:rsidR="00AE00C3">
              <w:rPr>
                <w:rFonts w:ascii="Verdana" w:eastAsia="Verdana" w:hAnsi="Verdana" w:cs="Verdana"/>
                <w:sz w:val="20"/>
                <w:szCs w:val="20"/>
                <w:lang w:val="nl-BE"/>
              </w:rPr>
              <w:t>8</w:t>
            </w:r>
            <w:r>
              <w:rPr>
                <w:rFonts w:ascii="Verdana" w:eastAsia="Verdana" w:hAnsi="Verdana" w:cs="Verdana"/>
                <w:sz w:val="20"/>
                <w:szCs w:val="20"/>
                <w:lang w:val="nl-BE"/>
              </w:rPr>
              <w:t xml:space="preserve">. </w:t>
            </w:r>
            <w:r w:rsidR="0044638B" w:rsidRPr="00411859">
              <w:rPr>
                <w:rFonts w:ascii="Verdana" w:hAnsi="Verdana"/>
                <w:bCs/>
                <w:sz w:val="20"/>
                <w:szCs w:val="20"/>
                <w:lang w:val="nl-BE"/>
              </w:rPr>
              <w:t xml:space="preserve">De procedures analyseren om de vertrouwelijkheid van locaties van geheime opvangcentra voor slachtoffers van </w:t>
            </w:r>
            <w:proofErr w:type="spellStart"/>
            <w:r w:rsidR="0044638B" w:rsidRPr="00411859">
              <w:rPr>
                <w:rFonts w:ascii="Verdana" w:hAnsi="Verdana"/>
                <w:bCs/>
                <w:sz w:val="20"/>
                <w:szCs w:val="20"/>
                <w:lang w:val="nl-BE"/>
              </w:rPr>
              <w:t>gendergerelateerd</w:t>
            </w:r>
            <w:proofErr w:type="spellEnd"/>
            <w:r w:rsidR="0044638B" w:rsidRPr="00411859">
              <w:rPr>
                <w:rFonts w:ascii="Verdana" w:hAnsi="Verdana"/>
                <w:bCs/>
                <w:sz w:val="20"/>
                <w:szCs w:val="20"/>
                <w:lang w:val="nl-BE"/>
              </w:rPr>
              <w:t xml:space="preserve"> geweld te handhaven.</w:t>
            </w:r>
          </w:p>
        </w:tc>
        <w:tc>
          <w:tcPr>
            <w:tcW w:w="4252" w:type="dxa"/>
            <w:shd w:val="clear" w:color="auto" w:fill="auto"/>
          </w:tcPr>
          <w:p w14:paraId="3505E14E" w14:textId="7884B5D0" w:rsidR="0044638B" w:rsidRPr="006E2CF8" w:rsidRDefault="00CF2067" w:rsidP="0044638B">
            <w:pPr>
              <w:jc w:val="both"/>
              <w:rPr>
                <w:rFonts w:ascii="Verdana" w:hAnsi="Verdana"/>
                <w:sz w:val="20"/>
                <w:szCs w:val="20"/>
                <w:lang w:val="nl-NL"/>
              </w:rPr>
            </w:pPr>
            <w:r w:rsidRPr="006E2CF8">
              <w:rPr>
                <w:rFonts w:ascii="Verdana" w:hAnsi="Verdana"/>
                <w:sz w:val="20"/>
                <w:szCs w:val="20"/>
                <w:lang w:val="nl-NL"/>
              </w:rPr>
              <w:t>Gemeenschappen en Gewesten</w:t>
            </w:r>
          </w:p>
          <w:p w14:paraId="3DA14A53" w14:textId="77777777" w:rsidR="0044638B" w:rsidRPr="006E2CF8" w:rsidRDefault="0044638B" w:rsidP="0044638B">
            <w:pPr>
              <w:jc w:val="both"/>
              <w:rPr>
                <w:rFonts w:ascii="Verdana" w:hAnsi="Verdana"/>
                <w:sz w:val="20"/>
                <w:szCs w:val="20"/>
                <w:lang w:val="nl-NL"/>
              </w:rPr>
            </w:pPr>
          </w:p>
          <w:p w14:paraId="6FAD1596" w14:textId="77777777" w:rsidR="0044638B" w:rsidRPr="006E2CF8" w:rsidRDefault="0044638B" w:rsidP="0044638B">
            <w:pPr>
              <w:jc w:val="both"/>
              <w:rPr>
                <w:rFonts w:ascii="Verdana" w:hAnsi="Verdana"/>
                <w:sz w:val="20"/>
                <w:szCs w:val="20"/>
                <w:lang w:val="nl-NL"/>
              </w:rPr>
            </w:pPr>
            <w:r w:rsidRPr="006E2CF8">
              <w:rPr>
                <w:rFonts w:ascii="Verdana" w:hAnsi="Verdana"/>
                <w:sz w:val="20"/>
                <w:szCs w:val="20"/>
                <w:lang w:val="nl-NL"/>
              </w:rPr>
              <w:t>Vlaams minister van Welzijn</w:t>
            </w:r>
          </w:p>
          <w:p w14:paraId="58EFE11A" w14:textId="32A4096C" w:rsidR="009F3C0C" w:rsidRPr="009F3C0C" w:rsidRDefault="009F3C0C" w:rsidP="0044638B">
            <w:pPr>
              <w:jc w:val="both"/>
              <w:rPr>
                <w:rFonts w:ascii="Verdana" w:hAnsi="Verdana"/>
                <w:sz w:val="20"/>
                <w:szCs w:val="20"/>
                <w:lang w:val="nl-NL"/>
              </w:rPr>
            </w:pPr>
            <w:r w:rsidRPr="009F3C0C">
              <w:rPr>
                <w:rFonts w:ascii="Verdana" w:hAnsi="Verdana"/>
                <w:sz w:val="20"/>
                <w:szCs w:val="20"/>
                <w:lang w:val="nl-NL"/>
              </w:rPr>
              <w:t>Staatssecretaris van het Brussels Hoofdstedelijk Gewest, belast met Huisvesting en Gelijke Kansen</w:t>
            </w:r>
          </w:p>
          <w:p w14:paraId="7BF5A575" w14:textId="2A66349D" w:rsidR="009F3C0C" w:rsidRPr="009F3C0C" w:rsidRDefault="009F3C0C" w:rsidP="00437382">
            <w:pPr>
              <w:jc w:val="both"/>
              <w:rPr>
                <w:rFonts w:ascii="Verdana" w:hAnsi="Verdana"/>
                <w:sz w:val="20"/>
                <w:szCs w:val="20"/>
                <w:lang w:val="nl-NL"/>
              </w:rPr>
            </w:pPr>
            <w:r w:rsidRPr="009F3C0C">
              <w:rPr>
                <w:rFonts w:ascii="Verdana" w:hAnsi="Verdana"/>
                <w:sz w:val="20"/>
                <w:szCs w:val="20"/>
                <w:lang w:val="nl-NL"/>
              </w:rPr>
              <w:t>Minister van de Gemeenschappelijke Gemeenschapscommissie, belast met Sociale Actie</w:t>
            </w:r>
          </w:p>
          <w:p w14:paraId="60989841" w14:textId="57B2A876" w:rsidR="00437382" w:rsidRDefault="00437382" w:rsidP="00437382">
            <w:pPr>
              <w:jc w:val="both"/>
              <w:rPr>
                <w:rFonts w:ascii="Verdana" w:hAnsi="Verdana"/>
                <w:sz w:val="20"/>
                <w:szCs w:val="20"/>
                <w:lang w:val="nl-NL"/>
              </w:rPr>
            </w:pPr>
            <w:r w:rsidRPr="001D1537">
              <w:rPr>
                <w:rFonts w:ascii="Verdana" w:hAnsi="Verdana"/>
                <w:sz w:val="20"/>
                <w:szCs w:val="20"/>
                <w:lang w:val="nl-NL"/>
              </w:rPr>
              <w:t>Minister van de Franse Gemeenschap belast met Jeugdhulp en Justitiehuizen</w:t>
            </w:r>
          </w:p>
          <w:p w14:paraId="5F41251E" w14:textId="6C56C59F" w:rsidR="00B17946" w:rsidRPr="001D1537" w:rsidRDefault="00B17946" w:rsidP="00437382">
            <w:pPr>
              <w:jc w:val="both"/>
              <w:rPr>
                <w:rFonts w:ascii="Verdana" w:hAnsi="Verdana"/>
                <w:sz w:val="20"/>
                <w:szCs w:val="20"/>
                <w:lang w:val="nl-NL"/>
              </w:rPr>
            </w:pPr>
            <w:r w:rsidRPr="00B17946">
              <w:rPr>
                <w:rFonts w:ascii="Verdana" w:hAnsi="Verdana"/>
                <w:sz w:val="20"/>
                <w:szCs w:val="20"/>
                <w:lang w:val="nl-NL"/>
              </w:rPr>
              <w:t>Waals minister van Vrouwenrechten</w:t>
            </w:r>
          </w:p>
          <w:p w14:paraId="22FC3A58" w14:textId="77777777" w:rsidR="0025736B" w:rsidRPr="001D1537" w:rsidRDefault="0025736B" w:rsidP="0044638B">
            <w:pPr>
              <w:jc w:val="both"/>
              <w:rPr>
                <w:rFonts w:ascii="Verdana" w:hAnsi="Verdana"/>
                <w:sz w:val="20"/>
                <w:szCs w:val="20"/>
                <w:lang w:val="nl-BE"/>
              </w:rPr>
            </w:pPr>
          </w:p>
          <w:p w14:paraId="3D6093AD" w14:textId="2D98EF34" w:rsidR="005F0D2C" w:rsidRDefault="005F0D2C" w:rsidP="0044638B">
            <w:pPr>
              <w:spacing w:after="160"/>
              <w:jc w:val="both"/>
              <w:rPr>
                <w:rFonts w:ascii="Verdana" w:hAnsi="Verdana"/>
                <w:sz w:val="20"/>
                <w:szCs w:val="20"/>
                <w:lang w:val="nl-NL"/>
              </w:rPr>
            </w:pPr>
            <w:r w:rsidRPr="00F54A1E">
              <w:rPr>
                <w:rFonts w:ascii="Verdana" w:eastAsia="Verdana" w:hAnsi="Verdana" w:cs="Verdana"/>
                <w:bCs/>
                <w:sz w:val="20"/>
                <w:szCs w:val="20"/>
                <w:lang w:val="nl-NL"/>
              </w:rPr>
              <w:t>Minister van de Duitstalige Gemeenschap belast met</w:t>
            </w:r>
            <w:r>
              <w:rPr>
                <w:rFonts w:ascii="Verdana" w:eastAsia="Verdana" w:hAnsi="Verdana" w:cs="Verdana"/>
                <w:bCs/>
                <w:sz w:val="20"/>
                <w:szCs w:val="20"/>
                <w:lang w:val="nl-NL"/>
              </w:rPr>
              <w:t xml:space="preserve"> Gelijke Kansen</w:t>
            </w:r>
          </w:p>
          <w:p w14:paraId="3DCF7624" w14:textId="76628A4D" w:rsidR="0044638B" w:rsidRPr="0025736B" w:rsidRDefault="00CD4129" w:rsidP="0044638B">
            <w:pPr>
              <w:spacing w:after="160"/>
              <w:jc w:val="both"/>
              <w:rPr>
                <w:rFonts w:ascii="Verdana" w:eastAsia="Verdana" w:hAnsi="Verdana" w:cs="Verdana"/>
                <w:sz w:val="20"/>
                <w:szCs w:val="20"/>
                <w:lang w:val="nl-NL"/>
              </w:rPr>
            </w:pPr>
            <w:r w:rsidRPr="0025736B">
              <w:rPr>
                <w:rFonts w:ascii="Verdana" w:hAnsi="Verdana"/>
                <w:sz w:val="20"/>
                <w:szCs w:val="20"/>
                <w:lang w:val="nl-NL"/>
              </w:rPr>
              <w:t xml:space="preserve">In samenwerking met de Minister van Justitie </w:t>
            </w:r>
          </w:p>
        </w:tc>
        <w:tc>
          <w:tcPr>
            <w:tcW w:w="2268" w:type="dxa"/>
          </w:tcPr>
          <w:p w14:paraId="5AF419C5" w14:textId="77777777" w:rsidR="0044638B" w:rsidRPr="0025736B" w:rsidRDefault="0044638B" w:rsidP="0044638B">
            <w:pPr>
              <w:spacing w:after="160"/>
              <w:jc w:val="both"/>
              <w:rPr>
                <w:rFonts w:ascii="Verdana" w:eastAsia="Verdana" w:hAnsi="Verdana" w:cs="Verdana"/>
                <w:sz w:val="20"/>
                <w:szCs w:val="20"/>
                <w:lang w:val="nl-NL"/>
              </w:rPr>
            </w:pPr>
          </w:p>
        </w:tc>
        <w:tc>
          <w:tcPr>
            <w:tcW w:w="1900" w:type="dxa"/>
          </w:tcPr>
          <w:p w14:paraId="618D7A79" w14:textId="77777777" w:rsidR="0044638B" w:rsidRPr="0044638B" w:rsidRDefault="0044638B" w:rsidP="0044638B">
            <w:pPr>
              <w:spacing w:after="160"/>
              <w:jc w:val="both"/>
              <w:rPr>
                <w:rFonts w:ascii="Verdana" w:eastAsia="Verdana" w:hAnsi="Verdana" w:cs="Verdana"/>
                <w:sz w:val="20"/>
                <w:szCs w:val="20"/>
                <w:lang w:val="nl-NL"/>
              </w:rPr>
            </w:pPr>
            <w:bookmarkStart w:id="46" w:name="_Hlk86401570"/>
            <w:r w:rsidRPr="0044638B">
              <w:rPr>
                <w:rFonts w:ascii="Verdana" w:hAnsi="Verdana"/>
                <w:sz w:val="20"/>
                <w:szCs w:val="20"/>
                <w:lang w:val="nl-NL"/>
              </w:rPr>
              <w:t>CIM DDF/IMC VR – Fiche 7 - jan 2021</w:t>
            </w:r>
            <w:bookmarkEnd w:id="46"/>
          </w:p>
        </w:tc>
      </w:tr>
      <w:tr w:rsidR="0044638B" w:rsidRPr="00437382" w14:paraId="1442D819" w14:textId="77777777" w:rsidTr="001D1537">
        <w:tc>
          <w:tcPr>
            <w:tcW w:w="5524" w:type="dxa"/>
            <w:shd w:val="clear" w:color="auto" w:fill="auto"/>
          </w:tcPr>
          <w:p w14:paraId="22B53BAD" w14:textId="2F78DB60" w:rsidR="0044638B" w:rsidRPr="00D03963" w:rsidRDefault="00D03963" w:rsidP="0044638B">
            <w:pPr>
              <w:spacing w:after="160"/>
              <w:jc w:val="both"/>
              <w:rPr>
                <w:rFonts w:ascii="Verdana" w:eastAsia="Verdana" w:hAnsi="Verdana" w:cs="Verdana"/>
                <w:sz w:val="20"/>
                <w:szCs w:val="20"/>
                <w:lang w:val="nl-NL"/>
              </w:rPr>
            </w:pPr>
            <w:r w:rsidRPr="00D03963">
              <w:rPr>
                <w:rFonts w:ascii="Verdana" w:eastAsia="Verdana" w:hAnsi="Verdana" w:cs="Verdana"/>
                <w:sz w:val="20"/>
                <w:szCs w:val="20"/>
                <w:lang w:val="nl-NL"/>
              </w:rPr>
              <w:t>1</w:t>
            </w:r>
            <w:r w:rsidR="00AE00C3">
              <w:rPr>
                <w:rFonts w:ascii="Verdana" w:eastAsia="Verdana" w:hAnsi="Verdana" w:cs="Verdana"/>
                <w:sz w:val="20"/>
                <w:szCs w:val="20"/>
                <w:lang w:val="nl-NL"/>
              </w:rPr>
              <w:t>59</w:t>
            </w:r>
            <w:r>
              <w:rPr>
                <w:rFonts w:ascii="Verdana" w:eastAsia="Verdana" w:hAnsi="Verdana" w:cs="Verdana"/>
                <w:sz w:val="20"/>
                <w:szCs w:val="20"/>
                <w:lang w:val="nl-NL"/>
              </w:rPr>
              <w:t xml:space="preserve">. </w:t>
            </w:r>
            <w:r w:rsidR="0044638B" w:rsidRPr="00D03963">
              <w:rPr>
                <w:rFonts w:ascii="Verdana" w:eastAsia="Verdana" w:hAnsi="Verdana" w:cs="Verdana"/>
                <w:sz w:val="20"/>
                <w:szCs w:val="20"/>
                <w:lang w:val="nl-NL"/>
              </w:rPr>
              <w:t>In samenwerking met alle betrokken stakeholders de haa</w:t>
            </w:r>
            <w:r w:rsidR="00825D64">
              <w:rPr>
                <w:rFonts w:ascii="Verdana" w:eastAsia="Verdana" w:hAnsi="Verdana" w:cs="Verdana"/>
                <w:sz w:val="20"/>
                <w:szCs w:val="20"/>
                <w:lang w:val="nl-NL"/>
              </w:rPr>
              <w:t>l</w:t>
            </w:r>
            <w:r w:rsidR="0044638B" w:rsidRPr="00D03963">
              <w:rPr>
                <w:rFonts w:ascii="Verdana" w:eastAsia="Verdana" w:hAnsi="Verdana" w:cs="Verdana"/>
                <w:sz w:val="20"/>
                <w:szCs w:val="20"/>
                <w:lang w:val="nl-NL"/>
              </w:rPr>
              <w:t xml:space="preserve">baarheid bestuderen om </w:t>
            </w:r>
            <w:r w:rsidR="0044638B" w:rsidRPr="00D03963">
              <w:rPr>
                <w:rFonts w:ascii="Verdana" w:hAnsi="Verdana"/>
                <w:bCs/>
                <w:sz w:val="20"/>
                <w:szCs w:val="20"/>
                <w:lang w:val="nl-NL"/>
              </w:rPr>
              <w:t xml:space="preserve">inde bestaande verordeningen en circulaires over </w:t>
            </w:r>
            <w:proofErr w:type="spellStart"/>
            <w:r w:rsidR="0044638B" w:rsidRPr="00D03963">
              <w:rPr>
                <w:rFonts w:ascii="Verdana" w:hAnsi="Verdana"/>
                <w:bCs/>
                <w:sz w:val="20"/>
                <w:szCs w:val="20"/>
                <w:lang w:val="nl-NL"/>
              </w:rPr>
              <w:t>gendergerelateerd</w:t>
            </w:r>
            <w:proofErr w:type="spellEnd"/>
            <w:r w:rsidR="0044638B" w:rsidRPr="00D03963">
              <w:rPr>
                <w:rFonts w:ascii="Verdana" w:hAnsi="Verdana"/>
                <w:bCs/>
                <w:sz w:val="20"/>
                <w:szCs w:val="20"/>
                <w:lang w:val="nl-NL"/>
              </w:rPr>
              <w:t xml:space="preserve"> geweld de modaliteiten op te nemen voor de systematische vatting van de dienst slachtofferonthaal van de justitiehuizen.</w:t>
            </w:r>
          </w:p>
        </w:tc>
        <w:tc>
          <w:tcPr>
            <w:tcW w:w="4252" w:type="dxa"/>
            <w:shd w:val="clear" w:color="auto" w:fill="auto"/>
          </w:tcPr>
          <w:p w14:paraId="5557F1F6" w14:textId="658ABB4F" w:rsidR="000C0589" w:rsidRPr="0025736B" w:rsidRDefault="000C0589" w:rsidP="0044638B">
            <w:pPr>
              <w:jc w:val="both"/>
              <w:rPr>
                <w:rFonts w:ascii="Verdana" w:hAnsi="Verdana"/>
                <w:sz w:val="20"/>
                <w:szCs w:val="20"/>
                <w:lang w:val="nl-NL"/>
              </w:rPr>
            </w:pPr>
            <w:r w:rsidRPr="0025736B">
              <w:rPr>
                <w:rFonts w:ascii="Verdana" w:hAnsi="Verdana"/>
                <w:sz w:val="20"/>
                <w:szCs w:val="20"/>
                <w:lang w:val="nl-NL"/>
              </w:rPr>
              <w:t>Minister van Justitie</w:t>
            </w:r>
          </w:p>
          <w:p w14:paraId="7DD844B4" w14:textId="1F46D3F1" w:rsidR="0044638B" w:rsidRDefault="0025736B" w:rsidP="0044638B">
            <w:pPr>
              <w:jc w:val="both"/>
              <w:rPr>
                <w:rFonts w:ascii="Verdana" w:hAnsi="Verdana"/>
                <w:sz w:val="20"/>
                <w:szCs w:val="20"/>
                <w:lang w:val="nl-NL"/>
              </w:rPr>
            </w:pPr>
            <w:r w:rsidRPr="0025736B">
              <w:rPr>
                <w:rFonts w:ascii="Verdana" w:hAnsi="Verdana"/>
                <w:sz w:val="20"/>
                <w:szCs w:val="20"/>
                <w:lang w:val="nl-NL"/>
              </w:rPr>
              <w:t>Minister van Binnenlandse Zaken</w:t>
            </w:r>
          </w:p>
          <w:p w14:paraId="7B3D81FD" w14:textId="77777777" w:rsidR="0025736B" w:rsidRPr="0025736B" w:rsidRDefault="0025736B" w:rsidP="0044638B">
            <w:pPr>
              <w:jc w:val="both"/>
              <w:rPr>
                <w:rFonts w:ascii="Verdana" w:hAnsi="Verdana"/>
                <w:sz w:val="20"/>
                <w:szCs w:val="20"/>
                <w:lang w:val="nl-NL"/>
              </w:rPr>
            </w:pPr>
          </w:p>
          <w:p w14:paraId="6CD0B2E9" w14:textId="0F5714F4" w:rsidR="0044638B" w:rsidRPr="001D1537" w:rsidRDefault="00CF2067" w:rsidP="0044638B">
            <w:pPr>
              <w:jc w:val="both"/>
              <w:rPr>
                <w:rFonts w:ascii="Verdana" w:hAnsi="Verdana"/>
                <w:sz w:val="20"/>
                <w:szCs w:val="20"/>
                <w:lang w:val="nl-NL"/>
              </w:rPr>
            </w:pPr>
            <w:r>
              <w:rPr>
                <w:rFonts w:ascii="Verdana" w:hAnsi="Verdana"/>
                <w:sz w:val="20"/>
                <w:szCs w:val="20"/>
                <w:lang w:val="nl-NL"/>
              </w:rPr>
              <w:t>Gemeenschappen</w:t>
            </w:r>
          </w:p>
          <w:p w14:paraId="1D6C88DC" w14:textId="77777777" w:rsidR="0044638B" w:rsidRPr="001D1537" w:rsidRDefault="0044638B" w:rsidP="0044638B">
            <w:pPr>
              <w:jc w:val="both"/>
              <w:rPr>
                <w:rFonts w:ascii="Verdana" w:hAnsi="Verdana"/>
                <w:sz w:val="20"/>
                <w:szCs w:val="20"/>
                <w:lang w:val="nl-NL"/>
              </w:rPr>
            </w:pPr>
          </w:p>
          <w:p w14:paraId="61394A37" w14:textId="77777777" w:rsidR="00437382" w:rsidRPr="001D1537" w:rsidRDefault="00437382" w:rsidP="00437382">
            <w:pPr>
              <w:jc w:val="both"/>
              <w:rPr>
                <w:rFonts w:ascii="Verdana" w:hAnsi="Verdana"/>
                <w:sz w:val="20"/>
                <w:szCs w:val="20"/>
                <w:lang w:val="nl-NL"/>
              </w:rPr>
            </w:pPr>
            <w:r w:rsidRPr="001D1537">
              <w:rPr>
                <w:rFonts w:ascii="Verdana" w:hAnsi="Verdana"/>
                <w:sz w:val="20"/>
                <w:szCs w:val="20"/>
                <w:lang w:val="nl-NL"/>
              </w:rPr>
              <w:t>Minister van de Franse Gemeenschap belast met Jeugdhulp en Justitiehuizen</w:t>
            </w:r>
          </w:p>
          <w:p w14:paraId="73859640" w14:textId="1642B557" w:rsidR="0044638B" w:rsidRDefault="00437382" w:rsidP="00437382">
            <w:pPr>
              <w:spacing w:after="160"/>
              <w:jc w:val="both"/>
              <w:rPr>
                <w:rFonts w:ascii="Verdana" w:hAnsi="Verdana"/>
                <w:sz w:val="20"/>
                <w:szCs w:val="20"/>
                <w:lang w:val="nl-NL"/>
              </w:rPr>
            </w:pPr>
            <w:r w:rsidRPr="001D1537">
              <w:rPr>
                <w:rFonts w:ascii="Verdana" w:hAnsi="Verdana"/>
                <w:sz w:val="20"/>
                <w:szCs w:val="20"/>
                <w:lang w:val="nl-NL"/>
              </w:rPr>
              <w:t>Minister van de Franse Gemeenschap, belast met Kinderzaken en Vrouw</w:t>
            </w:r>
            <w:r w:rsidR="00D17016">
              <w:rPr>
                <w:rFonts w:ascii="Verdana" w:hAnsi="Verdana"/>
                <w:sz w:val="20"/>
                <w:szCs w:val="20"/>
                <w:lang w:val="nl-NL"/>
              </w:rPr>
              <w:t>en</w:t>
            </w:r>
            <w:r w:rsidRPr="001D1537">
              <w:rPr>
                <w:rFonts w:ascii="Verdana" w:hAnsi="Verdana"/>
                <w:sz w:val="20"/>
                <w:szCs w:val="20"/>
                <w:lang w:val="nl-NL"/>
              </w:rPr>
              <w:t>rechten</w:t>
            </w:r>
          </w:p>
          <w:p w14:paraId="082B16BF" w14:textId="77777777" w:rsidR="00792F89" w:rsidRDefault="00792F89" w:rsidP="00437382">
            <w:pPr>
              <w:spacing w:after="160"/>
              <w:jc w:val="both"/>
              <w:rPr>
                <w:rFonts w:ascii="Verdana" w:eastAsia="Verdana" w:hAnsi="Verdana" w:cs="Verdana"/>
                <w:sz w:val="20"/>
                <w:szCs w:val="20"/>
                <w:lang w:val="nl-NL"/>
              </w:rPr>
            </w:pPr>
            <w:r w:rsidRPr="00792F89">
              <w:rPr>
                <w:rFonts w:ascii="Verdana" w:eastAsia="Verdana" w:hAnsi="Verdana" w:cs="Verdana"/>
                <w:sz w:val="20"/>
                <w:szCs w:val="20"/>
                <w:lang w:val="nl-NL"/>
              </w:rPr>
              <w:t>Vlaams minister van Justitie en Handhaving</w:t>
            </w:r>
          </w:p>
          <w:p w14:paraId="67CB2F45" w14:textId="78146132" w:rsidR="005F0D2C" w:rsidRPr="001D1537" w:rsidRDefault="005F0D2C" w:rsidP="00437382">
            <w:pPr>
              <w:spacing w:after="160"/>
              <w:jc w:val="both"/>
              <w:rPr>
                <w:rFonts w:ascii="Verdana" w:eastAsia="Verdana" w:hAnsi="Verdana" w:cs="Verdana"/>
                <w:sz w:val="20"/>
                <w:szCs w:val="20"/>
                <w:lang w:val="nl-NL"/>
              </w:rPr>
            </w:pPr>
            <w:r w:rsidRPr="00F54A1E">
              <w:rPr>
                <w:rFonts w:ascii="Verdana" w:eastAsia="Verdana" w:hAnsi="Verdana" w:cs="Verdana"/>
                <w:bCs/>
                <w:sz w:val="20"/>
                <w:szCs w:val="20"/>
                <w:lang w:val="nl-NL"/>
              </w:rPr>
              <w:lastRenderedPageBreak/>
              <w:t>Minister van de Duitstalige Gemeenschap belast met Jeugdhulp</w:t>
            </w:r>
            <w:r>
              <w:rPr>
                <w:rFonts w:ascii="Verdana" w:eastAsia="Verdana" w:hAnsi="Verdana" w:cs="Verdana"/>
                <w:bCs/>
                <w:sz w:val="20"/>
                <w:szCs w:val="20"/>
                <w:lang w:val="nl-NL"/>
              </w:rPr>
              <w:t xml:space="preserve"> en</w:t>
            </w:r>
            <w:r w:rsidRPr="00F54A1E">
              <w:rPr>
                <w:rFonts w:ascii="Verdana" w:eastAsia="Verdana" w:hAnsi="Verdana" w:cs="Verdana"/>
                <w:bCs/>
                <w:sz w:val="20"/>
                <w:szCs w:val="20"/>
                <w:lang w:val="nl-NL"/>
              </w:rPr>
              <w:t xml:space="preserve"> Justitiehuizen</w:t>
            </w:r>
          </w:p>
        </w:tc>
        <w:tc>
          <w:tcPr>
            <w:tcW w:w="2268" w:type="dxa"/>
          </w:tcPr>
          <w:p w14:paraId="78E1519D" w14:textId="77777777" w:rsidR="0044638B" w:rsidRPr="001D1537" w:rsidRDefault="0044638B" w:rsidP="0044638B">
            <w:pPr>
              <w:spacing w:after="160"/>
              <w:jc w:val="both"/>
              <w:rPr>
                <w:rFonts w:ascii="Verdana" w:eastAsia="Verdana" w:hAnsi="Verdana" w:cs="Verdana"/>
                <w:sz w:val="20"/>
                <w:szCs w:val="20"/>
                <w:lang w:val="nl-NL"/>
              </w:rPr>
            </w:pPr>
          </w:p>
        </w:tc>
        <w:tc>
          <w:tcPr>
            <w:tcW w:w="1900" w:type="dxa"/>
          </w:tcPr>
          <w:p w14:paraId="7704F549" w14:textId="77777777" w:rsidR="0044638B" w:rsidRPr="001D1537" w:rsidRDefault="0044638B" w:rsidP="0044638B">
            <w:pPr>
              <w:spacing w:after="160"/>
              <w:jc w:val="both"/>
              <w:rPr>
                <w:rFonts w:ascii="Verdana" w:eastAsia="Verdana" w:hAnsi="Verdana" w:cs="Verdana"/>
                <w:sz w:val="20"/>
                <w:szCs w:val="20"/>
                <w:lang w:val="nl-NL"/>
              </w:rPr>
            </w:pPr>
          </w:p>
        </w:tc>
      </w:tr>
      <w:tr w:rsidR="0044638B" w:rsidRPr="0044638B" w14:paraId="6D120801" w14:textId="77777777" w:rsidTr="001D1537">
        <w:tc>
          <w:tcPr>
            <w:tcW w:w="5524" w:type="dxa"/>
          </w:tcPr>
          <w:p w14:paraId="4FF7A31D" w14:textId="4A84C1E6" w:rsidR="0044638B" w:rsidRPr="00D03963" w:rsidRDefault="00D03963" w:rsidP="0044638B">
            <w:pPr>
              <w:spacing w:after="160"/>
              <w:jc w:val="both"/>
              <w:rPr>
                <w:rFonts w:ascii="Verdana" w:eastAsia="Verdana" w:hAnsi="Verdana" w:cs="Verdana"/>
                <w:sz w:val="20"/>
                <w:szCs w:val="20"/>
                <w:lang w:val="nl-NL"/>
              </w:rPr>
            </w:pPr>
            <w:r w:rsidRPr="00D03963">
              <w:rPr>
                <w:rFonts w:ascii="Verdana" w:eastAsia="Verdana" w:hAnsi="Verdana" w:cs="Verdana"/>
                <w:sz w:val="20"/>
                <w:szCs w:val="20"/>
                <w:lang w:val="nl-NL"/>
              </w:rPr>
              <w:t>1</w:t>
            </w:r>
            <w:r>
              <w:rPr>
                <w:rFonts w:ascii="Verdana" w:eastAsia="Verdana" w:hAnsi="Verdana" w:cs="Verdana"/>
                <w:sz w:val="20"/>
                <w:szCs w:val="20"/>
                <w:lang w:val="nl-NL"/>
              </w:rPr>
              <w:t>6</w:t>
            </w:r>
            <w:r w:rsidR="00AE00C3">
              <w:rPr>
                <w:rFonts w:ascii="Verdana" w:eastAsia="Verdana" w:hAnsi="Verdana" w:cs="Verdana"/>
                <w:sz w:val="20"/>
                <w:szCs w:val="20"/>
                <w:lang w:val="nl-NL"/>
              </w:rPr>
              <w:t>0</w:t>
            </w:r>
            <w:r>
              <w:rPr>
                <w:rFonts w:ascii="Verdana" w:eastAsia="Verdana" w:hAnsi="Verdana" w:cs="Verdana"/>
                <w:sz w:val="20"/>
                <w:szCs w:val="20"/>
                <w:lang w:val="nl-NL"/>
              </w:rPr>
              <w:t xml:space="preserve">. </w:t>
            </w:r>
            <w:r w:rsidR="0044638B" w:rsidRPr="00D03963">
              <w:rPr>
                <w:rFonts w:ascii="Verdana" w:eastAsia="Verdana" w:hAnsi="Verdana" w:cs="Verdana"/>
                <w:sz w:val="20"/>
                <w:szCs w:val="20"/>
                <w:lang w:val="nl-NL"/>
              </w:rPr>
              <w:t>Ervoor zorgen dat een bewustmakingsmodule over de mechanismen en gevolgen van partnergeweld wordt opgenomen in de verplichte opleiding van magistraten, in overleg met het IGO, en, in overleg met de Bemiddelingscommissie, in de opleiding van bemiddelaars in familiezaken.</w:t>
            </w:r>
          </w:p>
        </w:tc>
        <w:tc>
          <w:tcPr>
            <w:tcW w:w="4252" w:type="dxa"/>
          </w:tcPr>
          <w:p w14:paraId="6A395CA2" w14:textId="39EB7E62" w:rsidR="0044638B" w:rsidRPr="0044638B" w:rsidRDefault="000C0589" w:rsidP="0044638B">
            <w:pPr>
              <w:spacing w:after="160"/>
              <w:jc w:val="both"/>
              <w:rPr>
                <w:rFonts w:ascii="Verdana" w:eastAsia="Verdana" w:hAnsi="Verdana" w:cs="Verdana"/>
                <w:sz w:val="20"/>
                <w:szCs w:val="20"/>
              </w:rPr>
            </w:pPr>
            <w:proofErr w:type="spellStart"/>
            <w:r>
              <w:rPr>
                <w:rFonts w:ascii="Verdana" w:eastAsia="Verdana" w:hAnsi="Verdana" w:cs="Verdana"/>
                <w:sz w:val="20"/>
                <w:szCs w:val="20"/>
              </w:rPr>
              <w:t>M</w:t>
            </w:r>
            <w:r w:rsidRPr="000C0589">
              <w:rPr>
                <w:rFonts w:ascii="Verdana" w:eastAsia="Verdana" w:hAnsi="Verdana" w:cs="Verdana"/>
                <w:sz w:val="20"/>
                <w:szCs w:val="20"/>
              </w:rPr>
              <w:t>inister</w:t>
            </w:r>
            <w:proofErr w:type="spellEnd"/>
            <w:r w:rsidRPr="000C0589">
              <w:rPr>
                <w:rFonts w:ascii="Verdana" w:eastAsia="Verdana" w:hAnsi="Verdana" w:cs="Verdana"/>
                <w:sz w:val="20"/>
                <w:szCs w:val="20"/>
              </w:rPr>
              <w:t xml:space="preserve"> van </w:t>
            </w:r>
            <w:proofErr w:type="spellStart"/>
            <w:r w:rsidRPr="000C0589">
              <w:rPr>
                <w:rFonts w:ascii="Verdana" w:eastAsia="Verdana" w:hAnsi="Verdana" w:cs="Verdana"/>
                <w:sz w:val="20"/>
                <w:szCs w:val="20"/>
              </w:rPr>
              <w:t>Justitie</w:t>
            </w:r>
            <w:proofErr w:type="spellEnd"/>
          </w:p>
        </w:tc>
        <w:tc>
          <w:tcPr>
            <w:tcW w:w="2268" w:type="dxa"/>
          </w:tcPr>
          <w:p w14:paraId="35A3AF88" w14:textId="77777777" w:rsidR="0044638B" w:rsidRPr="0044638B" w:rsidRDefault="0044638B" w:rsidP="0044638B">
            <w:pPr>
              <w:spacing w:after="160"/>
              <w:jc w:val="both"/>
              <w:rPr>
                <w:rFonts w:ascii="Verdana" w:eastAsia="Verdana" w:hAnsi="Verdana" w:cs="Verdana"/>
                <w:sz w:val="20"/>
                <w:szCs w:val="20"/>
              </w:rPr>
            </w:pPr>
          </w:p>
        </w:tc>
        <w:tc>
          <w:tcPr>
            <w:tcW w:w="1900" w:type="dxa"/>
          </w:tcPr>
          <w:p w14:paraId="6391D7D6" w14:textId="77777777" w:rsidR="0044638B" w:rsidRPr="0044638B" w:rsidRDefault="0044638B" w:rsidP="0044638B">
            <w:pPr>
              <w:spacing w:after="160"/>
              <w:jc w:val="both"/>
              <w:rPr>
                <w:rFonts w:ascii="Verdana" w:eastAsia="Verdana" w:hAnsi="Verdana" w:cs="Verdana"/>
                <w:sz w:val="20"/>
                <w:szCs w:val="20"/>
                <w:lang w:val="nl-NL"/>
              </w:rPr>
            </w:pPr>
            <w:r w:rsidRPr="0044638B">
              <w:rPr>
                <w:rFonts w:ascii="Verdana" w:hAnsi="Verdana"/>
                <w:sz w:val="20"/>
                <w:szCs w:val="20"/>
                <w:lang w:val="nl-NL"/>
              </w:rPr>
              <w:t>CIM DDF/IMC VR – Fiche 18 - jan 2021</w:t>
            </w:r>
          </w:p>
        </w:tc>
      </w:tr>
    </w:tbl>
    <w:p w14:paraId="36274EAC" w14:textId="77777777" w:rsidR="0044638B" w:rsidRPr="001D1537" w:rsidRDefault="0044638B">
      <w:pPr>
        <w:spacing w:before="240" w:after="160"/>
        <w:jc w:val="both"/>
        <w:rPr>
          <w:rFonts w:ascii="Verdana" w:eastAsia="Verdana" w:hAnsi="Verdana" w:cs="Verdana"/>
          <w:sz w:val="20"/>
          <w:szCs w:val="20"/>
        </w:rPr>
      </w:pPr>
    </w:p>
    <w:p w14:paraId="19CE01D2" w14:textId="77777777" w:rsidR="00CA38EA" w:rsidRPr="00AB6CF0" w:rsidRDefault="00CA38EA">
      <w:pPr>
        <w:spacing w:before="240" w:after="240"/>
        <w:jc w:val="both"/>
        <w:rPr>
          <w:rFonts w:ascii="Verdana" w:eastAsia="Verdana" w:hAnsi="Verdana" w:cs="Verdana"/>
          <w:sz w:val="20"/>
          <w:szCs w:val="20"/>
        </w:rPr>
        <w:sectPr w:rsidR="00CA38EA" w:rsidRPr="00AB6CF0" w:rsidSect="00293B25">
          <w:headerReference w:type="default" r:id="rId20"/>
          <w:pgSz w:w="16834" w:h="11909" w:orient="landscape"/>
          <w:pgMar w:top="1440" w:right="1440" w:bottom="1440" w:left="1440" w:header="720" w:footer="720" w:gutter="0"/>
          <w:cols w:space="720"/>
          <w:docGrid w:linePitch="299"/>
        </w:sectPr>
      </w:pPr>
    </w:p>
    <w:p w14:paraId="0F28894B" w14:textId="77777777" w:rsidR="00CA38EA" w:rsidRPr="00AB6CF0" w:rsidRDefault="0083297F">
      <w:pPr>
        <w:spacing w:before="240" w:after="240"/>
        <w:jc w:val="both"/>
        <w:rPr>
          <w:rFonts w:ascii="Verdana" w:eastAsia="Verdana" w:hAnsi="Verdana" w:cs="Verdana"/>
          <w:sz w:val="20"/>
          <w:szCs w:val="20"/>
        </w:rPr>
      </w:pPr>
      <w:r w:rsidRPr="00AB6CF0">
        <w:br w:type="page"/>
      </w:r>
    </w:p>
    <w:p w14:paraId="2127B7F9" w14:textId="77777777" w:rsidR="00CA38EA" w:rsidRPr="00AB6CF0" w:rsidRDefault="00CA38EA">
      <w:pPr>
        <w:spacing w:before="240" w:after="240"/>
        <w:jc w:val="both"/>
        <w:rPr>
          <w:rFonts w:ascii="Verdana" w:eastAsia="Verdana" w:hAnsi="Verdana" w:cs="Verdana"/>
          <w:sz w:val="20"/>
          <w:szCs w:val="20"/>
        </w:rPr>
      </w:pPr>
    </w:p>
    <w:tbl>
      <w:tblPr>
        <w:tblStyle w:val="afffffff2"/>
        <w:tblW w:w="13979" w:type="dxa"/>
        <w:tblInd w:w="45" w:type="dxa"/>
        <w:tblBorders>
          <w:top w:val="nil"/>
          <w:left w:val="nil"/>
          <w:bottom w:val="nil"/>
          <w:right w:val="nil"/>
          <w:insideH w:val="nil"/>
          <w:insideV w:val="nil"/>
        </w:tblBorders>
        <w:tblLayout w:type="fixed"/>
        <w:tblLook w:val="0600" w:firstRow="0" w:lastRow="0" w:firstColumn="0" w:lastColumn="0" w:noHBand="1" w:noVBand="1"/>
      </w:tblPr>
      <w:tblGrid>
        <w:gridCol w:w="13979"/>
      </w:tblGrid>
      <w:tr w:rsidR="001D57CB" w:rsidRPr="00AB6CF0" w14:paraId="4D7338D9" w14:textId="77777777" w:rsidTr="0044638B">
        <w:trPr>
          <w:trHeight w:val="695"/>
        </w:trPr>
        <w:tc>
          <w:tcPr>
            <w:tcW w:w="139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C98801" w14:textId="77777777" w:rsidR="00CA38EA" w:rsidRPr="00AB6CF0" w:rsidRDefault="0083297F">
            <w:pPr>
              <w:pStyle w:val="Titre2"/>
            </w:pPr>
            <w:bookmarkStart w:id="47" w:name="_Toc88246556"/>
            <w:r w:rsidRPr="00AB6CF0">
              <w:t xml:space="preserve">PIJLER VI: Ervoor zorgen dat in het asiel- en migratiebeleid rekening wordt gehouden met </w:t>
            </w:r>
            <w:proofErr w:type="spellStart"/>
            <w:r w:rsidRPr="00AB6CF0">
              <w:t>gendergerelateerd</w:t>
            </w:r>
            <w:proofErr w:type="spellEnd"/>
            <w:r w:rsidRPr="00AB6CF0">
              <w:t xml:space="preserve"> geweld.</w:t>
            </w:r>
            <w:bookmarkEnd w:id="47"/>
          </w:p>
        </w:tc>
      </w:tr>
    </w:tbl>
    <w:p w14:paraId="5858B64C" w14:textId="77777777" w:rsidR="00CA38EA" w:rsidRPr="00AB6CF0" w:rsidRDefault="0083297F">
      <w:pPr>
        <w:spacing w:before="240" w:after="240"/>
        <w:jc w:val="both"/>
        <w:rPr>
          <w:rFonts w:ascii="Verdana" w:eastAsia="Verdana" w:hAnsi="Verdana" w:cs="Verdana"/>
          <w:sz w:val="20"/>
          <w:szCs w:val="20"/>
        </w:rPr>
      </w:pPr>
      <w:r w:rsidRPr="00AB6CF0">
        <w:rPr>
          <w:rFonts w:ascii="Verdana" w:eastAsia="Verdana" w:hAnsi="Verdana" w:cs="Verdana"/>
          <w:sz w:val="20"/>
          <w:szCs w:val="20"/>
        </w:rPr>
        <w:t xml:space="preserve">De Belgische autoriteiten zorgen ervoor dat in het asiel- en migratiebeleid rekening wordt gehouden met de genderdimensie op drie verschillende gebieden: beoordeling en beslissingen met betrekking tot </w:t>
      </w:r>
      <w:r w:rsidRPr="00AB6CF0">
        <w:rPr>
          <w:rFonts w:ascii="Verdana" w:eastAsia="Verdana" w:hAnsi="Verdana" w:cs="Verdana"/>
          <w:b/>
          <w:sz w:val="20"/>
          <w:szCs w:val="20"/>
        </w:rPr>
        <w:t>asielaanvraag</w:t>
      </w:r>
      <w:r w:rsidRPr="00AB6CF0">
        <w:rPr>
          <w:rFonts w:ascii="Verdana" w:eastAsia="Verdana" w:hAnsi="Verdana" w:cs="Verdana"/>
          <w:sz w:val="20"/>
          <w:szCs w:val="20"/>
        </w:rPr>
        <w:t xml:space="preserve"> die afhankelijk zijn van het CGVS, de asielprocedure als zodanig, die onder het CGVS en DVZ valt, en tot slot de opvang en huisvesting van asielzoekers die afhankelijk zijn van het federale agentschap FEDASIL. Hoewel </w:t>
      </w:r>
      <w:proofErr w:type="spellStart"/>
      <w:r w:rsidRPr="00AB6CF0">
        <w:rPr>
          <w:rFonts w:ascii="Verdana" w:eastAsia="Verdana" w:hAnsi="Verdana" w:cs="Verdana"/>
          <w:sz w:val="20"/>
          <w:szCs w:val="20"/>
        </w:rPr>
        <w:t>gendergerelateerd</w:t>
      </w:r>
      <w:proofErr w:type="spellEnd"/>
      <w:r w:rsidRPr="00AB6CF0">
        <w:rPr>
          <w:rFonts w:ascii="Verdana" w:eastAsia="Verdana" w:hAnsi="Verdana" w:cs="Verdana"/>
          <w:sz w:val="20"/>
          <w:szCs w:val="20"/>
        </w:rPr>
        <w:t xml:space="preserve"> geweld reeds een aandachtspunt is van de asiel- en migratiesector, zijn er nog steeds verbeteringen nodig.</w:t>
      </w:r>
    </w:p>
    <w:p w14:paraId="3E40C243" w14:textId="77777777" w:rsidR="0070708D" w:rsidRPr="00AB6CF0" w:rsidRDefault="0070708D" w:rsidP="0070708D">
      <w:pPr>
        <w:spacing w:before="240" w:after="240"/>
        <w:jc w:val="both"/>
        <w:rPr>
          <w:rFonts w:ascii="Verdana" w:eastAsia="Verdana" w:hAnsi="Verdana" w:cs="Verdana"/>
          <w:sz w:val="20"/>
          <w:szCs w:val="20"/>
        </w:rPr>
      </w:pPr>
      <w:r w:rsidRPr="00AB6CF0">
        <w:rPr>
          <w:rFonts w:ascii="Verdana" w:eastAsia="Verdana" w:hAnsi="Verdana" w:cs="Verdana"/>
          <w:sz w:val="20"/>
          <w:szCs w:val="20"/>
        </w:rPr>
        <w:t>Zoals vereist door artikel 59 van het Verdrag van Istanbul, zal in het asiel- en migratiebeleid, inclusief de opvang, rekening worden gehouden met de specifieke situatie van vrouwelijke slachtoffers van geweld.</w:t>
      </w:r>
    </w:p>
    <w:p w14:paraId="55696C44" w14:textId="77777777" w:rsidR="0070708D" w:rsidRPr="00AB6CF0" w:rsidRDefault="0070708D" w:rsidP="0070708D">
      <w:pPr>
        <w:spacing w:before="240" w:after="240"/>
        <w:jc w:val="both"/>
        <w:rPr>
          <w:rFonts w:ascii="Verdana" w:eastAsia="Verdana" w:hAnsi="Verdana" w:cs="Verdana"/>
          <w:sz w:val="20"/>
          <w:szCs w:val="20"/>
        </w:rPr>
      </w:pPr>
      <w:r w:rsidRPr="00AB6CF0">
        <w:rPr>
          <w:rFonts w:ascii="Verdana" w:eastAsia="Verdana" w:hAnsi="Verdana" w:cs="Verdana"/>
          <w:sz w:val="20"/>
          <w:szCs w:val="20"/>
        </w:rPr>
        <w:t xml:space="preserve">Het garanderen van </w:t>
      </w:r>
      <w:r w:rsidRPr="00AB6CF0">
        <w:rPr>
          <w:rFonts w:ascii="Verdana" w:eastAsia="Verdana" w:hAnsi="Verdana" w:cs="Verdana"/>
          <w:b/>
          <w:sz w:val="20"/>
          <w:szCs w:val="20"/>
        </w:rPr>
        <w:t>gendergevoelige richtlijnen, procedures en ondersteunende diensten</w:t>
      </w:r>
      <w:r w:rsidRPr="00AB6CF0">
        <w:rPr>
          <w:rFonts w:ascii="Verdana" w:eastAsia="Verdana" w:hAnsi="Verdana" w:cs="Verdana"/>
          <w:sz w:val="20"/>
          <w:szCs w:val="20"/>
        </w:rPr>
        <w:t xml:space="preserve"> in asielprocedures wordt regelmatig als een noodzaak in herinnering gebracht. Meer bepaald is het een terugkerende aanbeveling van internationale organisaties om rekening te houden met de specifieke situatie van vrouwelijke slachtoffers van </w:t>
      </w:r>
      <w:proofErr w:type="spellStart"/>
      <w:r w:rsidRPr="00AB6CF0">
        <w:rPr>
          <w:rFonts w:ascii="Verdana" w:eastAsia="Verdana" w:hAnsi="Verdana" w:cs="Verdana"/>
          <w:sz w:val="20"/>
          <w:szCs w:val="20"/>
        </w:rPr>
        <w:t>gendergerelateerd</w:t>
      </w:r>
      <w:proofErr w:type="spellEnd"/>
      <w:r w:rsidRPr="00AB6CF0">
        <w:rPr>
          <w:rFonts w:ascii="Verdana" w:eastAsia="Verdana" w:hAnsi="Verdana" w:cs="Verdana"/>
          <w:sz w:val="20"/>
          <w:szCs w:val="20"/>
        </w:rPr>
        <w:t xml:space="preserve"> geweld die zich in moeilijke situaties bevinden. </w:t>
      </w:r>
    </w:p>
    <w:p w14:paraId="486B4412" w14:textId="77777777" w:rsidR="0070708D" w:rsidRPr="00AB6CF0" w:rsidRDefault="0070708D" w:rsidP="0070708D">
      <w:pPr>
        <w:spacing w:before="240" w:after="240"/>
        <w:jc w:val="both"/>
        <w:rPr>
          <w:rFonts w:ascii="Verdana" w:eastAsia="Verdana" w:hAnsi="Verdana" w:cs="Verdana"/>
          <w:sz w:val="20"/>
          <w:szCs w:val="20"/>
        </w:rPr>
      </w:pPr>
      <w:r w:rsidRPr="00AB6CF0">
        <w:rPr>
          <w:rFonts w:ascii="Verdana" w:eastAsia="Verdana" w:hAnsi="Verdana" w:cs="Verdana"/>
          <w:sz w:val="20"/>
          <w:szCs w:val="20"/>
        </w:rPr>
        <w:t xml:space="preserve">De adequate opvang van asielzoekers en vluchtelingen op grond van hun geslacht en het aantal beschikbare plaatsen in </w:t>
      </w:r>
      <w:r w:rsidRPr="00AB6CF0">
        <w:rPr>
          <w:rFonts w:ascii="Verdana" w:eastAsia="Verdana" w:hAnsi="Verdana" w:cs="Verdana"/>
          <w:b/>
          <w:sz w:val="20"/>
          <w:szCs w:val="20"/>
        </w:rPr>
        <w:t>opvangcentra</w:t>
      </w:r>
      <w:r w:rsidRPr="00AB6CF0">
        <w:rPr>
          <w:rFonts w:ascii="Verdana" w:eastAsia="Verdana" w:hAnsi="Verdana" w:cs="Verdana"/>
          <w:sz w:val="20"/>
          <w:szCs w:val="20"/>
        </w:rPr>
        <w:t xml:space="preserve"> behoren tot de aandachtspunten die ook door internationale organisaties en Belgische verenigingen op het terrein worden geformuleerd.</w:t>
      </w:r>
    </w:p>
    <w:p w14:paraId="561F386F" w14:textId="77777777" w:rsidR="0070708D" w:rsidRPr="00AB6CF0" w:rsidRDefault="0070708D" w:rsidP="0070708D">
      <w:pPr>
        <w:spacing w:before="240" w:after="240"/>
        <w:jc w:val="both"/>
        <w:rPr>
          <w:rFonts w:ascii="Verdana" w:eastAsia="Verdana" w:hAnsi="Verdana" w:cs="Verdana"/>
          <w:sz w:val="20"/>
          <w:szCs w:val="20"/>
        </w:rPr>
      </w:pPr>
      <w:r w:rsidRPr="00AB6CF0">
        <w:rPr>
          <w:rFonts w:ascii="Verdana" w:eastAsia="Verdana" w:hAnsi="Verdana" w:cs="Verdana"/>
          <w:sz w:val="20"/>
          <w:szCs w:val="20"/>
        </w:rPr>
        <w:t xml:space="preserve">Gezien de kwetsbare situatie van vrouwen in de collectieve opvang van asielzoekers is het noodzakelijk om bijzondere aandacht te besteden aan hun veiligheid, begeleiding en het waarborgen van hun rechten. Hier zijn nog verbeteringen mogelijk, zowel op het vlak van veiligheid als op het vlak van preventie van </w:t>
      </w:r>
      <w:proofErr w:type="spellStart"/>
      <w:r w:rsidRPr="00AB6CF0">
        <w:rPr>
          <w:rFonts w:ascii="Verdana" w:eastAsia="Verdana" w:hAnsi="Verdana" w:cs="Verdana"/>
          <w:sz w:val="20"/>
          <w:szCs w:val="20"/>
        </w:rPr>
        <w:t>gendergerelateerd</w:t>
      </w:r>
      <w:proofErr w:type="spellEnd"/>
      <w:r w:rsidRPr="00AB6CF0">
        <w:rPr>
          <w:rFonts w:ascii="Verdana" w:eastAsia="Verdana" w:hAnsi="Verdana" w:cs="Verdana"/>
          <w:sz w:val="20"/>
          <w:szCs w:val="20"/>
        </w:rPr>
        <w:t xml:space="preserve"> geweld.</w:t>
      </w:r>
    </w:p>
    <w:p w14:paraId="06C4E89F" w14:textId="77777777" w:rsidR="0070708D" w:rsidRPr="00AB6CF0" w:rsidRDefault="0070708D" w:rsidP="0070708D">
      <w:pPr>
        <w:spacing w:before="240" w:after="240"/>
        <w:jc w:val="both"/>
        <w:rPr>
          <w:rFonts w:ascii="Verdana" w:eastAsia="Verdana" w:hAnsi="Verdana" w:cs="Verdana"/>
          <w:sz w:val="20"/>
          <w:szCs w:val="20"/>
        </w:rPr>
      </w:pPr>
      <w:r w:rsidRPr="00AB6CF0">
        <w:rPr>
          <w:rFonts w:ascii="Verdana" w:eastAsia="Verdana" w:hAnsi="Verdana" w:cs="Verdana"/>
          <w:b/>
          <w:sz w:val="20"/>
          <w:szCs w:val="20"/>
        </w:rPr>
        <w:t xml:space="preserve">Vooral mensen op de vlucht die het slachtoffer zijn van partnergeweld </w:t>
      </w:r>
      <w:r w:rsidRPr="00AB6CF0">
        <w:rPr>
          <w:rFonts w:ascii="Verdana" w:eastAsia="Verdana" w:hAnsi="Verdana" w:cs="Verdana"/>
          <w:sz w:val="20"/>
          <w:szCs w:val="20"/>
        </w:rPr>
        <w:t xml:space="preserve">vormen een bijzonder kwetsbare groep. Wanneer personen een verblijfsvergunning op basis van gezinshereniging hebben, is hun status afhankelijk van hun partner. Dit kan leiden tot relaties van dominantie, chantage en soms huiselijk geweld. </w:t>
      </w:r>
      <w:r w:rsidRPr="00AB6CF0">
        <w:t xml:space="preserve"> </w:t>
      </w:r>
      <w:r w:rsidRPr="00AB6CF0">
        <w:rPr>
          <w:rFonts w:ascii="Verdana" w:eastAsia="Verdana" w:hAnsi="Verdana" w:cs="Verdana"/>
          <w:sz w:val="20"/>
          <w:szCs w:val="20"/>
        </w:rPr>
        <w:t xml:space="preserve">Verschillende bepalingen van de wet van 15 december 1980 laten deze mensen toe om onder voorwaarden hun verblijfsrecht te behouden. Maar in de praktijk stellen we vast dat verschillende problemen de activering van deze mechanismen en een effectieve bescherming van slachtoffers in de weg staan. Vaak weten slachtoffers niet dat ze rechten hebben. </w:t>
      </w:r>
      <w:r w:rsidRPr="00AB6CF0">
        <w:rPr>
          <w:rFonts w:ascii="Verdana" w:eastAsia="Verdana" w:hAnsi="Verdana" w:cs="Verdana"/>
          <w:sz w:val="20"/>
          <w:szCs w:val="20"/>
        </w:rPr>
        <w:lastRenderedPageBreak/>
        <w:t xml:space="preserve">Sommigen vernemen het te laat om te kunnen reageren. Velen zijn ook bang, gezien het onzekere verblijf en hun administratieve afhankelijkheid van hun partner, om de echtelijke woning te verlaten en naar de politie te stappen om een </w:t>
      </w:r>
      <w:r w:rsidRPr="00AB6CF0">
        <w:rPr>
          <w:sz w:val="20"/>
          <w:szCs w:val="20"/>
        </w:rPr>
        <w:t>​​</w:t>
      </w:r>
      <w:r w:rsidRPr="00AB6CF0">
        <w:rPr>
          <w:rFonts w:ascii="Verdana" w:eastAsia="Verdana" w:hAnsi="Verdana" w:cs="Verdana"/>
          <w:sz w:val="20"/>
          <w:szCs w:val="20"/>
        </w:rPr>
        <w:t>klacht in te dienen.</w:t>
      </w:r>
    </w:p>
    <w:p w14:paraId="3A8AEA17" w14:textId="77777777" w:rsidR="00CA38EA" w:rsidRPr="00AB6CF0" w:rsidRDefault="00CA38EA">
      <w:pPr>
        <w:spacing w:before="240" w:after="240"/>
        <w:jc w:val="both"/>
        <w:rPr>
          <w:rFonts w:ascii="Verdana" w:eastAsia="Verdana" w:hAnsi="Verdana" w:cs="Verdana"/>
          <w:sz w:val="20"/>
          <w:szCs w:val="20"/>
        </w:rPr>
      </w:pPr>
    </w:p>
    <w:tbl>
      <w:tblPr>
        <w:tblStyle w:val="afffffff3"/>
        <w:tblW w:w="141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4165"/>
      </w:tblGrid>
      <w:tr w:rsidR="001D57CB" w:rsidRPr="00AB6CF0" w14:paraId="739DAE0E" w14:textId="77777777" w:rsidTr="0044638B">
        <w:trPr>
          <w:trHeight w:val="455"/>
        </w:trPr>
        <w:tc>
          <w:tcPr>
            <w:tcW w:w="14165" w:type="dxa"/>
            <w:tcBorders>
              <w:top w:val="single" w:sz="8" w:space="0" w:color="000000"/>
              <w:left w:val="single" w:sz="8" w:space="0" w:color="000000"/>
              <w:bottom w:val="single" w:sz="8" w:space="0" w:color="000000"/>
              <w:right w:val="single" w:sz="8" w:space="0" w:color="000000"/>
            </w:tcBorders>
            <w:shd w:val="clear" w:color="auto" w:fill="D9ECE1"/>
            <w:tcMar>
              <w:top w:w="100" w:type="dxa"/>
              <w:left w:w="100" w:type="dxa"/>
              <w:bottom w:w="100" w:type="dxa"/>
              <w:right w:w="100" w:type="dxa"/>
            </w:tcMar>
          </w:tcPr>
          <w:p w14:paraId="7E4336E3" w14:textId="77777777" w:rsidR="00CA38EA" w:rsidRPr="00AB6CF0" w:rsidRDefault="0083297F">
            <w:pPr>
              <w:ind w:left="100" w:right="100"/>
              <w:jc w:val="center"/>
              <w:rPr>
                <w:rFonts w:ascii="Verdana" w:eastAsia="Verdana" w:hAnsi="Verdana" w:cs="Verdana"/>
                <w:i/>
                <w:sz w:val="20"/>
                <w:szCs w:val="20"/>
              </w:rPr>
            </w:pPr>
            <w:r w:rsidRPr="00AB6CF0">
              <w:rPr>
                <w:rFonts w:ascii="Verdana" w:eastAsia="Verdana" w:hAnsi="Verdana" w:cs="Verdana"/>
                <w:i/>
                <w:sz w:val="20"/>
                <w:szCs w:val="20"/>
              </w:rPr>
              <w:t>Specifieke doelstelling</w:t>
            </w:r>
          </w:p>
        </w:tc>
      </w:tr>
      <w:tr w:rsidR="001D57CB" w:rsidRPr="00AB6CF0" w14:paraId="2C184377" w14:textId="77777777" w:rsidTr="0044638B">
        <w:trPr>
          <w:trHeight w:val="695"/>
        </w:trPr>
        <w:tc>
          <w:tcPr>
            <w:tcW w:w="14165" w:type="dxa"/>
            <w:tcBorders>
              <w:top w:val="nil"/>
              <w:left w:val="single" w:sz="8" w:space="0" w:color="000000"/>
              <w:bottom w:val="single" w:sz="8" w:space="0" w:color="000000"/>
              <w:right w:val="single" w:sz="8" w:space="0" w:color="000000"/>
            </w:tcBorders>
            <w:shd w:val="clear" w:color="auto" w:fill="D9ECE1"/>
            <w:tcMar>
              <w:top w:w="100" w:type="dxa"/>
              <w:left w:w="100" w:type="dxa"/>
              <w:bottom w:w="100" w:type="dxa"/>
              <w:right w:w="100" w:type="dxa"/>
            </w:tcMar>
          </w:tcPr>
          <w:p w14:paraId="032B3837" w14:textId="2C436AD3" w:rsidR="00CA38EA" w:rsidRPr="00AB6CF0" w:rsidRDefault="00FA4655" w:rsidP="00722A5E">
            <w:pPr>
              <w:ind w:left="100" w:right="100"/>
              <w:jc w:val="both"/>
              <w:rPr>
                <w:rFonts w:ascii="Verdana" w:eastAsia="Verdana" w:hAnsi="Verdana" w:cs="Verdana"/>
                <w:sz w:val="20"/>
                <w:szCs w:val="20"/>
              </w:rPr>
            </w:pPr>
            <w:r w:rsidRPr="00AB6CF0">
              <w:rPr>
                <w:rFonts w:ascii="Verdana" w:eastAsia="Verdana" w:hAnsi="Verdana" w:cs="Verdana"/>
                <w:sz w:val="20"/>
                <w:szCs w:val="20"/>
              </w:rPr>
              <w:t>VERBETERING VAN</w:t>
            </w:r>
            <w:r w:rsidR="00F019B9" w:rsidRPr="00AB6CF0">
              <w:rPr>
                <w:rFonts w:ascii="Verdana" w:eastAsia="Verdana" w:hAnsi="Verdana" w:cs="Verdana"/>
                <w:sz w:val="20"/>
                <w:szCs w:val="20"/>
              </w:rPr>
              <w:t xml:space="preserve"> DE</w:t>
            </w:r>
            <w:r w:rsidRPr="00AB6CF0">
              <w:rPr>
                <w:rFonts w:ascii="Verdana" w:eastAsia="Verdana" w:hAnsi="Verdana" w:cs="Verdana"/>
                <w:sz w:val="20"/>
                <w:szCs w:val="20"/>
              </w:rPr>
              <w:t xml:space="preserve"> VERBLIJ</w:t>
            </w:r>
            <w:r w:rsidR="00722A5E" w:rsidRPr="00AB6CF0">
              <w:rPr>
                <w:rFonts w:ascii="Verdana" w:eastAsia="Verdana" w:hAnsi="Verdana" w:cs="Verdana"/>
                <w:sz w:val="20"/>
                <w:szCs w:val="20"/>
              </w:rPr>
              <w:t xml:space="preserve">FSSTATUS VAN SLACHTOFFERS VAN GENDERGERELATEERD GEWELD DIE IN HET KADER VAN GEZINSHERENIGING VERBLIJVEN </w:t>
            </w:r>
          </w:p>
        </w:tc>
      </w:tr>
    </w:tbl>
    <w:p w14:paraId="39E0E986" w14:textId="77777777" w:rsidR="00CA38EA" w:rsidRPr="00AB6CF0" w:rsidRDefault="0083297F">
      <w:pPr>
        <w:rPr>
          <w:rFonts w:ascii="Verdana" w:eastAsia="Verdana" w:hAnsi="Verdana" w:cs="Verdana"/>
          <w:sz w:val="20"/>
          <w:szCs w:val="20"/>
        </w:rPr>
      </w:pPr>
      <w:r w:rsidRPr="00AB6CF0">
        <w:rPr>
          <w:rFonts w:ascii="Verdana" w:eastAsia="Verdana" w:hAnsi="Verdana" w:cs="Verdana"/>
          <w:sz w:val="20"/>
          <w:szCs w:val="20"/>
        </w:rPr>
        <w:t xml:space="preserve"> </w:t>
      </w:r>
    </w:p>
    <w:p w14:paraId="046B9A7E" w14:textId="72BBC333" w:rsidR="00CA38EA" w:rsidRDefault="00CA38EA">
      <w:pPr>
        <w:rPr>
          <w:rFonts w:ascii="Verdana" w:eastAsia="Verdana" w:hAnsi="Verdana" w:cs="Verdana"/>
          <w:sz w:val="20"/>
          <w:szCs w:val="20"/>
        </w:rPr>
      </w:pPr>
    </w:p>
    <w:tbl>
      <w:tblPr>
        <w:tblStyle w:val="Grilledutableau"/>
        <w:tblW w:w="0" w:type="auto"/>
        <w:tblLook w:val="04A0" w:firstRow="1" w:lastRow="0" w:firstColumn="1" w:lastColumn="0" w:noHBand="0" w:noVBand="1"/>
      </w:tblPr>
      <w:tblGrid>
        <w:gridCol w:w="7225"/>
        <w:gridCol w:w="2976"/>
        <w:gridCol w:w="2127"/>
        <w:gridCol w:w="1616"/>
      </w:tblGrid>
      <w:tr w:rsidR="00CE4BD6" w14:paraId="4BCD9358" w14:textId="77777777" w:rsidTr="00CE4BD6">
        <w:tc>
          <w:tcPr>
            <w:tcW w:w="13944" w:type="dxa"/>
            <w:gridSpan w:val="4"/>
            <w:shd w:val="clear" w:color="auto" w:fill="auto"/>
          </w:tcPr>
          <w:p w14:paraId="7C4A5C8D" w14:textId="06033BCE" w:rsidR="00CE4BD6" w:rsidRPr="00C544AF" w:rsidRDefault="00CE4BD6" w:rsidP="00C544AF">
            <w:pPr>
              <w:jc w:val="center"/>
              <w:rPr>
                <w:rFonts w:ascii="Verdana" w:eastAsia="Verdana" w:hAnsi="Verdana" w:cs="Verdana"/>
                <w:b/>
                <w:bCs/>
                <w:sz w:val="20"/>
                <w:szCs w:val="20"/>
              </w:rPr>
            </w:pPr>
            <w:proofErr w:type="spellStart"/>
            <w:r w:rsidRPr="00C544AF">
              <w:rPr>
                <w:rFonts w:ascii="Verdana" w:eastAsia="Verdana" w:hAnsi="Verdana" w:cs="Verdana"/>
                <w:b/>
                <w:bCs/>
                <w:sz w:val="20"/>
                <w:szCs w:val="20"/>
              </w:rPr>
              <w:t>Sleutelmaatregelen</w:t>
            </w:r>
            <w:proofErr w:type="spellEnd"/>
            <w:r w:rsidRPr="00C544AF">
              <w:rPr>
                <w:rFonts w:ascii="Verdana" w:eastAsia="Verdana" w:hAnsi="Verdana" w:cs="Verdana"/>
                <w:b/>
                <w:bCs/>
                <w:sz w:val="20"/>
                <w:szCs w:val="20"/>
              </w:rPr>
              <w:t xml:space="preserve"> 16</w:t>
            </w:r>
            <w:r w:rsidR="00DE673C">
              <w:rPr>
                <w:rFonts w:ascii="Verdana" w:eastAsia="Verdana" w:hAnsi="Verdana" w:cs="Verdana"/>
                <w:b/>
                <w:bCs/>
                <w:sz w:val="20"/>
                <w:szCs w:val="20"/>
              </w:rPr>
              <w:t>1</w:t>
            </w:r>
            <w:r w:rsidRPr="00C544AF">
              <w:rPr>
                <w:rFonts w:ascii="Verdana" w:eastAsia="Verdana" w:hAnsi="Verdana" w:cs="Verdana"/>
                <w:b/>
                <w:bCs/>
                <w:sz w:val="20"/>
                <w:szCs w:val="20"/>
              </w:rPr>
              <w:t xml:space="preserve"> </w:t>
            </w:r>
            <w:proofErr w:type="spellStart"/>
            <w:r w:rsidRPr="00C544AF">
              <w:rPr>
                <w:rFonts w:ascii="Verdana" w:eastAsia="Verdana" w:hAnsi="Verdana" w:cs="Verdana"/>
                <w:b/>
                <w:bCs/>
                <w:sz w:val="20"/>
                <w:szCs w:val="20"/>
              </w:rPr>
              <w:t>tot</w:t>
            </w:r>
            <w:proofErr w:type="spellEnd"/>
            <w:r w:rsidRPr="00C544AF">
              <w:rPr>
                <w:rFonts w:ascii="Verdana" w:eastAsia="Verdana" w:hAnsi="Verdana" w:cs="Verdana"/>
                <w:b/>
                <w:bCs/>
                <w:sz w:val="20"/>
                <w:szCs w:val="20"/>
              </w:rPr>
              <w:t xml:space="preserve"> 16</w:t>
            </w:r>
            <w:r w:rsidR="00DE673C">
              <w:rPr>
                <w:rFonts w:ascii="Verdana" w:eastAsia="Verdana" w:hAnsi="Verdana" w:cs="Verdana"/>
                <w:b/>
                <w:bCs/>
                <w:sz w:val="20"/>
                <w:szCs w:val="20"/>
              </w:rPr>
              <w:t>4</w:t>
            </w:r>
          </w:p>
        </w:tc>
      </w:tr>
      <w:tr w:rsidR="0044638B" w14:paraId="4C198DDB" w14:textId="77777777" w:rsidTr="006B68EC">
        <w:tc>
          <w:tcPr>
            <w:tcW w:w="7225" w:type="dxa"/>
            <w:shd w:val="clear" w:color="auto" w:fill="auto"/>
          </w:tcPr>
          <w:p w14:paraId="32097742" w14:textId="620F6E18" w:rsidR="0044638B" w:rsidRPr="0044638B" w:rsidRDefault="00C544AF" w:rsidP="0044638B">
            <w:pPr>
              <w:rPr>
                <w:rFonts w:ascii="Verdana" w:eastAsia="Verdana" w:hAnsi="Verdana" w:cs="Verdana"/>
                <w:sz w:val="20"/>
                <w:szCs w:val="20"/>
                <w:lang w:val="nl-BE"/>
              </w:rPr>
            </w:pPr>
            <w:bookmarkStart w:id="48" w:name="_Hlk88126469"/>
            <w:r>
              <w:rPr>
                <w:rFonts w:ascii="Verdana" w:eastAsia="Verdana" w:hAnsi="Verdana" w:cs="Verdana"/>
                <w:sz w:val="20"/>
                <w:szCs w:val="20"/>
                <w:lang w:val="nl-NL"/>
              </w:rPr>
              <w:t>16</w:t>
            </w:r>
            <w:r w:rsidR="00AE00C3">
              <w:rPr>
                <w:rFonts w:ascii="Verdana" w:eastAsia="Verdana" w:hAnsi="Verdana" w:cs="Verdana"/>
                <w:sz w:val="20"/>
                <w:szCs w:val="20"/>
                <w:lang w:val="nl-NL"/>
              </w:rPr>
              <w:t>1</w:t>
            </w:r>
            <w:r>
              <w:rPr>
                <w:rFonts w:ascii="Verdana" w:eastAsia="Verdana" w:hAnsi="Verdana" w:cs="Verdana"/>
                <w:sz w:val="20"/>
                <w:szCs w:val="20"/>
                <w:lang w:val="nl-NL"/>
              </w:rPr>
              <w:t>.</w:t>
            </w:r>
            <w:r w:rsidR="0044638B" w:rsidRPr="00EF541B">
              <w:rPr>
                <w:rFonts w:ascii="Verdana" w:hAnsi="Verdana"/>
                <w:sz w:val="20"/>
                <w:szCs w:val="20"/>
                <w:lang w:val="nl-NL"/>
              </w:rPr>
              <w:t>De mogelijkheid onderzoeken, binnen het kader voorzien door het federale Regeerakkoord, om de vreemdelingenwet te wijzigen om de status van slachtoffers van intra-familiaal geweld met een verblijfsrecht op basis van gezinshereniging te verbeteren.</w:t>
            </w:r>
          </w:p>
        </w:tc>
        <w:tc>
          <w:tcPr>
            <w:tcW w:w="2976" w:type="dxa"/>
            <w:shd w:val="clear" w:color="auto" w:fill="auto"/>
          </w:tcPr>
          <w:p w14:paraId="3030F824" w14:textId="649BE762" w:rsidR="0044638B" w:rsidRPr="006B68EC" w:rsidRDefault="006B68EC" w:rsidP="0044638B">
            <w:pPr>
              <w:rPr>
                <w:rFonts w:ascii="Verdana" w:eastAsia="Verdana" w:hAnsi="Verdana" w:cs="Verdana"/>
                <w:sz w:val="20"/>
                <w:szCs w:val="20"/>
                <w:lang w:val="nl-NL"/>
              </w:rPr>
            </w:pPr>
            <w:r w:rsidRPr="006B68EC">
              <w:rPr>
                <w:rFonts w:ascii="Verdana" w:eastAsia="Verdana" w:hAnsi="Verdana" w:cs="Verdana"/>
                <w:sz w:val="20"/>
                <w:szCs w:val="20"/>
                <w:lang w:val="nl-NL"/>
              </w:rPr>
              <w:t>Staatssecretaris voor Asiel en Migratie</w:t>
            </w:r>
          </w:p>
        </w:tc>
        <w:tc>
          <w:tcPr>
            <w:tcW w:w="2127" w:type="dxa"/>
          </w:tcPr>
          <w:p w14:paraId="6C758B23" w14:textId="77777777" w:rsidR="0025697E" w:rsidRPr="0025697E" w:rsidRDefault="0025697E" w:rsidP="0025697E">
            <w:pPr>
              <w:rPr>
                <w:rFonts w:ascii="Verdana" w:eastAsia="Verdana" w:hAnsi="Verdana" w:cs="Verdana"/>
                <w:sz w:val="20"/>
                <w:szCs w:val="20"/>
              </w:rPr>
            </w:pPr>
            <w:proofErr w:type="spellStart"/>
            <w:r w:rsidRPr="0025697E">
              <w:rPr>
                <w:rFonts w:ascii="Verdana" w:eastAsia="Verdana" w:hAnsi="Verdana" w:cs="Verdana"/>
                <w:sz w:val="20"/>
                <w:szCs w:val="20"/>
              </w:rPr>
              <w:t>Geen</w:t>
            </w:r>
            <w:proofErr w:type="spellEnd"/>
            <w:r w:rsidRPr="0025697E">
              <w:rPr>
                <w:rFonts w:ascii="Verdana" w:eastAsia="Verdana" w:hAnsi="Verdana" w:cs="Verdana"/>
                <w:sz w:val="20"/>
                <w:szCs w:val="20"/>
              </w:rPr>
              <w:t xml:space="preserve"> </w:t>
            </w:r>
            <w:proofErr w:type="spellStart"/>
            <w:r w:rsidRPr="0025697E">
              <w:rPr>
                <w:rFonts w:ascii="Verdana" w:eastAsia="Verdana" w:hAnsi="Verdana" w:cs="Verdana"/>
                <w:sz w:val="20"/>
                <w:szCs w:val="20"/>
              </w:rPr>
              <w:t>budgettaire</w:t>
            </w:r>
            <w:proofErr w:type="spellEnd"/>
            <w:r w:rsidRPr="0025697E">
              <w:rPr>
                <w:rFonts w:ascii="Verdana" w:eastAsia="Verdana" w:hAnsi="Verdana" w:cs="Verdana"/>
                <w:sz w:val="20"/>
                <w:szCs w:val="20"/>
              </w:rPr>
              <w:t xml:space="preserve"> </w:t>
            </w:r>
            <w:proofErr w:type="spellStart"/>
            <w:r w:rsidRPr="0025697E">
              <w:rPr>
                <w:rFonts w:ascii="Verdana" w:eastAsia="Verdana" w:hAnsi="Verdana" w:cs="Verdana"/>
                <w:sz w:val="20"/>
                <w:szCs w:val="20"/>
              </w:rPr>
              <w:t>gevolgen</w:t>
            </w:r>
            <w:proofErr w:type="spellEnd"/>
          </w:p>
          <w:p w14:paraId="7467C183" w14:textId="77777777" w:rsidR="0025697E" w:rsidRPr="0025697E" w:rsidRDefault="0025697E" w:rsidP="0025697E">
            <w:pPr>
              <w:rPr>
                <w:rFonts w:ascii="Verdana" w:eastAsia="Verdana" w:hAnsi="Verdana" w:cs="Verdana"/>
                <w:sz w:val="20"/>
                <w:szCs w:val="20"/>
              </w:rPr>
            </w:pPr>
          </w:p>
          <w:p w14:paraId="4B77ABE9" w14:textId="77777777" w:rsidR="0025697E" w:rsidRPr="0025697E" w:rsidRDefault="0025697E" w:rsidP="0025697E">
            <w:pPr>
              <w:rPr>
                <w:rFonts w:ascii="Verdana" w:eastAsia="Verdana" w:hAnsi="Verdana" w:cs="Verdana"/>
                <w:sz w:val="20"/>
                <w:szCs w:val="20"/>
              </w:rPr>
            </w:pPr>
          </w:p>
          <w:p w14:paraId="61AC5CC3" w14:textId="6D751904" w:rsidR="0044638B" w:rsidRDefault="0044638B" w:rsidP="0044638B">
            <w:pPr>
              <w:rPr>
                <w:rFonts w:ascii="Verdana" w:eastAsia="Verdana" w:hAnsi="Verdana" w:cs="Verdana"/>
                <w:sz w:val="20"/>
                <w:szCs w:val="20"/>
              </w:rPr>
            </w:pPr>
          </w:p>
        </w:tc>
        <w:tc>
          <w:tcPr>
            <w:tcW w:w="1616" w:type="dxa"/>
          </w:tcPr>
          <w:p w14:paraId="2C6F7CF5" w14:textId="77777777" w:rsidR="0044638B" w:rsidRDefault="0044638B" w:rsidP="0044638B">
            <w:pPr>
              <w:rPr>
                <w:rFonts w:ascii="Verdana" w:eastAsia="Verdana" w:hAnsi="Verdana" w:cs="Verdana"/>
                <w:sz w:val="20"/>
                <w:szCs w:val="20"/>
              </w:rPr>
            </w:pPr>
          </w:p>
        </w:tc>
      </w:tr>
      <w:tr w:rsidR="0044638B" w14:paraId="032C83B0" w14:textId="77777777" w:rsidTr="006B68EC">
        <w:tc>
          <w:tcPr>
            <w:tcW w:w="7225" w:type="dxa"/>
            <w:shd w:val="clear" w:color="auto" w:fill="auto"/>
          </w:tcPr>
          <w:p w14:paraId="0B63F602" w14:textId="04FF6AE2" w:rsidR="0044638B" w:rsidRPr="0044638B" w:rsidRDefault="00C544AF" w:rsidP="0044638B">
            <w:pPr>
              <w:rPr>
                <w:rFonts w:ascii="Verdana" w:eastAsia="Verdana" w:hAnsi="Verdana" w:cs="Verdana"/>
                <w:sz w:val="20"/>
                <w:szCs w:val="20"/>
                <w:lang w:val="nl-BE"/>
              </w:rPr>
            </w:pPr>
            <w:r>
              <w:rPr>
                <w:rFonts w:ascii="Verdana" w:eastAsia="Verdana" w:hAnsi="Verdana" w:cs="Verdana"/>
                <w:sz w:val="20"/>
                <w:szCs w:val="20"/>
                <w:lang w:val="nl-BE"/>
              </w:rPr>
              <w:t>16</w:t>
            </w:r>
            <w:r w:rsidR="00AE00C3">
              <w:rPr>
                <w:rFonts w:ascii="Verdana" w:eastAsia="Verdana" w:hAnsi="Verdana" w:cs="Verdana"/>
                <w:sz w:val="20"/>
                <w:szCs w:val="20"/>
                <w:lang w:val="nl-BE"/>
              </w:rPr>
              <w:t>2</w:t>
            </w:r>
            <w:r>
              <w:rPr>
                <w:rFonts w:ascii="Verdana" w:eastAsia="Verdana" w:hAnsi="Verdana" w:cs="Verdana"/>
                <w:sz w:val="20"/>
                <w:szCs w:val="20"/>
                <w:lang w:val="nl-BE"/>
              </w:rPr>
              <w:t xml:space="preserve">. </w:t>
            </w:r>
            <w:r w:rsidR="0044638B" w:rsidRPr="0044638B">
              <w:rPr>
                <w:rFonts w:ascii="Verdana" w:hAnsi="Verdana"/>
                <w:sz w:val="20"/>
                <w:szCs w:val="20"/>
                <w:lang w:val="nl-BE"/>
              </w:rPr>
              <w:t xml:space="preserve">De procedure en praktijk van de Dienst Vreemdelingenzaken (DVZ) verduidelijken voor slachtoffers van </w:t>
            </w:r>
            <w:proofErr w:type="spellStart"/>
            <w:r w:rsidR="0044638B" w:rsidRPr="0044638B">
              <w:rPr>
                <w:rFonts w:ascii="Verdana" w:hAnsi="Verdana"/>
                <w:sz w:val="20"/>
                <w:szCs w:val="20"/>
                <w:lang w:val="nl-BE"/>
              </w:rPr>
              <w:t>intrafamiliaal</w:t>
            </w:r>
            <w:proofErr w:type="spellEnd"/>
            <w:r w:rsidR="0044638B" w:rsidRPr="0044638B">
              <w:rPr>
                <w:rFonts w:ascii="Verdana" w:hAnsi="Verdana"/>
                <w:sz w:val="20"/>
                <w:szCs w:val="20"/>
                <w:lang w:val="nl-BE"/>
              </w:rPr>
              <w:t xml:space="preserve"> geweld met verblijf op basis van gezinshereniging door middel van een publieke omzendbrief.</w:t>
            </w:r>
          </w:p>
        </w:tc>
        <w:tc>
          <w:tcPr>
            <w:tcW w:w="2976" w:type="dxa"/>
            <w:shd w:val="clear" w:color="auto" w:fill="auto"/>
          </w:tcPr>
          <w:p w14:paraId="14E17057" w14:textId="00A26F06" w:rsidR="0044638B" w:rsidRPr="006B68EC" w:rsidRDefault="006B68EC" w:rsidP="0044638B">
            <w:pPr>
              <w:rPr>
                <w:rFonts w:ascii="Verdana" w:eastAsia="Verdana" w:hAnsi="Verdana" w:cs="Verdana"/>
                <w:sz w:val="20"/>
                <w:szCs w:val="20"/>
                <w:lang w:val="nl-NL"/>
              </w:rPr>
            </w:pPr>
            <w:r w:rsidRPr="006B68EC">
              <w:rPr>
                <w:rFonts w:ascii="Verdana" w:eastAsia="Verdana" w:hAnsi="Verdana" w:cs="Verdana"/>
                <w:sz w:val="20"/>
                <w:szCs w:val="20"/>
                <w:lang w:val="nl-NL"/>
              </w:rPr>
              <w:t>Staatssecretaris voor Asiel en Migratie</w:t>
            </w:r>
          </w:p>
        </w:tc>
        <w:tc>
          <w:tcPr>
            <w:tcW w:w="2127" w:type="dxa"/>
          </w:tcPr>
          <w:p w14:paraId="29E272A1" w14:textId="77777777" w:rsidR="0025697E" w:rsidRPr="0025697E" w:rsidRDefault="0025697E" w:rsidP="0025697E">
            <w:pPr>
              <w:rPr>
                <w:rFonts w:ascii="Verdana" w:eastAsia="Verdana" w:hAnsi="Verdana" w:cs="Verdana"/>
                <w:sz w:val="20"/>
                <w:szCs w:val="20"/>
              </w:rPr>
            </w:pPr>
            <w:proofErr w:type="spellStart"/>
            <w:r w:rsidRPr="0025697E">
              <w:rPr>
                <w:rFonts w:ascii="Verdana" w:eastAsia="Verdana" w:hAnsi="Verdana" w:cs="Verdana"/>
                <w:sz w:val="20"/>
                <w:szCs w:val="20"/>
              </w:rPr>
              <w:t>Geen</w:t>
            </w:r>
            <w:proofErr w:type="spellEnd"/>
            <w:r w:rsidRPr="0025697E">
              <w:rPr>
                <w:rFonts w:ascii="Verdana" w:eastAsia="Verdana" w:hAnsi="Verdana" w:cs="Verdana"/>
                <w:sz w:val="20"/>
                <w:szCs w:val="20"/>
              </w:rPr>
              <w:t xml:space="preserve"> </w:t>
            </w:r>
            <w:proofErr w:type="spellStart"/>
            <w:r w:rsidRPr="0025697E">
              <w:rPr>
                <w:rFonts w:ascii="Verdana" w:eastAsia="Verdana" w:hAnsi="Verdana" w:cs="Verdana"/>
                <w:sz w:val="20"/>
                <w:szCs w:val="20"/>
              </w:rPr>
              <w:t>budgettaire</w:t>
            </w:r>
            <w:proofErr w:type="spellEnd"/>
            <w:r w:rsidRPr="0025697E">
              <w:rPr>
                <w:rFonts w:ascii="Verdana" w:eastAsia="Verdana" w:hAnsi="Verdana" w:cs="Verdana"/>
                <w:sz w:val="20"/>
                <w:szCs w:val="20"/>
              </w:rPr>
              <w:t xml:space="preserve"> </w:t>
            </w:r>
            <w:proofErr w:type="spellStart"/>
            <w:r w:rsidRPr="0025697E">
              <w:rPr>
                <w:rFonts w:ascii="Verdana" w:eastAsia="Verdana" w:hAnsi="Verdana" w:cs="Verdana"/>
                <w:sz w:val="20"/>
                <w:szCs w:val="20"/>
              </w:rPr>
              <w:t>gevolgen</w:t>
            </w:r>
            <w:proofErr w:type="spellEnd"/>
          </w:p>
          <w:p w14:paraId="6F54515E" w14:textId="77777777" w:rsidR="0025697E" w:rsidRPr="0025697E" w:rsidRDefault="0025697E" w:rsidP="0025697E">
            <w:pPr>
              <w:rPr>
                <w:rFonts w:ascii="Verdana" w:eastAsia="Verdana" w:hAnsi="Verdana" w:cs="Verdana"/>
                <w:sz w:val="20"/>
                <w:szCs w:val="20"/>
              </w:rPr>
            </w:pPr>
          </w:p>
          <w:p w14:paraId="10C27CE9" w14:textId="77777777" w:rsidR="0025697E" w:rsidRPr="0025697E" w:rsidRDefault="0025697E" w:rsidP="0025697E">
            <w:pPr>
              <w:rPr>
                <w:rFonts w:ascii="Verdana" w:eastAsia="Verdana" w:hAnsi="Verdana" w:cs="Verdana"/>
                <w:sz w:val="20"/>
                <w:szCs w:val="20"/>
              </w:rPr>
            </w:pPr>
          </w:p>
          <w:p w14:paraId="279F6344" w14:textId="490AE415" w:rsidR="0044638B" w:rsidRDefault="0044638B" w:rsidP="0044638B">
            <w:pPr>
              <w:rPr>
                <w:rFonts w:ascii="Verdana" w:eastAsia="Verdana" w:hAnsi="Verdana" w:cs="Verdana"/>
                <w:sz w:val="20"/>
                <w:szCs w:val="20"/>
              </w:rPr>
            </w:pPr>
          </w:p>
        </w:tc>
        <w:tc>
          <w:tcPr>
            <w:tcW w:w="1616" w:type="dxa"/>
          </w:tcPr>
          <w:p w14:paraId="28B0013F" w14:textId="77777777" w:rsidR="0044638B" w:rsidRDefault="0044638B" w:rsidP="0044638B">
            <w:pPr>
              <w:rPr>
                <w:rFonts w:ascii="Verdana" w:eastAsia="Verdana" w:hAnsi="Verdana" w:cs="Verdana"/>
                <w:sz w:val="20"/>
                <w:szCs w:val="20"/>
              </w:rPr>
            </w:pPr>
          </w:p>
        </w:tc>
      </w:tr>
      <w:tr w:rsidR="0044638B" w14:paraId="09991AA4" w14:textId="77777777" w:rsidTr="006B68EC">
        <w:tc>
          <w:tcPr>
            <w:tcW w:w="7225" w:type="dxa"/>
            <w:shd w:val="clear" w:color="auto" w:fill="auto"/>
          </w:tcPr>
          <w:p w14:paraId="5DC4BA72" w14:textId="55B4239C" w:rsidR="0044638B" w:rsidRPr="0044638B" w:rsidRDefault="00C544AF" w:rsidP="0044638B">
            <w:pPr>
              <w:rPr>
                <w:rFonts w:ascii="Verdana" w:eastAsia="Verdana" w:hAnsi="Verdana" w:cs="Verdana"/>
                <w:sz w:val="20"/>
                <w:szCs w:val="20"/>
                <w:lang w:val="nl-NL"/>
              </w:rPr>
            </w:pPr>
            <w:r>
              <w:rPr>
                <w:rFonts w:ascii="Verdana" w:hAnsi="Verdana"/>
                <w:sz w:val="20"/>
                <w:szCs w:val="20"/>
                <w:lang w:val="nl-BE"/>
              </w:rPr>
              <w:t>16</w:t>
            </w:r>
            <w:r w:rsidR="00AE00C3">
              <w:rPr>
                <w:rFonts w:ascii="Verdana" w:hAnsi="Verdana"/>
                <w:sz w:val="20"/>
                <w:szCs w:val="20"/>
                <w:lang w:val="nl-BE"/>
              </w:rPr>
              <w:t>3</w:t>
            </w:r>
            <w:r>
              <w:rPr>
                <w:rFonts w:ascii="Verdana" w:hAnsi="Verdana"/>
                <w:sz w:val="20"/>
                <w:szCs w:val="20"/>
                <w:lang w:val="nl-BE"/>
              </w:rPr>
              <w:t xml:space="preserve">. </w:t>
            </w:r>
            <w:r w:rsidR="0044638B" w:rsidRPr="00EF541B">
              <w:rPr>
                <w:rFonts w:ascii="Verdana" w:hAnsi="Verdana"/>
                <w:sz w:val="20"/>
                <w:szCs w:val="20"/>
                <w:lang w:val="nl-NL"/>
              </w:rPr>
              <w:t xml:space="preserve">Standaardisering van de verschillende regelingen op grond waarvan slachtoffer zijn van </w:t>
            </w:r>
            <w:r w:rsidR="0044638B">
              <w:rPr>
                <w:rFonts w:ascii="Verdana" w:hAnsi="Verdana"/>
                <w:sz w:val="20"/>
                <w:szCs w:val="20"/>
                <w:lang w:val="nl-NL"/>
              </w:rPr>
              <w:t xml:space="preserve">familiaal </w:t>
            </w:r>
            <w:r w:rsidR="0044638B" w:rsidRPr="00EF541B">
              <w:rPr>
                <w:rFonts w:ascii="Verdana" w:hAnsi="Verdana"/>
                <w:sz w:val="20"/>
                <w:szCs w:val="20"/>
                <w:lang w:val="nl-NL"/>
              </w:rPr>
              <w:t>geweld hun verblijfsvergunning kunnen behouden in het kader van gezinshereniging.</w:t>
            </w:r>
          </w:p>
        </w:tc>
        <w:tc>
          <w:tcPr>
            <w:tcW w:w="2976" w:type="dxa"/>
            <w:shd w:val="clear" w:color="auto" w:fill="auto"/>
          </w:tcPr>
          <w:p w14:paraId="5F319A81" w14:textId="70DD1861" w:rsidR="0044638B" w:rsidRPr="006B68EC" w:rsidRDefault="006B68EC" w:rsidP="0044638B">
            <w:pPr>
              <w:rPr>
                <w:rFonts w:ascii="Verdana" w:eastAsia="Verdana" w:hAnsi="Verdana" w:cs="Verdana"/>
                <w:sz w:val="20"/>
                <w:szCs w:val="20"/>
                <w:lang w:val="nl-NL"/>
              </w:rPr>
            </w:pPr>
            <w:r w:rsidRPr="006B68EC">
              <w:rPr>
                <w:rFonts w:ascii="Verdana" w:eastAsia="Verdana" w:hAnsi="Verdana" w:cs="Verdana"/>
                <w:sz w:val="20"/>
                <w:szCs w:val="20"/>
                <w:lang w:val="nl-NL"/>
              </w:rPr>
              <w:t>Staatssecretaris voor Asiel en Migratie</w:t>
            </w:r>
          </w:p>
        </w:tc>
        <w:tc>
          <w:tcPr>
            <w:tcW w:w="2127" w:type="dxa"/>
          </w:tcPr>
          <w:p w14:paraId="00A3F1F7" w14:textId="77777777" w:rsidR="0025697E" w:rsidRPr="0025697E" w:rsidRDefault="0025697E" w:rsidP="0025697E">
            <w:pPr>
              <w:rPr>
                <w:rFonts w:ascii="Verdana" w:eastAsia="Verdana" w:hAnsi="Verdana" w:cs="Verdana"/>
                <w:sz w:val="20"/>
                <w:szCs w:val="20"/>
              </w:rPr>
            </w:pPr>
            <w:proofErr w:type="spellStart"/>
            <w:r w:rsidRPr="0025697E">
              <w:rPr>
                <w:rFonts w:ascii="Verdana" w:eastAsia="Verdana" w:hAnsi="Verdana" w:cs="Verdana"/>
                <w:sz w:val="20"/>
                <w:szCs w:val="20"/>
              </w:rPr>
              <w:t>Geen</w:t>
            </w:r>
            <w:proofErr w:type="spellEnd"/>
            <w:r w:rsidRPr="0025697E">
              <w:rPr>
                <w:rFonts w:ascii="Verdana" w:eastAsia="Verdana" w:hAnsi="Verdana" w:cs="Verdana"/>
                <w:sz w:val="20"/>
                <w:szCs w:val="20"/>
              </w:rPr>
              <w:t xml:space="preserve"> </w:t>
            </w:r>
            <w:proofErr w:type="spellStart"/>
            <w:r w:rsidRPr="0025697E">
              <w:rPr>
                <w:rFonts w:ascii="Verdana" w:eastAsia="Verdana" w:hAnsi="Verdana" w:cs="Verdana"/>
                <w:sz w:val="20"/>
                <w:szCs w:val="20"/>
              </w:rPr>
              <w:t>budgettaire</w:t>
            </w:r>
            <w:proofErr w:type="spellEnd"/>
            <w:r w:rsidRPr="0025697E">
              <w:rPr>
                <w:rFonts w:ascii="Verdana" w:eastAsia="Verdana" w:hAnsi="Verdana" w:cs="Verdana"/>
                <w:sz w:val="20"/>
                <w:szCs w:val="20"/>
              </w:rPr>
              <w:t xml:space="preserve"> </w:t>
            </w:r>
            <w:proofErr w:type="spellStart"/>
            <w:r w:rsidRPr="0025697E">
              <w:rPr>
                <w:rFonts w:ascii="Verdana" w:eastAsia="Verdana" w:hAnsi="Verdana" w:cs="Verdana"/>
                <w:sz w:val="20"/>
                <w:szCs w:val="20"/>
              </w:rPr>
              <w:t>gevolgen</w:t>
            </w:r>
            <w:proofErr w:type="spellEnd"/>
          </w:p>
          <w:p w14:paraId="2C8652E5" w14:textId="77777777" w:rsidR="0025697E" w:rsidRPr="0025697E" w:rsidRDefault="0025697E" w:rsidP="0025697E">
            <w:pPr>
              <w:rPr>
                <w:rFonts w:ascii="Verdana" w:eastAsia="Verdana" w:hAnsi="Verdana" w:cs="Verdana"/>
                <w:sz w:val="20"/>
                <w:szCs w:val="20"/>
              </w:rPr>
            </w:pPr>
          </w:p>
          <w:p w14:paraId="3826DD94" w14:textId="77777777" w:rsidR="0025697E" w:rsidRPr="0025697E" w:rsidRDefault="0025697E" w:rsidP="0025697E">
            <w:pPr>
              <w:rPr>
                <w:rFonts w:ascii="Verdana" w:eastAsia="Verdana" w:hAnsi="Verdana" w:cs="Verdana"/>
                <w:sz w:val="20"/>
                <w:szCs w:val="20"/>
              </w:rPr>
            </w:pPr>
          </w:p>
          <w:p w14:paraId="0D0137B5" w14:textId="103EB091" w:rsidR="0044638B" w:rsidRDefault="0044638B" w:rsidP="0044638B">
            <w:pPr>
              <w:rPr>
                <w:rFonts w:ascii="Verdana" w:eastAsia="Verdana" w:hAnsi="Verdana" w:cs="Verdana"/>
                <w:sz w:val="20"/>
                <w:szCs w:val="20"/>
              </w:rPr>
            </w:pPr>
          </w:p>
        </w:tc>
        <w:tc>
          <w:tcPr>
            <w:tcW w:w="1616" w:type="dxa"/>
          </w:tcPr>
          <w:p w14:paraId="02C2E35D" w14:textId="77777777" w:rsidR="0044638B" w:rsidRDefault="0044638B" w:rsidP="0044638B">
            <w:pPr>
              <w:rPr>
                <w:rFonts w:ascii="Verdana" w:eastAsia="Verdana" w:hAnsi="Verdana" w:cs="Verdana"/>
                <w:sz w:val="20"/>
                <w:szCs w:val="20"/>
              </w:rPr>
            </w:pPr>
          </w:p>
        </w:tc>
      </w:tr>
      <w:tr w:rsidR="0044638B" w14:paraId="70AC0427" w14:textId="77777777" w:rsidTr="006B68EC">
        <w:tc>
          <w:tcPr>
            <w:tcW w:w="7225" w:type="dxa"/>
            <w:shd w:val="clear" w:color="auto" w:fill="auto"/>
          </w:tcPr>
          <w:p w14:paraId="519FAD5E" w14:textId="7AC70AC2" w:rsidR="0044638B" w:rsidRPr="0044638B" w:rsidRDefault="00C544AF" w:rsidP="0044638B">
            <w:pPr>
              <w:rPr>
                <w:rFonts w:ascii="Verdana" w:eastAsia="Verdana" w:hAnsi="Verdana" w:cs="Verdana"/>
                <w:sz w:val="20"/>
                <w:szCs w:val="20"/>
                <w:lang w:val="nl-BE"/>
              </w:rPr>
            </w:pPr>
            <w:r>
              <w:rPr>
                <w:rFonts w:ascii="Verdana" w:eastAsia="Verdana" w:hAnsi="Verdana" w:cs="Verdana"/>
                <w:sz w:val="20"/>
                <w:szCs w:val="20"/>
                <w:lang w:val="nl-BE"/>
              </w:rPr>
              <w:t>16</w:t>
            </w:r>
            <w:r w:rsidR="00AE00C3">
              <w:rPr>
                <w:rFonts w:ascii="Verdana" w:eastAsia="Verdana" w:hAnsi="Verdana" w:cs="Verdana"/>
                <w:sz w:val="20"/>
                <w:szCs w:val="20"/>
                <w:lang w:val="nl-BE"/>
              </w:rPr>
              <w:t>4</w:t>
            </w:r>
            <w:r>
              <w:rPr>
                <w:rFonts w:ascii="Verdana" w:eastAsia="Verdana" w:hAnsi="Verdana" w:cs="Verdana"/>
                <w:sz w:val="20"/>
                <w:szCs w:val="20"/>
                <w:lang w:val="nl-BE"/>
              </w:rPr>
              <w:t xml:space="preserve">. </w:t>
            </w:r>
            <w:r w:rsidR="0044638B" w:rsidRPr="0044638B">
              <w:rPr>
                <w:rFonts w:ascii="Verdana" w:hAnsi="Verdana"/>
                <w:bCs/>
                <w:sz w:val="20"/>
                <w:szCs w:val="20"/>
                <w:lang w:val="nl-BE"/>
              </w:rPr>
              <w:t xml:space="preserve">Verbeteren van de communicatie tussen de politie en het Bureau Gezinshereniging van DVZ met betrekking tot slachtoffers van </w:t>
            </w:r>
            <w:proofErr w:type="spellStart"/>
            <w:r w:rsidR="0044638B" w:rsidRPr="0044638B">
              <w:rPr>
                <w:rFonts w:ascii="Verdana" w:hAnsi="Verdana"/>
                <w:bCs/>
                <w:sz w:val="20"/>
                <w:szCs w:val="20"/>
                <w:lang w:val="nl-BE"/>
              </w:rPr>
              <w:t>intrafamiliaal</w:t>
            </w:r>
            <w:proofErr w:type="spellEnd"/>
            <w:r w:rsidR="0044638B" w:rsidRPr="0044638B">
              <w:rPr>
                <w:rFonts w:ascii="Verdana" w:hAnsi="Verdana"/>
                <w:bCs/>
                <w:sz w:val="20"/>
                <w:szCs w:val="20"/>
                <w:lang w:val="nl-BE"/>
              </w:rPr>
              <w:t xml:space="preserve"> geweld door middel van het optimaliseren van het gebruik van de bestaande signaleringsfiche.</w:t>
            </w:r>
          </w:p>
        </w:tc>
        <w:tc>
          <w:tcPr>
            <w:tcW w:w="2976" w:type="dxa"/>
            <w:shd w:val="clear" w:color="auto" w:fill="auto"/>
          </w:tcPr>
          <w:p w14:paraId="56C71778" w14:textId="4D48C470" w:rsidR="006B68EC" w:rsidRPr="006B68EC" w:rsidRDefault="006B68EC" w:rsidP="0044638B">
            <w:pPr>
              <w:rPr>
                <w:rFonts w:ascii="Verdana" w:hAnsi="Verdana"/>
                <w:sz w:val="20"/>
                <w:szCs w:val="20"/>
                <w:lang w:val="nl-NL"/>
              </w:rPr>
            </w:pPr>
            <w:r w:rsidRPr="006B68EC">
              <w:rPr>
                <w:rFonts w:ascii="Verdana" w:hAnsi="Verdana"/>
                <w:sz w:val="20"/>
                <w:szCs w:val="20"/>
                <w:lang w:val="nl-NL"/>
              </w:rPr>
              <w:t>Staatssecretaris voor Asiel en Migratie</w:t>
            </w:r>
          </w:p>
          <w:p w14:paraId="75CACAEC" w14:textId="7FEED508" w:rsidR="0044638B" w:rsidRPr="006B68EC" w:rsidRDefault="006B68EC" w:rsidP="0044638B">
            <w:pPr>
              <w:rPr>
                <w:rFonts w:ascii="Verdana" w:eastAsia="Verdana" w:hAnsi="Verdana" w:cs="Verdana"/>
                <w:sz w:val="20"/>
                <w:szCs w:val="20"/>
                <w:lang w:val="nl-NL"/>
              </w:rPr>
            </w:pPr>
            <w:r w:rsidRPr="006B68EC">
              <w:rPr>
                <w:rFonts w:ascii="Verdana" w:eastAsia="Verdana" w:hAnsi="Verdana" w:cs="Verdana"/>
                <w:sz w:val="20"/>
                <w:szCs w:val="20"/>
                <w:lang w:val="nl-NL"/>
              </w:rPr>
              <w:t>Minister van Binnenlandse Zaken</w:t>
            </w:r>
          </w:p>
        </w:tc>
        <w:tc>
          <w:tcPr>
            <w:tcW w:w="2127" w:type="dxa"/>
          </w:tcPr>
          <w:p w14:paraId="40A6BE01" w14:textId="77777777" w:rsidR="0025697E" w:rsidRPr="0025697E" w:rsidRDefault="0025697E" w:rsidP="0025697E">
            <w:pPr>
              <w:rPr>
                <w:rFonts w:ascii="Verdana" w:eastAsia="Verdana" w:hAnsi="Verdana" w:cs="Verdana"/>
                <w:sz w:val="20"/>
                <w:szCs w:val="20"/>
              </w:rPr>
            </w:pPr>
            <w:proofErr w:type="spellStart"/>
            <w:r w:rsidRPr="0025697E">
              <w:rPr>
                <w:rFonts w:ascii="Verdana" w:eastAsia="Verdana" w:hAnsi="Verdana" w:cs="Verdana"/>
                <w:sz w:val="20"/>
                <w:szCs w:val="20"/>
              </w:rPr>
              <w:t>Geen</w:t>
            </w:r>
            <w:proofErr w:type="spellEnd"/>
            <w:r w:rsidRPr="0025697E">
              <w:rPr>
                <w:rFonts w:ascii="Verdana" w:eastAsia="Verdana" w:hAnsi="Verdana" w:cs="Verdana"/>
                <w:sz w:val="20"/>
                <w:szCs w:val="20"/>
              </w:rPr>
              <w:t xml:space="preserve"> </w:t>
            </w:r>
            <w:proofErr w:type="spellStart"/>
            <w:r w:rsidRPr="0025697E">
              <w:rPr>
                <w:rFonts w:ascii="Verdana" w:eastAsia="Verdana" w:hAnsi="Verdana" w:cs="Verdana"/>
                <w:sz w:val="20"/>
                <w:szCs w:val="20"/>
              </w:rPr>
              <w:t>budgettaire</w:t>
            </w:r>
            <w:proofErr w:type="spellEnd"/>
            <w:r w:rsidRPr="0025697E">
              <w:rPr>
                <w:rFonts w:ascii="Verdana" w:eastAsia="Verdana" w:hAnsi="Verdana" w:cs="Verdana"/>
                <w:sz w:val="20"/>
                <w:szCs w:val="20"/>
              </w:rPr>
              <w:t xml:space="preserve"> </w:t>
            </w:r>
            <w:proofErr w:type="spellStart"/>
            <w:r w:rsidRPr="0025697E">
              <w:rPr>
                <w:rFonts w:ascii="Verdana" w:eastAsia="Verdana" w:hAnsi="Verdana" w:cs="Verdana"/>
                <w:sz w:val="20"/>
                <w:szCs w:val="20"/>
              </w:rPr>
              <w:t>gevolgen</w:t>
            </w:r>
            <w:proofErr w:type="spellEnd"/>
          </w:p>
          <w:p w14:paraId="57D3FAF6" w14:textId="77777777" w:rsidR="0025697E" w:rsidRPr="0025697E" w:rsidRDefault="0025697E" w:rsidP="0025697E">
            <w:pPr>
              <w:rPr>
                <w:rFonts w:ascii="Verdana" w:eastAsia="Verdana" w:hAnsi="Verdana" w:cs="Verdana"/>
                <w:sz w:val="20"/>
                <w:szCs w:val="20"/>
              </w:rPr>
            </w:pPr>
          </w:p>
          <w:p w14:paraId="7A4F9DF5" w14:textId="77777777" w:rsidR="0025697E" w:rsidRPr="0025697E" w:rsidRDefault="0025697E" w:rsidP="0025697E">
            <w:pPr>
              <w:rPr>
                <w:rFonts w:ascii="Verdana" w:eastAsia="Verdana" w:hAnsi="Verdana" w:cs="Verdana"/>
                <w:sz w:val="20"/>
                <w:szCs w:val="20"/>
              </w:rPr>
            </w:pPr>
          </w:p>
          <w:p w14:paraId="7FD7C434" w14:textId="460F598F" w:rsidR="0044638B" w:rsidRDefault="0044638B" w:rsidP="0044638B">
            <w:pPr>
              <w:rPr>
                <w:rFonts w:ascii="Verdana" w:eastAsia="Verdana" w:hAnsi="Verdana" w:cs="Verdana"/>
                <w:sz w:val="20"/>
                <w:szCs w:val="20"/>
              </w:rPr>
            </w:pPr>
          </w:p>
        </w:tc>
        <w:tc>
          <w:tcPr>
            <w:tcW w:w="1616" w:type="dxa"/>
          </w:tcPr>
          <w:p w14:paraId="138F047E" w14:textId="77777777" w:rsidR="0044638B" w:rsidRDefault="0044638B" w:rsidP="0044638B">
            <w:pPr>
              <w:rPr>
                <w:rFonts w:ascii="Verdana" w:eastAsia="Verdana" w:hAnsi="Verdana" w:cs="Verdana"/>
                <w:sz w:val="20"/>
                <w:szCs w:val="20"/>
              </w:rPr>
            </w:pPr>
          </w:p>
        </w:tc>
      </w:tr>
      <w:bookmarkEnd w:id="48"/>
    </w:tbl>
    <w:p w14:paraId="2393B71C" w14:textId="11808EB2" w:rsidR="00CA38EA" w:rsidRPr="00AB6CF0" w:rsidRDefault="00CA38EA">
      <w:pPr>
        <w:rPr>
          <w:rFonts w:ascii="Verdana" w:eastAsia="Verdana" w:hAnsi="Verdana" w:cs="Verdana"/>
          <w:sz w:val="20"/>
          <w:szCs w:val="20"/>
        </w:rPr>
      </w:pPr>
    </w:p>
    <w:p w14:paraId="74E46404" w14:textId="77777777" w:rsidR="00CA38EA" w:rsidRPr="00AB6CF0" w:rsidRDefault="00CA38EA">
      <w:pPr>
        <w:rPr>
          <w:rFonts w:ascii="Verdana" w:eastAsia="Verdana" w:hAnsi="Verdana" w:cs="Verdana"/>
          <w:sz w:val="20"/>
          <w:szCs w:val="20"/>
        </w:rPr>
      </w:pPr>
    </w:p>
    <w:tbl>
      <w:tblPr>
        <w:tblStyle w:val="afffffff5"/>
        <w:tblW w:w="137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3740"/>
      </w:tblGrid>
      <w:tr w:rsidR="001D57CB" w:rsidRPr="00AB6CF0" w14:paraId="74B99A5D" w14:textId="77777777" w:rsidTr="0044638B">
        <w:trPr>
          <w:trHeight w:val="455"/>
        </w:trPr>
        <w:tc>
          <w:tcPr>
            <w:tcW w:w="13740" w:type="dxa"/>
            <w:tcBorders>
              <w:top w:val="single" w:sz="8" w:space="0" w:color="000000"/>
              <w:left w:val="single" w:sz="8" w:space="0" w:color="000000"/>
              <w:bottom w:val="single" w:sz="8" w:space="0" w:color="000000"/>
              <w:right w:val="single" w:sz="8" w:space="0" w:color="000000"/>
            </w:tcBorders>
            <w:shd w:val="clear" w:color="auto" w:fill="D9ECE1"/>
            <w:tcMar>
              <w:top w:w="100" w:type="dxa"/>
              <w:left w:w="100" w:type="dxa"/>
              <w:bottom w:w="100" w:type="dxa"/>
              <w:right w:w="100" w:type="dxa"/>
            </w:tcMar>
          </w:tcPr>
          <w:p w14:paraId="78DDEC27" w14:textId="77777777" w:rsidR="00CA38EA" w:rsidRPr="00AB6CF0" w:rsidRDefault="0083297F">
            <w:pPr>
              <w:ind w:left="100" w:right="100"/>
              <w:jc w:val="center"/>
              <w:rPr>
                <w:rFonts w:ascii="Verdana" w:eastAsia="Verdana" w:hAnsi="Verdana" w:cs="Verdana"/>
                <w:i/>
                <w:sz w:val="20"/>
                <w:szCs w:val="20"/>
              </w:rPr>
            </w:pPr>
            <w:r w:rsidRPr="00AB6CF0">
              <w:rPr>
                <w:rFonts w:ascii="Verdana" w:eastAsia="Verdana" w:hAnsi="Verdana" w:cs="Verdana"/>
                <w:i/>
                <w:sz w:val="20"/>
                <w:szCs w:val="20"/>
              </w:rPr>
              <w:t>Specifieke doelstelling</w:t>
            </w:r>
          </w:p>
        </w:tc>
      </w:tr>
      <w:tr w:rsidR="001D57CB" w:rsidRPr="00AB6CF0" w14:paraId="01F925AB" w14:textId="77777777" w:rsidTr="0044638B">
        <w:trPr>
          <w:trHeight w:val="695"/>
        </w:trPr>
        <w:tc>
          <w:tcPr>
            <w:tcW w:w="13740" w:type="dxa"/>
            <w:tcBorders>
              <w:top w:val="nil"/>
              <w:left w:val="single" w:sz="8" w:space="0" w:color="000000"/>
              <w:bottom w:val="single" w:sz="8" w:space="0" w:color="000000"/>
              <w:right w:val="single" w:sz="8" w:space="0" w:color="000000"/>
            </w:tcBorders>
            <w:shd w:val="clear" w:color="auto" w:fill="D9ECE1"/>
            <w:tcMar>
              <w:top w:w="100" w:type="dxa"/>
              <w:left w:w="100" w:type="dxa"/>
              <w:bottom w:w="100" w:type="dxa"/>
              <w:right w:w="100" w:type="dxa"/>
            </w:tcMar>
          </w:tcPr>
          <w:p w14:paraId="0F63C7EA" w14:textId="77777777" w:rsidR="00CA38EA" w:rsidRPr="00AB6CF0" w:rsidRDefault="0083297F">
            <w:pPr>
              <w:ind w:left="100" w:right="100"/>
              <w:jc w:val="both"/>
              <w:rPr>
                <w:rFonts w:ascii="Verdana" w:eastAsia="Verdana" w:hAnsi="Verdana" w:cs="Verdana"/>
                <w:sz w:val="20"/>
                <w:szCs w:val="20"/>
              </w:rPr>
            </w:pPr>
            <w:r w:rsidRPr="00AB6CF0">
              <w:rPr>
                <w:rFonts w:ascii="Verdana" w:eastAsia="Verdana" w:hAnsi="Verdana" w:cs="Verdana"/>
                <w:sz w:val="20"/>
                <w:szCs w:val="20"/>
              </w:rPr>
              <w:t>GENDERGEVOELIGE RICHTLIJNEN, PROCEDURES EN ONDERSTEUNINGSDIENSTEN INVOEREN IN DE ASIELPROCEDURES</w:t>
            </w:r>
          </w:p>
        </w:tc>
      </w:tr>
    </w:tbl>
    <w:p w14:paraId="4E26B370" w14:textId="7D81209D" w:rsidR="00CA38EA" w:rsidRDefault="0083297F">
      <w:pPr>
        <w:rPr>
          <w:rFonts w:ascii="Verdana" w:eastAsia="Verdana" w:hAnsi="Verdana" w:cs="Verdana"/>
          <w:sz w:val="20"/>
          <w:szCs w:val="20"/>
        </w:rPr>
      </w:pPr>
      <w:r w:rsidRPr="00AB6CF0">
        <w:rPr>
          <w:rFonts w:ascii="Verdana" w:eastAsia="Verdana" w:hAnsi="Verdana" w:cs="Verdana"/>
          <w:sz w:val="20"/>
          <w:szCs w:val="20"/>
        </w:rPr>
        <w:t xml:space="preserve"> </w:t>
      </w:r>
    </w:p>
    <w:tbl>
      <w:tblPr>
        <w:tblStyle w:val="Grilledutableau"/>
        <w:tblW w:w="0" w:type="auto"/>
        <w:tblLook w:val="04A0" w:firstRow="1" w:lastRow="0" w:firstColumn="1" w:lastColumn="0" w:noHBand="0" w:noVBand="1"/>
      </w:tblPr>
      <w:tblGrid>
        <w:gridCol w:w="6799"/>
        <w:gridCol w:w="2977"/>
        <w:gridCol w:w="1985"/>
        <w:gridCol w:w="2183"/>
      </w:tblGrid>
      <w:tr w:rsidR="00CE4BD6" w:rsidRPr="00411859" w14:paraId="609AC33F" w14:textId="77777777" w:rsidTr="00CE4BD6">
        <w:tc>
          <w:tcPr>
            <w:tcW w:w="13944" w:type="dxa"/>
            <w:gridSpan w:val="4"/>
            <w:shd w:val="clear" w:color="auto" w:fill="auto"/>
          </w:tcPr>
          <w:p w14:paraId="19796169" w14:textId="0FBFE21C" w:rsidR="00CE4BD6" w:rsidRPr="00C544AF" w:rsidRDefault="00CE4BD6" w:rsidP="00C544AF">
            <w:pPr>
              <w:jc w:val="center"/>
              <w:rPr>
                <w:rFonts w:ascii="Verdana" w:eastAsia="Verdana" w:hAnsi="Verdana" w:cs="Verdana"/>
                <w:b/>
                <w:bCs/>
                <w:sz w:val="20"/>
                <w:szCs w:val="20"/>
              </w:rPr>
            </w:pPr>
            <w:proofErr w:type="spellStart"/>
            <w:r w:rsidRPr="00C544AF">
              <w:rPr>
                <w:rFonts w:ascii="Verdana" w:eastAsia="Verdana" w:hAnsi="Verdana" w:cs="Verdana"/>
                <w:b/>
                <w:bCs/>
                <w:sz w:val="20"/>
                <w:szCs w:val="20"/>
              </w:rPr>
              <w:t>Sleutelmaatregelen</w:t>
            </w:r>
            <w:proofErr w:type="spellEnd"/>
            <w:r w:rsidRPr="00C544AF">
              <w:rPr>
                <w:rFonts w:ascii="Verdana" w:eastAsia="Verdana" w:hAnsi="Verdana" w:cs="Verdana"/>
                <w:b/>
                <w:bCs/>
                <w:sz w:val="20"/>
                <w:szCs w:val="20"/>
              </w:rPr>
              <w:t xml:space="preserve"> 16</w:t>
            </w:r>
            <w:r w:rsidR="00DE673C">
              <w:rPr>
                <w:rFonts w:ascii="Verdana" w:eastAsia="Verdana" w:hAnsi="Verdana" w:cs="Verdana"/>
                <w:b/>
                <w:bCs/>
                <w:sz w:val="20"/>
                <w:szCs w:val="20"/>
              </w:rPr>
              <w:t>5</w:t>
            </w:r>
            <w:r w:rsidRPr="00C544AF">
              <w:rPr>
                <w:rFonts w:ascii="Verdana" w:eastAsia="Verdana" w:hAnsi="Verdana" w:cs="Verdana"/>
                <w:b/>
                <w:bCs/>
                <w:sz w:val="20"/>
                <w:szCs w:val="20"/>
              </w:rPr>
              <w:t xml:space="preserve"> </w:t>
            </w:r>
            <w:proofErr w:type="spellStart"/>
            <w:r w:rsidRPr="00C544AF">
              <w:rPr>
                <w:rFonts w:ascii="Verdana" w:eastAsia="Verdana" w:hAnsi="Verdana" w:cs="Verdana"/>
                <w:b/>
                <w:bCs/>
                <w:sz w:val="20"/>
                <w:szCs w:val="20"/>
              </w:rPr>
              <w:t>tot</w:t>
            </w:r>
            <w:proofErr w:type="spellEnd"/>
            <w:r w:rsidRPr="00C544AF">
              <w:rPr>
                <w:rFonts w:ascii="Verdana" w:eastAsia="Verdana" w:hAnsi="Verdana" w:cs="Verdana"/>
                <w:b/>
                <w:bCs/>
                <w:sz w:val="20"/>
                <w:szCs w:val="20"/>
              </w:rPr>
              <w:t xml:space="preserve"> 16</w:t>
            </w:r>
            <w:r w:rsidR="00DE673C">
              <w:rPr>
                <w:rFonts w:ascii="Verdana" w:eastAsia="Verdana" w:hAnsi="Verdana" w:cs="Verdana"/>
                <w:b/>
                <w:bCs/>
                <w:sz w:val="20"/>
                <w:szCs w:val="20"/>
              </w:rPr>
              <w:t>7</w:t>
            </w:r>
          </w:p>
        </w:tc>
      </w:tr>
      <w:tr w:rsidR="0044638B" w:rsidRPr="006B68EC" w14:paraId="7AF04CD3" w14:textId="77777777" w:rsidTr="00C544AF">
        <w:tc>
          <w:tcPr>
            <w:tcW w:w="6799" w:type="dxa"/>
            <w:shd w:val="clear" w:color="auto" w:fill="auto"/>
          </w:tcPr>
          <w:p w14:paraId="149C978E" w14:textId="4A219084" w:rsidR="0044638B" w:rsidRPr="00F7071D" w:rsidRDefault="00C544AF" w:rsidP="0044638B">
            <w:pPr>
              <w:rPr>
                <w:rFonts w:ascii="Verdana" w:eastAsia="Verdana" w:hAnsi="Verdana" w:cs="Verdana"/>
                <w:sz w:val="20"/>
                <w:szCs w:val="20"/>
                <w:lang w:val="nl-NL"/>
              </w:rPr>
            </w:pPr>
            <w:r>
              <w:rPr>
                <w:rFonts w:ascii="Verdana" w:hAnsi="Verdana"/>
                <w:sz w:val="20"/>
                <w:szCs w:val="20"/>
                <w:lang w:val="nl-NL"/>
              </w:rPr>
              <w:t>16</w:t>
            </w:r>
            <w:r w:rsidR="00AE00C3">
              <w:rPr>
                <w:rFonts w:ascii="Verdana" w:hAnsi="Verdana"/>
                <w:sz w:val="20"/>
                <w:szCs w:val="20"/>
                <w:lang w:val="nl-NL"/>
              </w:rPr>
              <w:t>5</w:t>
            </w:r>
            <w:r>
              <w:rPr>
                <w:rFonts w:ascii="Verdana" w:hAnsi="Verdana"/>
                <w:sz w:val="20"/>
                <w:szCs w:val="20"/>
                <w:lang w:val="nl-NL"/>
              </w:rPr>
              <w:t xml:space="preserve">. </w:t>
            </w:r>
            <w:r w:rsidR="0044638B" w:rsidRPr="00EF541B">
              <w:rPr>
                <w:rFonts w:ascii="Verdana" w:hAnsi="Verdana"/>
                <w:sz w:val="20"/>
                <w:szCs w:val="20"/>
                <w:lang w:val="nl-NL"/>
              </w:rPr>
              <w:t xml:space="preserve">Voortzetting van het specialisatieprogramma voor het team van </w:t>
            </w:r>
            <w:proofErr w:type="spellStart"/>
            <w:r w:rsidR="0044638B" w:rsidRPr="00EF541B">
              <w:rPr>
                <w:rFonts w:ascii="Verdana" w:hAnsi="Verdana"/>
                <w:sz w:val="20"/>
                <w:szCs w:val="20"/>
                <w:lang w:val="nl-NL"/>
              </w:rPr>
              <w:t>protection</w:t>
            </w:r>
            <w:proofErr w:type="spellEnd"/>
            <w:r w:rsidR="0044638B" w:rsidRPr="00EF541B">
              <w:rPr>
                <w:rFonts w:ascii="Verdana" w:hAnsi="Verdana"/>
                <w:sz w:val="20"/>
                <w:szCs w:val="20"/>
                <w:lang w:val="nl-NL"/>
              </w:rPr>
              <w:t xml:space="preserve"> </w:t>
            </w:r>
            <w:proofErr w:type="spellStart"/>
            <w:r w:rsidR="0044638B" w:rsidRPr="00EF541B">
              <w:rPr>
                <w:rFonts w:ascii="Verdana" w:hAnsi="Verdana"/>
                <w:sz w:val="20"/>
                <w:szCs w:val="20"/>
                <w:lang w:val="nl-NL"/>
              </w:rPr>
              <w:t>officers</w:t>
            </w:r>
            <w:proofErr w:type="spellEnd"/>
            <w:r w:rsidR="0044638B" w:rsidRPr="00EF541B">
              <w:rPr>
                <w:rFonts w:ascii="Verdana" w:hAnsi="Verdana"/>
                <w:sz w:val="20"/>
                <w:szCs w:val="20"/>
                <w:lang w:val="nl-NL"/>
              </w:rPr>
              <w:t xml:space="preserve"> dat belast is met de behandeling van genderzaken.</w:t>
            </w:r>
          </w:p>
        </w:tc>
        <w:tc>
          <w:tcPr>
            <w:tcW w:w="2977" w:type="dxa"/>
            <w:shd w:val="clear" w:color="auto" w:fill="auto"/>
          </w:tcPr>
          <w:p w14:paraId="566ED71C" w14:textId="10D6EFEC" w:rsidR="0044638B" w:rsidRPr="006B68EC" w:rsidRDefault="006B68EC" w:rsidP="0044638B">
            <w:pPr>
              <w:rPr>
                <w:rFonts w:ascii="Verdana" w:eastAsia="Verdana" w:hAnsi="Verdana" w:cs="Verdana"/>
                <w:sz w:val="20"/>
                <w:szCs w:val="20"/>
                <w:lang w:val="nl-NL"/>
              </w:rPr>
            </w:pPr>
            <w:r w:rsidRPr="006B68EC">
              <w:rPr>
                <w:rFonts w:ascii="Verdana" w:eastAsia="Verdana" w:hAnsi="Verdana" w:cs="Verdana"/>
                <w:sz w:val="20"/>
                <w:szCs w:val="20"/>
                <w:lang w:val="nl-NL"/>
              </w:rPr>
              <w:t>Staatssecretaris voor Asiel en Migratie</w:t>
            </w:r>
          </w:p>
        </w:tc>
        <w:tc>
          <w:tcPr>
            <w:tcW w:w="1985" w:type="dxa"/>
          </w:tcPr>
          <w:p w14:paraId="753F33AC" w14:textId="77777777" w:rsidR="0044638B" w:rsidRPr="006B68EC" w:rsidRDefault="0044638B" w:rsidP="0044638B">
            <w:pPr>
              <w:rPr>
                <w:rFonts w:ascii="Verdana" w:eastAsia="Verdana" w:hAnsi="Verdana" w:cs="Verdana"/>
                <w:sz w:val="20"/>
                <w:szCs w:val="20"/>
                <w:lang w:val="nl-NL"/>
              </w:rPr>
            </w:pPr>
          </w:p>
        </w:tc>
        <w:tc>
          <w:tcPr>
            <w:tcW w:w="2183" w:type="dxa"/>
          </w:tcPr>
          <w:p w14:paraId="14AE39E9" w14:textId="77777777" w:rsidR="0044638B" w:rsidRPr="006B68EC" w:rsidRDefault="0044638B" w:rsidP="0044638B">
            <w:pPr>
              <w:rPr>
                <w:rFonts w:ascii="Verdana" w:eastAsia="Verdana" w:hAnsi="Verdana" w:cs="Verdana"/>
                <w:sz w:val="20"/>
                <w:szCs w:val="20"/>
                <w:lang w:val="nl-NL"/>
              </w:rPr>
            </w:pPr>
          </w:p>
        </w:tc>
      </w:tr>
      <w:tr w:rsidR="0044638B" w:rsidRPr="006B68EC" w14:paraId="3C46C2DC" w14:textId="77777777" w:rsidTr="00C544AF">
        <w:tc>
          <w:tcPr>
            <w:tcW w:w="6799" w:type="dxa"/>
            <w:shd w:val="clear" w:color="auto" w:fill="auto"/>
          </w:tcPr>
          <w:p w14:paraId="6FC028CB" w14:textId="04B1EC67" w:rsidR="0044638B" w:rsidRPr="00411859" w:rsidRDefault="00C544AF" w:rsidP="0044638B">
            <w:pPr>
              <w:rPr>
                <w:rFonts w:ascii="Verdana" w:eastAsia="Verdana" w:hAnsi="Verdana" w:cs="Verdana"/>
                <w:sz w:val="20"/>
                <w:szCs w:val="20"/>
                <w:lang w:val="nl-BE"/>
              </w:rPr>
            </w:pPr>
            <w:r>
              <w:rPr>
                <w:rFonts w:ascii="Verdana" w:hAnsi="Verdana"/>
                <w:sz w:val="20"/>
                <w:szCs w:val="20"/>
                <w:lang w:val="nl-BE"/>
              </w:rPr>
              <w:t>16</w:t>
            </w:r>
            <w:r w:rsidR="00AE00C3">
              <w:rPr>
                <w:rFonts w:ascii="Verdana" w:hAnsi="Verdana"/>
                <w:sz w:val="20"/>
                <w:szCs w:val="20"/>
                <w:lang w:val="nl-BE"/>
              </w:rPr>
              <w:t>6</w:t>
            </w:r>
            <w:r>
              <w:rPr>
                <w:rFonts w:ascii="Verdana" w:hAnsi="Verdana"/>
                <w:sz w:val="20"/>
                <w:szCs w:val="20"/>
                <w:lang w:val="nl-BE"/>
              </w:rPr>
              <w:t xml:space="preserve">. </w:t>
            </w:r>
            <w:r w:rsidR="0044638B" w:rsidRPr="00411859">
              <w:rPr>
                <w:rFonts w:ascii="Verdana" w:hAnsi="Verdana"/>
                <w:sz w:val="20"/>
                <w:szCs w:val="20"/>
                <w:lang w:val="nl-BE"/>
              </w:rPr>
              <w:t xml:space="preserve">De controle van de kwaliteit van de behandeling van de dossiers op basis van </w:t>
            </w:r>
            <w:proofErr w:type="spellStart"/>
            <w:r w:rsidR="0044638B" w:rsidRPr="00411859">
              <w:rPr>
                <w:rFonts w:ascii="Verdana" w:hAnsi="Verdana"/>
                <w:sz w:val="20"/>
                <w:szCs w:val="20"/>
                <w:lang w:val="nl-BE"/>
              </w:rPr>
              <w:t>gendergerelateerde</w:t>
            </w:r>
            <w:proofErr w:type="spellEnd"/>
            <w:r w:rsidR="0044638B" w:rsidRPr="00411859">
              <w:rPr>
                <w:rFonts w:ascii="Verdana" w:hAnsi="Verdana"/>
                <w:sz w:val="20"/>
                <w:szCs w:val="20"/>
                <w:lang w:val="nl-BE"/>
              </w:rPr>
              <w:t xml:space="preserve"> gronden actief blijven bewaken.</w:t>
            </w:r>
          </w:p>
        </w:tc>
        <w:tc>
          <w:tcPr>
            <w:tcW w:w="2977" w:type="dxa"/>
            <w:shd w:val="clear" w:color="auto" w:fill="auto"/>
          </w:tcPr>
          <w:p w14:paraId="39E9F48C" w14:textId="3C13AF9F" w:rsidR="0044638B" w:rsidRPr="006B68EC" w:rsidRDefault="006B68EC" w:rsidP="0044638B">
            <w:pPr>
              <w:rPr>
                <w:rFonts w:ascii="Verdana" w:eastAsia="Verdana" w:hAnsi="Verdana" w:cs="Verdana"/>
                <w:sz w:val="20"/>
                <w:szCs w:val="20"/>
                <w:lang w:val="nl-NL"/>
              </w:rPr>
            </w:pPr>
            <w:r w:rsidRPr="006B68EC">
              <w:rPr>
                <w:rFonts w:ascii="Verdana" w:eastAsia="Verdana" w:hAnsi="Verdana" w:cs="Verdana"/>
                <w:sz w:val="20"/>
                <w:szCs w:val="20"/>
                <w:lang w:val="nl-NL"/>
              </w:rPr>
              <w:t>Staatssecretaris voor Asiel en Migratie</w:t>
            </w:r>
          </w:p>
        </w:tc>
        <w:tc>
          <w:tcPr>
            <w:tcW w:w="1985" w:type="dxa"/>
          </w:tcPr>
          <w:p w14:paraId="5F5781FD" w14:textId="77777777" w:rsidR="0044638B" w:rsidRPr="006B68EC" w:rsidRDefault="0044638B" w:rsidP="0044638B">
            <w:pPr>
              <w:rPr>
                <w:rFonts w:ascii="Verdana" w:eastAsia="Verdana" w:hAnsi="Verdana" w:cs="Verdana"/>
                <w:sz w:val="20"/>
                <w:szCs w:val="20"/>
                <w:lang w:val="nl-NL"/>
              </w:rPr>
            </w:pPr>
          </w:p>
        </w:tc>
        <w:tc>
          <w:tcPr>
            <w:tcW w:w="2183" w:type="dxa"/>
          </w:tcPr>
          <w:p w14:paraId="3B22ACAA" w14:textId="77777777" w:rsidR="0044638B" w:rsidRPr="006B68EC" w:rsidRDefault="0044638B" w:rsidP="0044638B">
            <w:pPr>
              <w:rPr>
                <w:rFonts w:ascii="Verdana" w:eastAsia="Verdana" w:hAnsi="Verdana" w:cs="Verdana"/>
                <w:sz w:val="20"/>
                <w:szCs w:val="20"/>
                <w:lang w:val="nl-NL"/>
              </w:rPr>
            </w:pPr>
          </w:p>
        </w:tc>
      </w:tr>
      <w:tr w:rsidR="00432C5A" w:rsidRPr="006B68EC" w14:paraId="7604E277" w14:textId="77777777" w:rsidTr="00C544AF">
        <w:tc>
          <w:tcPr>
            <w:tcW w:w="6799" w:type="dxa"/>
            <w:shd w:val="clear" w:color="auto" w:fill="auto"/>
          </w:tcPr>
          <w:p w14:paraId="75075A7B" w14:textId="38C6D3BB" w:rsidR="00432C5A" w:rsidRPr="00432C5A" w:rsidRDefault="00971E51" w:rsidP="0044638B">
            <w:pPr>
              <w:rPr>
                <w:rFonts w:ascii="Verdana" w:hAnsi="Verdana"/>
                <w:sz w:val="20"/>
                <w:szCs w:val="20"/>
                <w:lang w:val="nl-NL"/>
              </w:rPr>
            </w:pPr>
            <w:r>
              <w:rPr>
                <w:rFonts w:ascii="Verdana" w:hAnsi="Verdana"/>
                <w:sz w:val="20"/>
                <w:szCs w:val="20"/>
                <w:lang w:val="nl-BE"/>
              </w:rPr>
              <w:t>16</w:t>
            </w:r>
            <w:r w:rsidR="00AE00C3">
              <w:rPr>
                <w:rFonts w:ascii="Verdana" w:hAnsi="Verdana"/>
                <w:sz w:val="20"/>
                <w:szCs w:val="20"/>
                <w:lang w:val="nl-BE"/>
              </w:rPr>
              <w:t>7</w:t>
            </w:r>
            <w:r>
              <w:rPr>
                <w:rFonts w:ascii="Verdana" w:hAnsi="Verdana"/>
                <w:sz w:val="20"/>
                <w:szCs w:val="20"/>
                <w:lang w:val="nl-BE"/>
              </w:rPr>
              <w:t xml:space="preserve">. </w:t>
            </w:r>
            <w:r w:rsidR="00432C5A">
              <w:rPr>
                <w:rFonts w:ascii="Verdana" w:hAnsi="Verdana"/>
                <w:sz w:val="20"/>
                <w:szCs w:val="20"/>
                <w:lang w:val="nl-BE"/>
              </w:rPr>
              <w:t>A</w:t>
            </w:r>
            <w:r w:rsidR="00432C5A" w:rsidRPr="00432C5A">
              <w:rPr>
                <w:rFonts w:ascii="Verdana" w:hAnsi="Verdana"/>
                <w:sz w:val="20"/>
                <w:szCs w:val="20"/>
                <w:lang w:val="nl-BE"/>
              </w:rPr>
              <w:t>andacht</w:t>
            </w:r>
            <w:r w:rsidR="00432C5A">
              <w:rPr>
                <w:rFonts w:ascii="Verdana" w:hAnsi="Verdana"/>
                <w:sz w:val="20"/>
                <w:szCs w:val="20"/>
                <w:lang w:val="nl-BE"/>
              </w:rPr>
              <w:t xml:space="preserve"> blijven</w:t>
            </w:r>
            <w:r w:rsidR="00432C5A" w:rsidRPr="00432C5A">
              <w:rPr>
                <w:rFonts w:ascii="Verdana" w:hAnsi="Verdana"/>
                <w:sz w:val="20"/>
                <w:szCs w:val="20"/>
                <w:lang w:val="nl-BE"/>
              </w:rPr>
              <w:t xml:space="preserve"> voor de genderdimensie bij de opstelling van de lijst van "veilige landen van herkomst</w:t>
            </w:r>
          </w:p>
        </w:tc>
        <w:tc>
          <w:tcPr>
            <w:tcW w:w="2977" w:type="dxa"/>
            <w:shd w:val="clear" w:color="auto" w:fill="auto"/>
          </w:tcPr>
          <w:p w14:paraId="36271785" w14:textId="783CC18C" w:rsidR="00432C5A" w:rsidRPr="006B68EC" w:rsidRDefault="00820DDF" w:rsidP="0044638B">
            <w:pPr>
              <w:rPr>
                <w:rFonts w:ascii="Verdana" w:eastAsia="Verdana" w:hAnsi="Verdana" w:cs="Verdana"/>
                <w:sz w:val="20"/>
                <w:szCs w:val="20"/>
                <w:lang w:val="nl-NL"/>
              </w:rPr>
            </w:pPr>
            <w:r>
              <w:rPr>
                <w:rFonts w:ascii="Verdana" w:eastAsia="Verdana" w:hAnsi="Verdana" w:cs="Verdana"/>
                <w:sz w:val="20"/>
                <w:szCs w:val="20"/>
                <w:lang w:val="nl-NL"/>
              </w:rPr>
              <w:t>Alle leden van de federale regering</w:t>
            </w:r>
          </w:p>
        </w:tc>
        <w:tc>
          <w:tcPr>
            <w:tcW w:w="1985" w:type="dxa"/>
          </w:tcPr>
          <w:p w14:paraId="14BE2675" w14:textId="77777777" w:rsidR="00432C5A" w:rsidRPr="006B68EC" w:rsidRDefault="00432C5A" w:rsidP="0044638B">
            <w:pPr>
              <w:rPr>
                <w:rFonts w:ascii="Verdana" w:eastAsia="Verdana" w:hAnsi="Verdana" w:cs="Verdana"/>
                <w:sz w:val="20"/>
                <w:szCs w:val="20"/>
                <w:lang w:val="nl-NL"/>
              </w:rPr>
            </w:pPr>
          </w:p>
        </w:tc>
        <w:tc>
          <w:tcPr>
            <w:tcW w:w="2183" w:type="dxa"/>
          </w:tcPr>
          <w:p w14:paraId="5DD60183" w14:textId="77777777" w:rsidR="00432C5A" w:rsidRPr="006B68EC" w:rsidRDefault="00432C5A" w:rsidP="0044638B">
            <w:pPr>
              <w:rPr>
                <w:rFonts w:ascii="Verdana" w:eastAsia="Verdana" w:hAnsi="Verdana" w:cs="Verdana"/>
                <w:sz w:val="20"/>
                <w:szCs w:val="20"/>
                <w:lang w:val="nl-NL"/>
              </w:rPr>
            </w:pPr>
          </w:p>
        </w:tc>
      </w:tr>
    </w:tbl>
    <w:p w14:paraId="5DCD16E7" w14:textId="1FF47D1A" w:rsidR="0044638B" w:rsidRPr="006B68EC" w:rsidRDefault="0044638B">
      <w:pPr>
        <w:rPr>
          <w:rFonts w:ascii="Verdana" w:eastAsia="Verdana" w:hAnsi="Verdana" w:cs="Verdana"/>
          <w:sz w:val="20"/>
          <w:szCs w:val="20"/>
          <w:lang w:val="nl-NL"/>
        </w:rPr>
      </w:pPr>
    </w:p>
    <w:p w14:paraId="0170187B" w14:textId="4467C57B" w:rsidR="0044638B" w:rsidRPr="006B68EC" w:rsidRDefault="0044638B">
      <w:pPr>
        <w:rPr>
          <w:rFonts w:ascii="Verdana" w:eastAsia="Verdana" w:hAnsi="Verdana" w:cs="Verdana"/>
          <w:sz w:val="20"/>
          <w:szCs w:val="20"/>
          <w:lang w:val="nl-NL"/>
        </w:rPr>
      </w:pPr>
    </w:p>
    <w:p w14:paraId="48E97946" w14:textId="77777777" w:rsidR="00CA38EA" w:rsidRPr="00AB6CF0" w:rsidRDefault="0083297F">
      <w:pPr>
        <w:spacing w:before="240" w:after="240"/>
        <w:jc w:val="both"/>
        <w:rPr>
          <w:rFonts w:ascii="Verdana" w:eastAsia="Verdana" w:hAnsi="Verdana" w:cs="Verdana"/>
          <w:sz w:val="20"/>
          <w:szCs w:val="20"/>
        </w:rPr>
      </w:pPr>
      <w:r w:rsidRPr="00AB6CF0">
        <w:br w:type="page"/>
      </w:r>
    </w:p>
    <w:p w14:paraId="3FDE6119" w14:textId="77777777" w:rsidR="00CA38EA" w:rsidRPr="00AB6CF0" w:rsidRDefault="00CA38EA">
      <w:pPr>
        <w:spacing w:before="240" w:after="240"/>
        <w:jc w:val="both"/>
        <w:rPr>
          <w:rFonts w:ascii="Verdana" w:eastAsia="Verdana" w:hAnsi="Verdana" w:cs="Verdana"/>
          <w:sz w:val="20"/>
          <w:szCs w:val="20"/>
        </w:rPr>
      </w:pPr>
    </w:p>
    <w:tbl>
      <w:tblPr>
        <w:tblStyle w:val="afffffff7"/>
        <w:tblW w:w="1388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3882"/>
      </w:tblGrid>
      <w:tr w:rsidR="001D57CB" w:rsidRPr="00AB6CF0" w14:paraId="1A9F5DA8" w14:textId="77777777" w:rsidTr="0044638B">
        <w:trPr>
          <w:trHeight w:val="455"/>
        </w:trPr>
        <w:tc>
          <w:tcPr>
            <w:tcW w:w="13882" w:type="dxa"/>
            <w:tcBorders>
              <w:top w:val="single" w:sz="8" w:space="0" w:color="000000"/>
              <w:left w:val="single" w:sz="8" w:space="0" w:color="000000"/>
              <w:bottom w:val="single" w:sz="8" w:space="0" w:color="000000"/>
              <w:right w:val="single" w:sz="8" w:space="0" w:color="000000"/>
            </w:tcBorders>
            <w:shd w:val="clear" w:color="auto" w:fill="D9ECE1"/>
            <w:tcMar>
              <w:top w:w="100" w:type="dxa"/>
              <w:left w:w="100" w:type="dxa"/>
              <w:bottom w:w="100" w:type="dxa"/>
              <w:right w:w="100" w:type="dxa"/>
            </w:tcMar>
          </w:tcPr>
          <w:p w14:paraId="513FE0C9" w14:textId="77777777" w:rsidR="00CA38EA" w:rsidRPr="00AB6CF0" w:rsidRDefault="0083297F">
            <w:pPr>
              <w:ind w:left="100" w:right="100"/>
              <w:jc w:val="center"/>
              <w:rPr>
                <w:rFonts w:ascii="Verdana" w:eastAsia="Verdana" w:hAnsi="Verdana" w:cs="Verdana"/>
                <w:i/>
                <w:sz w:val="20"/>
                <w:szCs w:val="20"/>
              </w:rPr>
            </w:pPr>
            <w:r w:rsidRPr="00AB6CF0">
              <w:rPr>
                <w:rFonts w:ascii="Verdana" w:eastAsia="Verdana" w:hAnsi="Verdana" w:cs="Verdana"/>
                <w:i/>
                <w:sz w:val="20"/>
                <w:szCs w:val="20"/>
              </w:rPr>
              <w:t>Specifieke doelstelling</w:t>
            </w:r>
          </w:p>
        </w:tc>
      </w:tr>
      <w:tr w:rsidR="006B6D05" w:rsidRPr="00AB6CF0" w14:paraId="0B4A369D" w14:textId="77777777" w:rsidTr="0044638B">
        <w:trPr>
          <w:trHeight w:val="695"/>
        </w:trPr>
        <w:tc>
          <w:tcPr>
            <w:tcW w:w="13882" w:type="dxa"/>
            <w:tcBorders>
              <w:top w:val="nil"/>
              <w:left w:val="single" w:sz="8" w:space="0" w:color="000000"/>
              <w:bottom w:val="single" w:sz="8" w:space="0" w:color="000000"/>
              <w:right w:val="single" w:sz="8" w:space="0" w:color="000000"/>
            </w:tcBorders>
            <w:shd w:val="clear" w:color="auto" w:fill="D9ECE1"/>
            <w:tcMar>
              <w:top w:w="100" w:type="dxa"/>
              <w:left w:w="100" w:type="dxa"/>
              <w:bottom w:w="100" w:type="dxa"/>
              <w:right w:w="100" w:type="dxa"/>
            </w:tcMar>
          </w:tcPr>
          <w:p w14:paraId="6ED8B950" w14:textId="3165ECC8" w:rsidR="00722A5E" w:rsidRPr="00AB6CF0" w:rsidRDefault="00722A5E" w:rsidP="00722A5E">
            <w:pPr>
              <w:ind w:left="100" w:right="100"/>
              <w:jc w:val="both"/>
              <w:rPr>
                <w:rFonts w:ascii="Verdana" w:eastAsia="Verdana" w:hAnsi="Verdana" w:cs="Verdana"/>
                <w:sz w:val="20"/>
                <w:szCs w:val="20"/>
              </w:rPr>
            </w:pPr>
            <w:r w:rsidRPr="00AB6CF0">
              <w:rPr>
                <w:rFonts w:ascii="Verdana" w:eastAsia="Verdana" w:hAnsi="Verdana" w:cs="Verdana"/>
                <w:sz w:val="20"/>
                <w:szCs w:val="20"/>
              </w:rPr>
              <w:t>OPVANG VAN EN TEGEMOETKOMING AAN DE SPECIFIEKE BEHOEFTEN VAN MIGRANTE</w:t>
            </w:r>
            <w:r w:rsidR="00F019B9" w:rsidRPr="00AB6CF0">
              <w:rPr>
                <w:rFonts w:ascii="Verdana" w:eastAsia="Verdana" w:hAnsi="Verdana" w:cs="Verdana"/>
                <w:sz w:val="20"/>
                <w:szCs w:val="20"/>
              </w:rPr>
              <w:t>N</w:t>
            </w:r>
            <w:r w:rsidRPr="00AB6CF0">
              <w:rPr>
                <w:rFonts w:ascii="Verdana" w:eastAsia="Verdana" w:hAnsi="Verdana" w:cs="Verdana"/>
                <w:sz w:val="20"/>
                <w:szCs w:val="20"/>
              </w:rPr>
              <w:t xml:space="preserve"> DIE TE MAKEN HEBBEN MET GENDERGERELATEERD GEWELD</w:t>
            </w:r>
          </w:p>
        </w:tc>
      </w:tr>
    </w:tbl>
    <w:p w14:paraId="391DE4F3" w14:textId="05776FE4" w:rsidR="00CA38EA" w:rsidRDefault="00CA38EA">
      <w:pPr>
        <w:rPr>
          <w:rFonts w:ascii="Verdana" w:eastAsia="Verdana" w:hAnsi="Verdana" w:cs="Verdana"/>
          <w:sz w:val="20"/>
          <w:szCs w:val="20"/>
        </w:rPr>
      </w:pPr>
    </w:p>
    <w:tbl>
      <w:tblPr>
        <w:tblStyle w:val="Grilledutableau"/>
        <w:tblW w:w="0" w:type="auto"/>
        <w:tblLook w:val="04A0" w:firstRow="1" w:lastRow="0" w:firstColumn="1" w:lastColumn="0" w:noHBand="0" w:noVBand="1"/>
      </w:tblPr>
      <w:tblGrid>
        <w:gridCol w:w="6799"/>
        <w:gridCol w:w="3261"/>
        <w:gridCol w:w="1984"/>
        <w:gridCol w:w="1900"/>
      </w:tblGrid>
      <w:tr w:rsidR="00CE4BD6" w:rsidRPr="00411859" w14:paraId="77AAAA9C" w14:textId="77777777" w:rsidTr="00CE4BD6">
        <w:tc>
          <w:tcPr>
            <w:tcW w:w="13944" w:type="dxa"/>
            <w:gridSpan w:val="4"/>
            <w:shd w:val="clear" w:color="auto" w:fill="auto"/>
          </w:tcPr>
          <w:p w14:paraId="04CE4145" w14:textId="1B138F16" w:rsidR="00CE4BD6" w:rsidRPr="00C544AF" w:rsidRDefault="00CE4BD6" w:rsidP="00C544AF">
            <w:pPr>
              <w:jc w:val="center"/>
              <w:rPr>
                <w:rFonts w:ascii="Verdana" w:eastAsia="Verdana" w:hAnsi="Verdana" w:cs="Verdana"/>
                <w:b/>
                <w:bCs/>
                <w:sz w:val="20"/>
                <w:szCs w:val="20"/>
              </w:rPr>
            </w:pPr>
            <w:proofErr w:type="spellStart"/>
            <w:r w:rsidRPr="00C544AF">
              <w:rPr>
                <w:rFonts w:ascii="Verdana" w:eastAsia="Verdana" w:hAnsi="Verdana" w:cs="Verdana"/>
                <w:b/>
                <w:bCs/>
                <w:sz w:val="20"/>
                <w:szCs w:val="20"/>
              </w:rPr>
              <w:t>Sleutelmaatregelen</w:t>
            </w:r>
            <w:proofErr w:type="spellEnd"/>
            <w:r w:rsidRPr="00C544AF">
              <w:rPr>
                <w:rFonts w:ascii="Verdana" w:eastAsia="Verdana" w:hAnsi="Verdana" w:cs="Verdana"/>
                <w:b/>
                <w:bCs/>
                <w:sz w:val="20"/>
                <w:szCs w:val="20"/>
              </w:rPr>
              <w:t xml:space="preserve"> 16</w:t>
            </w:r>
            <w:r w:rsidR="00DE673C">
              <w:rPr>
                <w:rFonts w:ascii="Verdana" w:eastAsia="Verdana" w:hAnsi="Verdana" w:cs="Verdana"/>
                <w:b/>
                <w:bCs/>
                <w:sz w:val="20"/>
                <w:szCs w:val="20"/>
              </w:rPr>
              <w:t>8</w:t>
            </w:r>
            <w:r w:rsidRPr="00C544AF">
              <w:rPr>
                <w:rFonts w:ascii="Verdana" w:eastAsia="Verdana" w:hAnsi="Verdana" w:cs="Verdana"/>
                <w:b/>
                <w:bCs/>
                <w:sz w:val="20"/>
                <w:szCs w:val="20"/>
              </w:rPr>
              <w:t xml:space="preserve"> </w:t>
            </w:r>
            <w:proofErr w:type="spellStart"/>
            <w:r w:rsidRPr="00C544AF">
              <w:rPr>
                <w:rFonts w:ascii="Verdana" w:eastAsia="Verdana" w:hAnsi="Verdana" w:cs="Verdana"/>
                <w:b/>
                <w:bCs/>
                <w:sz w:val="20"/>
                <w:szCs w:val="20"/>
              </w:rPr>
              <w:t>tot</w:t>
            </w:r>
            <w:proofErr w:type="spellEnd"/>
            <w:r w:rsidRPr="00C544AF">
              <w:rPr>
                <w:rFonts w:ascii="Verdana" w:eastAsia="Verdana" w:hAnsi="Verdana" w:cs="Verdana"/>
                <w:b/>
                <w:bCs/>
                <w:sz w:val="20"/>
                <w:szCs w:val="20"/>
              </w:rPr>
              <w:t xml:space="preserve"> 17</w:t>
            </w:r>
            <w:r w:rsidR="00DE673C">
              <w:rPr>
                <w:rFonts w:ascii="Verdana" w:eastAsia="Verdana" w:hAnsi="Verdana" w:cs="Verdana"/>
                <w:b/>
                <w:bCs/>
                <w:sz w:val="20"/>
                <w:szCs w:val="20"/>
              </w:rPr>
              <w:t>5</w:t>
            </w:r>
          </w:p>
        </w:tc>
      </w:tr>
      <w:tr w:rsidR="0044638B" w:rsidRPr="006B68EC" w14:paraId="6A4451D2" w14:textId="77777777" w:rsidTr="00C544AF">
        <w:tc>
          <w:tcPr>
            <w:tcW w:w="6799" w:type="dxa"/>
            <w:shd w:val="clear" w:color="auto" w:fill="auto"/>
          </w:tcPr>
          <w:p w14:paraId="6E74D18F" w14:textId="3EB57C22" w:rsidR="0044638B" w:rsidRPr="0044638B" w:rsidRDefault="00C544AF" w:rsidP="0044638B">
            <w:pPr>
              <w:rPr>
                <w:rFonts w:ascii="Verdana" w:eastAsia="Verdana" w:hAnsi="Verdana" w:cs="Verdana"/>
                <w:sz w:val="20"/>
                <w:szCs w:val="20"/>
                <w:lang w:val="nl-NL"/>
              </w:rPr>
            </w:pPr>
            <w:bookmarkStart w:id="49" w:name="_Hlk88126594"/>
            <w:r>
              <w:rPr>
                <w:rFonts w:ascii="Verdana" w:hAnsi="Verdana"/>
                <w:sz w:val="20"/>
                <w:szCs w:val="20"/>
                <w:lang w:val="nl-NL"/>
              </w:rPr>
              <w:t>16</w:t>
            </w:r>
            <w:r w:rsidR="00AE00C3">
              <w:rPr>
                <w:rFonts w:ascii="Verdana" w:hAnsi="Verdana"/>
                <w:sz w:val="20"/>
                <w:szCs w:val="20"/>
                <w:lang w:val="nl-NL"/>
              </w:rPr>
              <w:t>8</w:t>
            </w:r>
            <w:r>
              <w:rPr>
                <w:rFonts w:ascii="Verdana" w:hAnsi="Verdana"/>
                <w:sz w:val="20"/>
                <w:szCs w:val="20"/>
                <w:lang w:val="nl-NL"/>
              </w:rPr>
              <w:t xml:space="preserve">. </w:t>
            </w:r>
            <w:r w:rsidR="0044638B" w:rsidRPr="00C544AF">
              <w:rPr>
                <w:rFonts w:ascii="Verdana" w:hAnsi="Verdana"/>
                <w:sz w:val="20"/>
                <w:szCs w:val="20"/>
                <w:lang w:val="nl-NL"/>
              </w:rPr>
              <w:t xml:space="preserve">De veiligheid van vrouwen en LGBTQI+-personen in en rond de opvangcentra van </w:t>
            </w:r>
            <w:proofErr w:type="spellStart"/>
            <w:r w:rsidR="0044638B" w:rsidRPr="00C544AF">
              <w:rPr>
                <w:rFonts w:ascii="Verdana" w:hAnsi="Verdana"/>
                <w:sz w:val="20"/>
                <w:szCs w:val="20"/>
                <w:lang w:val="nl-NL"/>
              </w:rPr>
              <w:t>Fedasil</w:t>
            </w:r>
            <w:proofErr w:type="spellEnd"/>
            <w:r w:rsidR="0044638B" w:rsidRPr="00C544AF">
              <w:rPr>
                <w:rFonts w:ascii="Verdana" w:hAnsi="Verdana"/>
                <w:sz w:val="20"/>
                <w:szCs w:val="20"/>
                <w:lang w:val="nl-NL"/>
              </w:rPr>
              <w:t xml:space="preserve"> te allen tijde waarborgen, ook in tijden van crisis. </w:t>
            </w:r>
            <w:r w:rsidR="0044638B" w:rsidRPr="00EF541B">
              <w:rPr>
                <w:rFonts w:ascii="Verdana" w:hAnsi="Verdana"/>
                <w:sz w:val="20"/>
                <w:szCs w:val="20"/>
                <w:lang w:val="nl-NL"/>
              </w:rPr>
              <w:t>Hier wordt ook rekening mee gehouden bij het inrichten en de indeling van het opvangcentrum.</w:t>
            </w:r>
          </w:p>
        </w:tc>
        <w:tc>
          <w:tcPr>
            <w:tcW w:w="3261" w:type="dxa"/>
            <w:shd w:val="clear" w:color="auto" w:fill="auto"/>
          </w:tcPr>
          <w:p w14:paraId="12985FCD" w14:textId="589F092D" w:rsidR="0044638B" w:rsidRPr="006B68EC" w:rsidRDefault="006B68EC" w:rsidP="006B68EC">
            <w:pPr>
              <w:pStyle w:val="Sansinterligne"/>
              <w:jc w:val="both"/>
              <w:rPr>
                <w:rFonts w:ascii="Verdana" w:eastAsia="Verdana" w:hAnsi="Verdana" w:cs="Verdana"/>
                <w:sz w:val="20"/>
                <w:szCs w:val="20"/>
                <w:lang w:val="nl-NL"/>
              </w:rPr>
            </w:pPr>
            <w:r w:rsidRPr="006B68EC">
              <w:rPr>
                <w:rFonts w:ascii="Verdana" w:eastAsia="Verdana" w:hAnsi="Verdana" w:cs="Verdana"/>
                <w:sz w:val="20"/>
                <w:szCs w:val="20"/>
                <w:lang w:val="nl-NL"/>
              </w:rPr>
              <w:t>Staatssecretaris voor Asiel en Migratie</w:t>
            </w:r>
          </w:p>
        </w:tc>
        <w:tc>
          <w:tcPr>
            <w:tcW w:w="1984" w:type="dxa"/>
          </w:tcPr>
          <w:p w14:paraId="7A9FF0E5" w14:textId="77777777" w:rsidR="0044638B" w:rsidRPr="006B68EC" w:rsidRDefault="0044638B" w:rsidP="0044638B">
            <w:pPr>
              <w:rPr>
                <w:rFonts w:ascii="Verdana" w:eastAsia="Verdana" w:hAnsi="Verdana" w:cs="Verdana"/>
                <w:sz w:val="20"/>
                <w:szCs w:val="20"/>
                <w:lang w:val="nl-NL"/>
              </w:rPr>
            </w:pPr>
          </w:p>
        </w:tc>
        <w:tc>
          <w:tcPr>
            <w:tcW w:w="1900" w:type="dxa"/>
          </w:tcPr>
          <w:p w14:paraId="64E96E96" w14:textId="77777777" w:rsidR="0044638B" w:rsidRPr="006B68EC" w:rsidRDefault="0044638B" w:rsidP="0044638B">
            <w:pPr>
              <w:rPr>
                <w:rFonts w:ascii="Verdana" w:eastAsia="Verdana" w:hAnsi="Verdana" w:cs="Verdana"/>
                <w:sz w:val="20"/>
                <w:szCs w:val="20"/>
                <w:lang w:val="nl-NL"/>
              </w:rPr>
            </w:pPr>
          </w:p>
        </w:tc>
      </w:tr>
      <w:tr w:rsidR="0044638B" w:rsidRPr="006B68EC" w14:paraId="47E35457" w14:textId="77777777" w:rsidTr="00C544AF">
        <w:tc>
          <w:tcPr>
            <w:tcW w:w="6799" w:type="dxa"/>
            <w:shd w:val="clear" w:color="auto" w:fill="auto"/>
          </w:tcPr>
          <w:p w14:paraId="5A03E39E" w14:textId="5367FDF7" w:rsidR="0044638B" w:rsidRPr="00C544AF" w:rsidRDefault="00C544AF" w:rsidP="0044638B">
            <w:pPr>
              <w:rPr>
                <w:rFonts w:ascii="Verdana" w:eastAsia="Verdana" w:hAnsi="Verdana" w:cs="Verdana"/>
                <w:sz w:val="20"/>
                <w:szCs w:val="20"/>
                <w:lang w:val="nl-NL"/>
              </w:rPr>
            </w:pPr>
            <w:r>
              <w:rPr>
                <w:rFonts w:ascii="Verdana" w:hAnsi="Verdana"/>
                <w:sz w:val="20"/>
                <w:szCs w:val="20"/>
                <w:lang w:val="nl-NL"/>
              </w:rPr>
              <w:t>1</w:t>
            </w:r>
            <w:r w:rsidR="00AE00C3">
              <w:rPr>
                <w:rFonts w:ascii="Verdana" w:hAnsi="Verdana"/>
                <w:sz w:val="20"/>
                <w:szCs w:val="20"/>
                <w:lang w:val="nl-NL"/>
              </w:rPr>
              <w:t>69</w:t>
            </w:r>
            <w:r>
              <w:rPr>
                <w:rFonts w:ascii="Verdana" w:hAnsi="Verdana"/>
                <w:sz w:val="20"/>
                <w:szCs w:val="20"/>
                <w:lang w:val="nl-NL"/>
              </w:rPr>
              <w:t xml:space="preserve">. </w:t>
            </w:r>
            <w:proofErr w:type="spellStart"/>
            <w:r w:rsidR="0044638B" w:rsidRPr="00C544AF">
              <w:rPr>
                <w:rFonts w:ascii="Verdana" w:hAnsi="Verdana"/>
                <w:sz w:val="20"/>
                <w:szCs w:val="20"/>
                <w:lang w:val="nl-NL"/>
              </w:rPr>
              <w:t>Gendergerelateerd</w:t>
            </w:r>
            <w:proofErr w:type="spellEnd"/>
            <w:r w:rsidR="0044638B" w:rsidRPr="00C544AF">
              <w:rPr>
                <w:rFonts w:ascii="Verdana" w:hAnsi="Verdana"/>
                <w:sz w:val="20"/>
                <w:szCs w:val="20"/>
                <w:lang w:val="nl-NL"/>
              </w:rPr>
              <w:t xml:space="preserve"> geweld structureel opnemen in het opleidingsplan van personeel van de opvangcentra van </w:t>
            </w:r>
            <w:proofErr w:type="spellStart"/>
            <w:r w:rsidR="0044638B" w:rsidRPr="00C544AF">
              <w:rPr>
                <w:rFonts w:ascii="Verdana" w:hAnsi="Verdana"/>
                <w:sz w:val="20"/>
                <w:szCs w:val="20"/>
                <w:lang w:val="nl-NL"/>
              </w:rPr>
              <w:t>Fedasil</w:t>
            </w:r>
            <w:proofErr w:type="spellEnd"/>
            <w:r w:rsidR="0044638B" w:rsidRPr="00C544AF">
              <w:rPr>
                <w:rFonts w:ascii="Verdana" w:hAnsi="Verdana"/>
                <w:sz w:val="20"/>
                <w:szCs w:val="20"/>
                <w:lang w:val="nl-NL"/>
              </w:rPr>
              <w:t>.</w:t>
            </w:r>
          </w:p>
        </w:tc>
        <w:tc>
          <w:tcPr>
            <w:tcW w:w="3261" w:type="dxa"/>
            <w:shd w:val="clear" w:color="auto" w:fill="auto"/>
          </w:tcPr>
          <w:p w14:paraId="624007AD" w14:textId="14B988A7" w:rsidR="0044638B" w:rsidRPr="006B68EC" w:rsidRDefault="006B68EC" w:rsidP="0044638B">
            <w:pPr>
              <w:rPr>
                <w:rFonts w:ascii="Verdana" w:eastAsia="Verdana" w:hAnsi="Verdana" w:cs="Verdana"/>
                <w:sz w:val="20"/>
                <w:szCs w:val="20"/>
                <w:lang w:val="nl-NL"/>
              </w:rPr>
            </w:pPr>
            <w:r w:rsidRPr="006B68EC">
              <w:rPr>
                <w:rFonts w:ascii="Verdana" w:eastAsia="Verdana" w:hAnsi="Verdana" w:cs="Verdana"/>
                <w:sz w:val="20"/>
                <w:szCs w:val="20"/>
                <w:lang w:val="nl-NL"/>
              </w:rPr>
              <w:t>Staatssecretaris voor Asiel en Migratie</w:t>
            </w:r>
          </w:p>
        </w:tc>
        <w:tc>
          <w:tcPr>
            <w:tcW w:w="1984" w:type="dxa"/>
          </w:tcPr>
          <w:p w14:paraId="4D736B89" w14:textId="77777777" w:rsidR="0044638B" w:rsidRPr="006B68EC" w:rsidRDefault="0044638B" w:rsidP="0044638B">
            <w:pPr>
              <w:rPr>
                <w:rFonts w:ascii="Verdana" w:eastAsia="Verdana" w:hAnsi="Verdana" w:cs="Verdana"/>
                <w:sz w:val="20"/>
                <w:szCs w:val="20"/>
                <w:lang w:val="nl-NL"/>
              </w:rPr>
            </w:pPr>
          </w:p>
        </w:tc>
        <w:tc>
          <w:tcPr>
            <w:tcW w:w="1900" w:type="dxa"/>
          </w:tcPr>
          <w:p w14:paraId="5FF151FE" w14:textId="77777777" w:rsidR="0044638B" w:rsidRPr="006B68EC" w:rsidRDefault="0044638B" w:rsidP="0044638B">
            <w:pPr>
              <w:rPr>
                <w:rFonts w:ascii="Verdana" w:eastAsia="Verdana" w:hAnsi="Verdana" w:cs="Verdana"/>
                <w:sz w:val="20"/>
                <w:szCs w:val="20"/>
                <w:lang w:val="nl-NL"/>
              </w:rPr>
            </w:pPr>
          </w:p>
        </w:tc>
      </w:tr>
      <w:tr w:rsidR="0044638B" w:rsidRPr="00411859" w14:paraId="7ABB3B50" w14:textId="77777777" w:rsidTr="00C544AF">
        <w:tc>
          <w:tcPr>
            <w:tcW w:w="6799" w:type="dxa"/>
            <w:shd w:val="clear" w:color="auto" w:fill="auto"/>
          </w:tcPr>
          <w:p w14:paraId="772769FD" w14:textId="5786CFDC" w:rsidR="0044638B" w:rsidRPr="00C544AF" w:rsidRDefault="00C544AF" w:rsidP="0044638B">
            <w:pPr>
              <w:rPr>
                <w:rFonts w:ascii="Verdana" w:eastAsia="Verdana" w:hAnsi="Verdana" w:cs="Verdana"/>
                <w:sz w:val="20"/>
                <w:szCs w:val="20"/>
                <w:lang w:val="nl-NL"/>
              </w:rPr>
            </w:pPr>
            <w:r>
              <w:rPr>
                <w:rFonts w:ascii="Verdana" w:hAnsi="Verdana"/>
                <w:sz w:val="20"/>
                <w:szCs w:val="20"/>
                <w:lang w:val="nl-NL"/>
              </w:rPr>
              <w:t>17</w:t>
            </w:r>
            <w:r w:rsidR="00AE00C3">
              <w:rPr>
                <w:rFonts w:ascii="Verdana" w:hAnsi="Verdana"/>
                <w:sz w:val="20"/>
                <w:szCs w:val="20"/>
                <w:lang w:val="nl-NL"/>
              </w:rPr>
              <w:t>0</w:t>
            </w:r>
            <w:r>
              <w:rPr>
                <w:rFonts w:ascii="Verdana" w:hAnsi="Verdana"/>
                <w:sz w:val="20"/>
                <w:szCs w:val="20"/>
                <w:lang w:val="nl-NL"/>
              </w:rPr>
              <w:t xml:space="preserve">. </w:t>
            </w:r>
            <w:r w:rsidR="0044638B" w:rsidRPr="00C544AF">
              <w:rPr>
                <w:rFonts w:ascii="Verdana" w:hAnsi="Verdana"/>
                <w:sz w:val="20"/>
                <w:szCs w:val="20"/>
                <w:lang w:val="nl-NL"/>
              </w:rPr>
              <w:t>Nagaan hoe de opvang en verzorging van kinderen (voornamelijk bij moeders ligt) in opvangcentra kan worden verbeterd om de positie van vrouwen slachtoffers van gender-gerelateerd geweld die internationale bescherming zoeken te versterken.</w:t>
            </w:r>
          </w:p>
        </w:tc>
        <w:tc>
          <w:tcPr>
            <w:tcW w:w="3261" w:type="dxa"/>
            <w:shd w:val="clear" w:color="auto" w:fill="auto"/>
          </w:tcPr>
          <w:p w14:paraId="59F8CEB4" w14:textId="5741D82F" w:rsidR="0044638B" w:rsidRPr="00900EAF" w:rsidRDefault="006B68EC" w:rsidP="0044638B">
            <w:pPr>
              <w:pStyle w:val="Sansinterligne"/>
              <w:jc w:val="both"/>
              <w:rPr>
                <w:rFonts w:ascii="Verdana" w:hAnsi="Verdana"/>
                <w:sz w:val="20"/>
                <w:szCs w:val="20"/>
                <w:lang w:val="nl-NL"/>
              </w:rPr>
            </w:pPr>
            <w:r w:rsidRPr="00900EAF">
              <w:rPr>
                <w:rFonts w:ascii="Verdana" w:hAnsi="Verdana"/>
                <w:sz w:val="20"/>
                <w:szCs w:val="20"/>
                <w:lang w:val="nl-NL"/>
              </w:rPr>
              <w:t>Gemeenschappen</w:t>
            </w:r>
          </w:p>
          <w:p w14:paraId="391EA7A8" w14:textId="77777777" w:rsidR="0044638B" w:rsidRPr="00900EAF" w:rsidRDefault="0044638B" w:rsidP="0044638B">
            <w:pPr>
              <w:pStyle w:val="Sansinterligne"/>
              <w:jc w:val="both"/>
              <w:rPr>
                <w:rFonts w:ascii="Verdana" w:hAnsi="Verdana"/>
                <w:sz w:val="20"/>
                <w:szCs w:val="20"/>
                <w:lang w:val="nl-NL"/>
              </w:rPr>
            </w:pPr>
          </w:p>
          <w:p w14:paraId="625B0D7E" w14:textId="7B165BF1" w:rsidR="0044638B" w:rsidRPr="006B68EC" w:rsidRDefault="006B68EC" w:rsidP="0044638B">
            <w:pPr>
              <w:pStyle w:val="Sansinterligne"/>
              <w:jc w:val="both"/>
              <w:rPr>
                <w:rFonts w:ascii="Verdana" w:hAnsi="Verdana"/>
                <w:sz w:val="20"/>
                <w:szCs w:val="20"/>
                <w:lang w:val="nl-NL"/>
              </w:rPr>
            </w:pPr>
            <w:r w:rsidRPr="006B68EC">
              <w:rPr>
                <w:rFonts w:ascii="Verdana" w:hAnsi="Verdana"/>
                <w:sz w:val="20"/>
                <w:szCs w:val="20"/>
                <w:lang w:val="nl-NL"/>
              </w:rPr>
              <w:t>Minister van de Franse Gemeenschap, belast met Kinderzaken en Vrouw</w:t>
            </w:r>
            <w:r w:rsidR="00D17016">
              <w:rPr>
                <w:rFonts w:ascii="Verdana" w:hAnsi="Verdana"/>
                <w:sz w:val="20"/>
                <w:szCs w:val="20"/>
                <w:lang w:val="nl-NL"/>
              </w:rPr>
              <w:t>en</w:t>
            </w:r>
            <w:r w:rsidRPr="006B68EC">
              <w:rPr>
                <w:rFonts w:ascii="Verdana" w:hAnsi="Verdana"/>
                <w:sz w:val="20"/>
                <w:szCs w:val="20"/>
                <w:lang w:val="nl-NL"/>
              </w:rPr>
              <w:t>rechten</w:t>
            </w:r>
          </w:p>
          <w:p w14:paraId="202E18B5" w14:textId="75C48FBE" w:rsidR="006B68EC" w:rsidRDefault="00CE42AD" w:rsidP="0044638B">
            <w:pPr>
              <w:rPr>
                <w:rFonts w:ascii="Verdana" w:eastAsia="Verdana" w:hAnsi="Verdana" w:cs="Verdana"/>
                <w:bCs/>
                <w:sz w:val="20"/>
                <w:szCs w:val="20"/>
                <w:lang w:val="nl-NL"/>
              </w:rPr>
            </w:pPr>
            <w:r w:rsidRPr="00F54A1E">
              <w:rPr>
                <w:rFonts w:ascii="Verdana" w:eastAsia="Verdana" w:hAnsi="Verdana" w:cs="Verdana"/>
                <w:bCs/>
                <w:sz w:val="20"/>
                <w:szCs w:val="20"/>
                <w:lang w:val="nl-NL"/>
              </w:rPr>
              <w:t>Minister van de Duitstalige Gemeenschap belast met Jeugdhulp</w:t>
            </w:r>
            <w:r>
              <w:rPr>
                <w:rFonts w:ascii="Verdana" w:eastAsia="Verdana" w:hAnsi="Verdana" w:cs="Verdana"/>
                <w:bCs/>
                <w:sz w:val="20"/>
                <w:szCs w:val="20"/>
                <w:lang w:val="nl-NL"/>
              </w:rPr>
              <w:t xml:space="preserve"> en</w:t>
            </w:r>
            <w:r w:rsidRPr="00F54A1E">
              <w:rPr>
                <w:rFonts w:ascii="Verdana" w:eastAsia="Verdana" w:hAnsi="Verdana" w:cs="Verdana"/>
                <w:bCs/>
                <w:sz w:val="20"/>
                <w:szCs w:val="20"/>
                <w:lang w:val="nl-NL"/>
              </w:rPr>
              <w:t xml:space="preserve"> Justitiehuizen</w:t>
            </w:r>
          </w:p>
          <w:p w14:paraId="10CB6915" w14:textId="77777777" w:rsidR="00CE42AD" w:rsidRPr="006B68EC" w:rsidRDefault="00CE42AD" w:rsidP="0044638B">
            <w:pPr>
              <w:rPr>
                <w:rFonts w:ascii="Verdana" w:hAnsi="Verdana"/>
                <w:sz w:val="20"/>
                <w:szCs w:val="20"/>
                <w:lang w:val="nl-NL"/>
              </w:rPr>
            </w:pPr>
          </w:p>
          <w:p w14:paraId="3E1A0DB0" w14:textId="44F9B5D7" w:rsidR="0044638B" w:rsidRPr="006B68EC" w:rsidRDefault="006B68EC" w:rsidP="0044638B">
            <w:pPr>
              <w:rPr>
                <w:rFonts w:ascii="Verdana" w:hAnsi="Verdana"/>
                <w:sz w:val="20"/>
                <w:szCs w:val="20"/>
                <w:lang w:val="nl-NL"/>
              </w:rPr>
            </w:pPr>
            <w:r w:rsidRPr="006B68EC">
              <w:rPr>
                <w:rFonts w:ascii="Verdana" w:hAnsi="Verdana"/>
                <w:sz w:val="20"/>
                <w:szCs w:val="20"/>
                <w:lang w:val="nl-NL"/>
              </w:rPr>
              <w:t xml:space="preserve">In samenwerking met </w:t>
            </w:r>
            <w:r>
              <w:rPr>
                <w:rFonts w:ascii="Verdana" w:hAnsi="Verdana"/>
                <w:sz w:val="20"/>
                <w:szCs w:val="20"/>
                <w:lang w:val="nl-NL"/>
              </w:rPr>
              <w:t xml:space="preserve">de </w:t>
            </w:r>
            <w:r w:rsidRPr="006B68EC">
              <w:rPr>
                <w:rFonts w:ascii="Verdana" w:hAnsi="Verdana"/>
                <w:sz w:val="20"/>
                <w:szCs w:val="20"/>
                <w:lang w:val="nl-NL"/>
              </w:rPr>
              <w:t>Staatssecretaris voor Asiel en Migratie</w:t>
            </w:r>
          </w:p>
        </w:tc>
        <w:tc>
          <w:tcPr>
            <w:tcW w:w="1984" w:type="dxa"/>
            <w:shd w:val="clear" w:color="auto" w:fill="auto"/>
          </w:tcPr>
          <w:p w14:paraId="088BFFAB" w14:textId="77777777" w:rsidR="0044638B" w:rsidRPr="001D1537" w:rsidRDefault="0044638B" w:rsidP="0044638B">
            <w:pPr>
              <w:rPr>
                <w:rFonts w:ascii="Verdana" w:eastAsia="Verdana" w:hAnsi="Verdana" w:cs="Verdana"/>
                <w:sz w:val="20"/>
                <w:szCs w:val="20"/>
                <w:lang w:val="nl-BE"/>
              </w:rPr>
            </w:pPr>
          </w:p>
        </w:tc>
        <w:tc>
          <w:tcPr>
            <w:tcW w:w="1900" w:type="dxa"/>
          </w:tcPr>
          <w:p w14:paraId="7DDBF7B8" w14:textId="77777777" w:rsidR="0044638B" w:rsidRPr="001D1537" w:rsidRDefault="0044638B" w:rsidP="0044638B">
            <w:pPr>
              <w:rPr>
                <w:rFonts w:ascii="Verdana" w:eastAsia="Verdana" w:hAnsi="Verdana" w:cs="Verdana"/>
                <w:sz w:val="20"/>
                <w:szCs w:val="20"/>
                <w:lang w:val="nl-BE"/>
              </w:rPr>
            </w:pPr>
          </w:p>
        </w:tc>
      </w:tr>
      <w:tr w:rsidR="0044638B" w:rsidRPr="006B68EC" w14:paraId="669240F7" w14:textId="77777777" w:rsidTr="00C544AF">
        <w:tc>
          <w:tcPr>
            <w:tcW w:w="6799" w:type="dxa"/>
            <w:shd w:val="clear" w:color="auto" w:fill="auto"/>
          </w:tcPr>
          <w:p w14:paraId="7BDF546F" w14:textId="723E0598" w:rsidR="0044638B" w:rsidRPr="00C544AF" w:rsidRDefault="00C544AF" w:rsidP="0044638B">
            <w:pPr>
              <w:rPr>
                <w:rFonts w:ascii="Verdana" w:eastAsia="Verdana" w:hAnsi="Verdana" w:cs="Verdana"/>
                <w:sz w:val="20"/>
                <w:szCs w:val="20"/>
                <w:lang w:val="nl-NL"/>
              </w:rPr>
            </w:pPr>
            <w:r>
              <w:rPr>
                <w:rFonts w:ascii="Verdana" w:hAnsi="Verdana"/>
                <w:sz w:val="20"/>
                <w:szCs w:val="20"/>
                <w:lang w:val="nl-NL"/>
              </w:rPr>
              <w:t>17</w:t>
            </w:r>
            <w:r w:rsidR="00AE00C3">
              <w:rPr>
                <w:rFonts w:ascii="Verdana" w:hAnsi="Verdana"/>
                <w:sz w:val="20"/>
                <w:szCs w:val="20"/>
                <w:lang w:val="nl-NL"/>
              </w:rPr>
              <w:t>1</w:t>
            </w:r>
            <w:r>
              <w:rPr>
                <w:rFonts w:ascii="Verdana" w:hAnsi="Verdana"/>
                <w:sz w:val="20"/>
                <w:szCs w:val="20"/>
                <w:lang w:val="nl-NL"/>
              </w:rPr>
              <w:t xml:space="preserve">. </w:t>
            </w:r>
            <w:r w:rsidR="0044638B" w:rsidRPr="00C544AF">
              <w:rPr>
                <w:rFonts w:ascii="Verdana" w:hAnsi="Verdana"/>
                <w:sz w:val="20"/>
                <w:szCs w:val="20"/>
                <w:lang w:val="nl-NL"/>
              </w:rPr>
              <w:t xml:space="preserve">Bij projectoproepen van </w:t>
            </w:r>
            <w:proofErr w:type="spellStart"/>
            <w:r w:rsidR="0044638B" w:rsidRPr="00C544AF">
              <w:rPr>
                <w:rFonts w:ascii="Verdana" w:hAnsi="Verdana"/>
                <w:sz w:val="20"/>
                <w:szCs w:val="20"/>
                <w:lang w:val="nl-NL"/>
              </w:rPr>
              <w:t>Fedasil</w:t>
            </w:r>
            <w:proofErr w:type="spellEnd"/>
            <w:r w:rsidR="0044638B" w:rsidRPr="00C544AF">
              <w:rPr>
                <w:rFonts w:ascii="Verdana" w:hAnsi="Verdana"/>
                <w:sz w:val="20"/>
                <w:szCs w:val="20"/>
                <w:lang w:val="nl-NL"/>
              </w:rPr>
              <w:t xml:space="preserve"> aandacht besteden aan de genderdimensie.</w:t>
            </w:r>
          </w:p>
        </w:tc>
        <w:tc>
          <w:tcPr>
            <w:tcW w:w="3261" w:type="dxa"/>
            <w:shd w:val="clear" w:color="auto" w:fill="auto"/>
          </w:tcPr>
          <w:p w14:paraId="41B72793" w14:textId="5DCFDB39" w:rsidR="0044638B" w:rsidRPr="006B68EC" w:rsidRDefault="006B68EC" w:rsidP="0044638B">
            <w:pPr>
              <w:rPr>
                <w:rFonts w:ascii="Verdana" w:eastAsia="Verdana" w:hAnsi="Verdana" w:cs="Verdana"/>
                <w:sz w:val="20"/>
                <w:szCs w:val="20"/>
                <w:lang w:val="nl-NL"/>
              </w:rPr>
            </w:pPr>
            <w:r w:rsidRPr="006B68EC">
              <w:rPr>
                <w:rFonts w:ascii="Verdana" w:eastAsia="Verdana" w:hAnsi="Verdana" w:cs="Verdana"/>
                <w:sz w:val="20"/>
                <w:szCs w:val="20"/>
                <w:lang w:val="nl-NL"/>
              </w:rPr>
              <w:t>Staatssecretaris voor Asiel en Migratie</w:t>
            </w:r>
          </w:p>
        </w:tc>
        <w:tc>
          <w:tcPr>
            <w:tcW w:w="1984" w:type="dxa"/>
          </w:tcPr>
          <w:p w14:paraId="2A7618FB" w14:textId="77777777" w:rsidR="0044638B" w:rsidRPr="006B68EC" w:rsidRDefault="0044638B" w:rsidP="0044638B">
            <w:pPr>
              <w:rPr>
                <w:rFonts w:ascii="Verdana" w:eastAsia="Verdana" w:hAnsi="Verdana" w:cs="Verdana"/>
                <w:sz w:val="20"/>
                <w:szCs w:val="20"/>
                <w:lang w:val="nl-NL"/>
              </w:rPr>
            </w:pPr>
          </w:p>
        </w:tc>
        <w:tc>
          <w:tcPr>
            <w:tcW w:w="1900" w:type="dxa"/>
          </w:tcPr>
          <w:p w14:paraId="0FA92237" w14:textId="77777777" w:rsidR="0044638B" w:rsidRPr="006B68EC" w:rsidRDefault="0044638B" w:rsidP="0044638B">
            <w:pPr>
              <w:rPr>
                <w:rFonts w:ascii="Verdana" w:eastAsia="Verdana" w:hAnsi="Verdana" w:cs="Verdana"/>
                <w:sz w:val="20"/>
                <w:szCs w:val="20"/>
                <w:lang w:val="nl-NL"/>
              </w:rPr>
            </w:pPr>
          </w:p>
        </w:tc>
      </w:tr>
      <w:tr w:rsidR="0044638B" w:rsidRPr="006B68EC" w14:paraId="28CF256C" w14:textId="77777777" w:rsidTr="00C544AF">
        <w:tc>
          <w:tcPr>
            <w:tcW w:w="6799" w:type="dxa"/>
            <w:shd w:val="clear" w:color="auto" w:fill="auto"/>
          </w:tcPr>
          <w:p w14:paraId="13D32B49" w14:textId="50697BA6" w:rsidR="0044638B" w:rsidRPr="00C544AF" w:rsidRDefault="00C544AF" w:rsidP="0044638B">
            <w:pPr>
              <w:rPr>
                <w:rFonts w:ascii="Verdana" w:eastAsia="Verdana" w:hAnsi="Verdana" w:cs="Verdana"/>
                <w:sz w:val="20"/>
                <w:szCs w:val="20"/>
                <w:lang w:val="nl-NL"/>
              </w:rPr>
            </w:pPr>
            <w:r>
              <w:rPr>
                <w:rFonts w:ascii="Verdana" w:hAnsi="Verdana"/>
                <w:sz w:val="20"/>
                <w:szCs w:val="20"/>
                <w:lang w:val="nl-NL"/>
              </w:rPr>
              <w:t>17</w:t>
            </w:r>
            <w:r w:rsidR="00AE00C3">
              <w:rPr>
                <w:rFonts w:ascii="Verdana" w:hAnsi="Verdana"/>
                <w:sz w:val="20"/>
                <w:szCs w:val="20"/>
                <w:lang w:val="nl-NL"/>
              </w:rPr>
              <w:t>2</w:t>
            </w:r>
            <w:r>
              <w:rPr>
                <w:rFonts w:ascii="Verdana" w:hAnsi="Verdana"/>
                <w:sz w:val="20"/>
                <w:szCs w:val="20"/>
                <w:lang w:val="nl-NL"/>
              </w:rPr>
              <w:t xml:space="preserve">. </w:t>
            </w:r>
            <w:r w:rsidR="0044638B" w:rsidRPr="00C544AF">
              <w:rPr>
                <w:rFonts w:ascii="Verdana" w:hAnsi="Verdana"/>
                <w:sz w:val="20"/>
                <w:szCs w:val="20"/>
                <w:lang w:val="nl-NL"/>
              </w:rPr>
              <w:t xml:space="preserve">In de statistieken over incidenten in de opvangcentra van </w:t>
            </w:r>
            <w:proofErr w:type="spellStart"/>
            <w:r w:rsidR="0044638B" w:rsidRPr="00C544AF">
              <w:rPr>
                <w:rFonts w:ascii="Verdana" w:hAnsi="Verdana"/>
                <w:sz w:val="20"/>
                <w:szCs w:val="20"/>
                <w:lang w:val="nl-NL"/>
              </w:rPr>
              <w:t>Fedasil</w:t>
            </w:r>
            <w:proofErr w:type="spellEnd"/>
            <w:r w:rsidR="0044638B" w:rsidRPr="00C544AF">
              <w:rPr>
                <w:rFonts w:ascii="Verdana" w:hAnsi="Verdana"/>
                <w:sz w:val="20"/>
                <w:szCs w:val="20"/>
                <w:lang w:val="nl-NL"/>
              </w:rPr>
              <w:t xml:space="preserve"> opsplitsing mogelijk maken voor </w:t>
            </w:r>
            <w:proofErr w:type="spellStart"/>
            <w:r w:rsidR="0044638B" w:rsidRPr="00C544AF">
              <w:rPr>
                <w:rFonts w:ascii="Verdana" w:hAnsi="Verdana"/>
                <w:sz w:val="20"/>
                <w:szCs w:val="20"/>
                <w:lang w:val="nl-NL"/>
              </w:rPr>
              <w:t>gendergerelateerd</w:t>
            </w:r>
            <w:proofErr w:type="spellEnd"/>
            <w:r w:rsidR="0044638B" w:rsidRPr="00C544AF">
              <w:rPr>
                <w:rFonts w:ascii="Verdana" w:hAnsi="Verdana"/>
                <w:sz w:val="20"/>
                <w:szCs w:val="20"/>
                <w:lang w:val="nl-NL"/>
              </w:rPr>
              <w:t xml:space="preserve"> geweld.</w:t>
            </w:r>
          </w:p>
        </w:tc>
        <w:tc>
          <w:tcPr>
            <w:tcW w:w="3261" w:type="dxa"/>
            <w:shd w:val="clear" w:color="auto" w:fill="auto"/>
          </w:tcPr>
          <w:p w14:paraId="2730440C" w14:textId="415719BD" w:rsidR="0044638B" w:rsidRPr="006B68EC" w:rsidRDefault="006B68EC" w:rsidP="0044638B">
            <w:pPr>
              <w:rPr>
                <w:rFonts w:ascii="Verdana" w:eastAsia="Verdana" w:hAnsi="Verdana" w:cs="Verdana"/>
                <w:sz w:val="20"/>
                <w:szCs w:val="20"/>
                <w:lang w:val="nl-NL"/>
              </w:rPr>
            </w:pPr>
            <w:r w:rsidRPr="006B68EC">
              <w:rPr>
                <w:rFonts w:ascii="Verdana" w:eastAsia="Verdana" w:hAnsi="Verdana" w:cs="Verdana"/>
                <w:sz w:val="20"/>
                <w:szCs w:val="20"/>
                <w:lang w:val="nl-NL"/>
              </w:rPr>
              <w:t>Staatssecretaris voor Asiel en Migratie</w:t>
            </w:r>
          </w:p>
        </w:tc>
        <w:tc>
          <w:tcPr>
            <w:tcW w:w="1984" w:type="dxa"/>
          </w:tcPr>
          <w:p w14:paraId="01AF4081" w14:textId="77777777" w:rsidR="0044638B" w:rsidRPr="006B68EC" w:rsidRDefault="0044638B" w:rsidP="0044638B">
            <w:pPr>
              <w:rPr>
                <w:rFonts w:ascii="Verdana" w:eastAsia="Verdana" w:hAnsi="Verdana" w:cs="Verdana"/>
                <w:sz w:val="20"/>
                <w:szCs w:val="20"/>
                <w:lang w:val="nl-NL"/>
              </w:rPr>
            </w:pPr>
          </w:p>
        </w:tc>
        <w:tc>
          <w:tcPr>
            <w:tcW w:w="1900" w:type="dxa"/>
          </w:tcPr>
          <w:p w14:paraId="3B4A348F" w14:textId="77777777" w:rsidR="0044638B" w:rsidRPr="006B68EC" w:rsidRDefault="0044638B" w:rsidP="0044638B">
            <w:pPr>
              <w:rPr>
                <w:rFonts w:ascii="Verdana" w:eastAsia="Verdana" w:hAnsi="Verdana" w:cs="Verdana"/>
                <w:sz w:val="20"/>
                <w:szCs w:val="20"/>
                <w:lang w:val="nl-NL"/>
              </w:rPr>
            </w:pPr>
          </w:p>
        </w:tc>
      </w:tr>
      <w:tr w:rsidR="0044638B" w14:paraId="3F89E63F" w14:textId="77777777" w:rsidTr="00C544AF">
        <w:tc>
          <w:tcPr>
            <w:tcW w:w="6799" w:type="dxa"/>
            <w:shd w:val="clear" w:color="auto" w:fill="auto"/>
          </w:tcPr>
          <w:p w14:paraId="2DDB780D" w14:textId="79B96AA4" w:rsidR="0044638B" w:rsidRPr="00C544AF" w:rsidRDefault="00C544AF" w:rsidP="0044638B">
            <w:pPr>
              <w:rPr>
                <w:rFonts w:ascii="Verdana" w:eastAsia="Verdana" w:hAnsi="Verdana" w:cs="Verdana"/>
                <w:sz w:val="20"/>
                <w:szCs w:val="20"/>
                <w:lang w:val="nl-NL"/>
              </w:rPr>
            </w:pPr>
            <w:r>
              <w:rPr>
                <w:rFonts w:ascii="Verdana" w:hAnsi="Verdana"/>
                <w:sz w:val="20"/>
                <w:szCs w:val="20"/>
                <w:lang w:val="nl-NL"/>
              </w:rPr>
              <w:lastRenderedPageBreak/>
              <w:t>17</w:t>
            </w:r>
            <w:r w:rsidR="00AE00C3">
              <w:rPr>
                <w:rFonts w:ascii="Verdana" w:hAnsi="Verdana"/>
                <w:sz w:val="20"/>
                <w:szCs w:val="20"/>
                <w:lang w:val="nl-NL"/>
              </w:rPr>
              <w:t>3</w:t>
            </w:r>
            <w:r>
              <w:rPr>
                <w:rFonts w:ascii="Verdana" w:hAnsi="Verdana"/>
                <w:sz w:val="20"/>
                <w:szCs w:val="20"/>
                <w:lang w:val="nl-NL"/>
              </w:rPr>
              <w:t xml:space="preserve">. </w:t>
            </w:r>
            <w:r w:rsidR="0044638B" w:rsidRPr="00C544AF">
              <w:rPr>
                <w:rFonts w:ascii="Verdana" w:hAnsi="Verdana"/>
                <w:sz w:val="20"/>
                <w:szCs w:val="20"/>
                <w:lang w:val="nl-NL"/>
              </w:rPr>
              <w:t xml:space="preserve">Een gender coördinator aanduiden binnen de DVZ en </w:t>
            </w:r>
            <w:proofErr w:type="spellStart"/>
            <w:r w:rsidR="0044638B" w:rsidRPr="00C544AF">
              <w:rPr>
                <w:rFonts w:ascii="Verdana" w:hAnsi="Verdana"/>
                <w:sz w:val="20"/>
                <w:szCs w:val="20"/>
                <w:lang w:val="nl-NL"/>
              </w:rPr>
              <w:t>Fedasil</w:t>
            </w:r>
            <w:proofErr w:type="spellEnd"/>
            <w:r w:rsidR="0044638B" w:rsidRPr="00C544AF">
              <w:rPr>
                <w:rFonts w:ascii="Verdana" w:hAnsi="Verdana"/>
                <w:sz w:val="20"/>
                <w:szCs w:val="20"/>
                <w:lang w:val="nl-NL"/>
              </w:rPr>
              <w:t>.</w:t>
            </w:r>
          </w:p>
        </w:tc>
        <w:tc>
          <w:tcPr>
            <w:tcW w:w="3261" w:type="dxa"/>
            <w:shd w:val="clear" w:color="auto" w:fill="auto"/>
          </w:tcPr>
          <w:p w14:paraId="57996011" w14:textId="1EE9A2B4" w:rsidR="0044638B" w:rsidRPr="006B68EC" w:rsidRDefault="006B68EC" w:rsidP="0044638B">
            <w:pPr>
              <w:rPr>
                <w:rFonts w:ascii="Verdana" w:eastAsia="Verdana" w:hAnsi="Verdana" w:cs="Verdana"/>
                <w:sz w:val="20"/>
                <w:szCs w:val="20"/>
                <w:lang w:val="nl-NL"/>
              </w:rPr>
            </w:pPr>
            <w:r w:rsidRPr="006B68EC">
              <w:rPr>
                <w:rFonts w:ascii="Verdana" w:eastAsia="Verdana" w:hAnsi="Verdana" w:cs="Verdana"/>
                <w:sz w:val="20"/>
                <w:szCs w:val="20"/>
                <w:lang w:val="nl-NL"/>
              </w:rPr>
              <w:t>Staatssecretaris voor Asiel en Migratie</w:t>
            </w:r>
          </w:p>
        </w:tc>
        <w:tc>
          <w:tcPr>
            <w:tcW w:w="1984" w:type="dxa"/>
          </w:tcPr>
          <w:p w14:paraId="320741BF" w14:textId="3042072D" w:rsidR="0044638B" w:rsidRDefault="0044638B" w:rsidP="0044638B">
            <w:pPr>
              <w:rPr>
                <w:rFonts w:ascii="Verdana" w:eastAsia="Verdana" w:hAnsi="Verdana" w:cs="Verdana"/>
                <w:sz w:val="20"/>
                <w:szCs w:val="20"/>
              </w:rPr>
            </w:pPr>
            <w:r w:rsidRPr="00EF541B">
              <w:rPr>
                <w:rFonts w:ascii="Verdana" w:hAnsi="Verdana"/>
                <w:sz w:val="20"/>
                <w:szCs w:val="20"/>
                <w:lang w:val="fr-BE"/>
              </w:rPr>
              <w:t>Not</w:t>
            </w:r>
            <w:r w:rsidR="008B535E">
              <w:rPr>
                <w:rFonts w:ascii="Verdana" w:hAnsi="Verdana"/>
                <w:sz w:val="20"/>
                <w:szCs w:val="20"/>
                <w:lang w:val="fr-BE"/>
              </w:rPr>
              <w:t>a</w:t>
            </w:r>
            <w:r w:rsidRPr="00EF541B">
              <w:rPr>
                <w:rFonts w:ascii="Verdana" w:hAnsi="Verdana"/>
                <w:sz w:val="20"/>
                <w:szCs w:val="20"/>
                <w:lang w:val="fr-BE"/>
              </w:rPr>
              <w:t xml:space="preserve"> « Go for </w:t>
            </w:r>
            <w:proofErr w:type="spellStart"/>
            <w:r w:rsidRPr="00EF541B">
              <w:rPr>
                <w:rFonts w:ascii="Verdana" w:hAnsi="Verdana"/>
                <w:sz w:val="20"/>
                <w:szCs w:val="20"/>
                <w:lang w:val="fr-BE"/>
              </w:rPr>
              <w:t>Equality</w:t>
            </w:r>
            <w:proofErr w:type="spellEnd"/>
            <w:r w:rsidRPr="00EF541B">
              <w:rPr>
                <w:rFonts w:ascii="Verdana" w:hAnsi="Verdana"/>
                <w:sz w:val="20"/>
                <w:szCs w:val="20"/>
                <w:lang w:val="fr-BE"/>
              </w:rPr>
              <w:t xml:space="preserve"> »</w:t>
            </w:r>
          </w:p>
        </w:tc>
        <w:tc>
          <w:tcPr>
            <w:tcW w:w="1900" w:type="dxa"/>
          </w:tcPr>
          <w:p w14:paraId="5B72007F" w14:textId="77777777" w:rsidR="0044638B" w:rsidRDefault="0044638B" w:rsidP="0044638B">
            <w:pPr>
              <w:rPr>
                <w:rFonts w:ascii="Verdana" w:eastAsia="Verdana" w:hAnsi="Verdana" w:cs="Verdana"/>
                <w:sz w:val="20"/>
                <w:szCs w:val="20"/>
              </w:rPr>
            </w:pPr>
          </w:p>
        </w:tc>
      </w:tr>
      <w:tr w:rsidR="0044638B" w:rsidRPr="006B68EC" w14:paraId="22A6A71F" w14:textId="77777777" w:rsidTr="00C544AF">
        <w:tc>
          <w:tcPr>
            <w:tcW w:w="6799" w:type="dxa"/>
            <w:shd w:val="clear" w:color="auto" w:fill="auto"/>
          </w:tcPr>
          <w:p w14:paraId="2852DE1F" w14:textId="593CFF87" w:rsidR="0044638B" w:rsidRPr="0044638B" w:rsidRDefault="00C544AF" w:rsidP="0044638B">
            <w:pPr>
              <w:rPr>
                <w:rFonts w:ascii="Verdana" w:eastAsia="Verdana" w:hAnsi="Verdana" w:cs="Verdana"/>
                <w:sz w:val="20"/>
                <w:szCs w:val="20"/>
                <w:lang w:val="nl-BE"/>
              </w:rPr>
            </w:pPr>
            <w:r>
              <w:rPr>
                <w:rFonts w:ascii="Verdana" w:hAnsi="Verdana"/>
                <w:sz w:val="20"/>
                <w:szCs w:val="20"/>
                <w:lang w:val="nl-BE"/>
              </w:rPr>
              <w:t>17</w:t>
            </w:r>
            <w:r w:rsidR="00AE00C3">
              <w:rPr>
                <w:rFonts w:ascii="Verdana" w:hAnsi="Verdana"/>
                <w:sz w:val="20"/>
                <w:szCs w:val="20"/>
                <w:lang w:val="nl-BE"/>
              </w:rPr>
              <w:t>4</w:t>
            </w:r>
            <w:r>
              <w:rPr>
                <w:rFonts w:ascii="Verdana" w:hAnsi="Verdana"/>
                <w:sz w:val="20"/>
                <w:szCs w:val="20"/>
                <w:lang w:val="nl-BE"/>
              </w:rPr>
              <w:t xml:space="preserve">. </w:t>
            </w:r>
            <w:r w:rsidR="0044638B" w:rsidRPr="0044638B">
              <w:rPr>
                <w:rFonts w:ascii="Verdana" w:hAnsi="Verdana"/>
                <w:sz w:val="20"/>
                <w:szCs w:val="20"/>
                <w:lang w:val="nl-BE"/>
              </w:rPr>
              <w:t xml:space="preserve">Een uitwisseling organiseren tussen de opvangcentra van </w:t>
            </w:r>
            <w:proofErr w:type="spellStart"/>
            <w:r w:rsidR="0044638B" w:rsidRPr="0044638B">
              <w:rPr>
                <w:rFonts w:ascii="Verdana" w:hAnsi="Verdana"/>
                <w:sz w:val="20"/>
                <w:szCs w:val="20"/>
                <w:lang w:val="nl-BE"/>
              </w:rPr>
              <w:t>Fedasil</w:t>
            </w:r>
            <w:proofErr w:type="spellEnd"/>
            <w:r w:rsidR="0044638B" w:rsidRPr="0044638B">
              <w:rPr>
                <w:rFonts w:ascii="Verdana" w:hAnsi="Verdana"/>
                <w:sz w:val="20"/>
                <w:szCs w:val="20"/>
                <w:lang w:val="nl-BE"/>
              </w:rPr>
              <w:t xml:space="preserve"> om goede praktijken te delen met betrekking tot </w:t>
            </w:r>
            <w:proofErr w:type="spellStart"/>
            <w:r w:rsidR="0044638B" w:rsidRPr="0044638B">
              <w:rPr>
                <w:rFonts w:ascii="Verdana" w:hAnsi="Verdana"/>
                <w:sz w:val="20"/>
                <w:szCs w:val="20"/>
                <w:lang w:val="nl-BE"/>
              </w:rPr>
              <w:t>gendergerelateerd</w:t>
            </w:r>
            <w:proofErr w:type="spellEnd"/>
            <w:r w:rsidR="0044638B" w:rsidRPr="0044638B">
              <w:rPr>
                <w:rFonts w:ascii="Verdana" w:hAnsi="Verdana"/>
                <w:sz w:val="20"/>
                <w:szCs w:val="20"/>
                <w:lang w:val="nl-BE"/>
              </w:rPr>
              <w:t xml:space="preserve"> geweld.</w:t>
            </w:r>
          </w:p>
        </w:tc>
        <w:tc>
          <w:tcPr>
            <w:tcW w:w="3261" w:type="dxa"/>
            <w:shd w:val="clear" w:color="auto" w:fill="auto"/>
          </w:tcPr>
          <w:p w14:paraId="0E201FEF" w14:textId="2668E750" w:rsidR="0044638B" w:rsidRPr="006B68EC" w:rsidRDefault="006B68EC" w:rsidP="0044638B">
            <w:pPr>
              <w:rPr>
                <w:rFonts w:ascii="Verdana" w:eastAsia="Verdana" w:hAnsi="Verdana" w:cs="Verdana"/>
                <w:sz w:val="20"/>
                <w:szCs w:val="20"/>
                <w:lang w:val="nl-NL"/>
              </w:rPr>
            </w:pPr>
            <w:r w:rsidRPr="006B68EC">
              <w:rPr>
                <w:rFonts w:ascii="Verdana" w:eastAsia="Verdana" w:hAnsi="Verdana" w:cs="Verdana"/>
                <w:sz w:val="20"/>
                <w:szCs w:val="20"/>
                <w:lang w:val="nl-NL"/>
              </w:rPr>
              <w:t>Staatssecretaris voor Asiel en Migratie</w:t>
            </w:r>
          </w:p>
        </w:tc>
        <w:tc>
          <w:tcPr>
            <w:tcW w:w="1984" w:type="dxa"/>
          </w:tcPr>
          <w:p w14:paraId="0175D10B" w14:textId="77777777" w:rsidR="0044638B" w:rsidRPr="006B68EC" w:rsidRDefault="0044638B" w:rsidP="0044638B">
            <w:pPr>
              <w:rPr>
                <w:rFonts w:ascii="Verdana" w:eastAsia="Verdana" w:hAnsi="Verdana" w:cs="Verdana"/>
                <w:sz w:val="20"/>
                <w:szCs w:val="20"/>
                <w:lang w:val="nl-NL"/>
              </w:rPr>
            </w:pPr>
          </w:p>
        </w:tc>
        <w:tc>
          <w:tcPr>
            <w:tcW w:w="1900" w:type="dxa"/>
          </w:tcPr>
          <w:p w14:paraId="1FE155D6" w14:textId="77777777" w:rsidR="0044638B" w:rsidRPr="006B68EC" w:rsidRDefault="0044638B" w:rsidP="0044638B">
            <w:pPr>
              <w:rPr>
                <w:rFonts w:ascii="Verdana" w:eastAsia="Verdana" w:hAnsi="Verdana" w:cs="Verdana"/>
                <w:sz w:val="20"/>
                <w:szCs w:val="20"/>
                <w:lang w:val="nl-NL"/>
              </w:rPr>
            </w:pPr>
          </w:p>
        </w:tc>
      </w:tr>
      <w:tr w:rsidR="00301AA7" w:rsidRPr="00411859" w14:paraId="61C4F9B2" w14:textId="77777777" w:rsidTr="00C544AF">
        <w:tc>
          <w:tcPr>
            <w:tcW w:w="6799" w:type="dxa"/>
            <w:shd w:val="clear" w:color="auto" w:fill="auto"/>
          </w:tcPr>
          <w:p w14:paraId="781E84FB" w14:textId="1423B1E4" w:rsidR="00301AA7" w:rsidRPr="00C544AF" w:rsidRDefault="00C544AF" w:rsidP="00301AA7">
            <w:pPr>
              <w:rPr>
                <w:rFonts w:ascii="Verdana" w:eastAsia="Verdana" w:hAnsi="Verdana" w:cs="Verdana"/>
                <w:sz w:val="20"/>
                <w:szCs w:val="20"/>
                <w:lang w:val="nl-NL"/>
              </w:rPr>
            </w:pPr>
            <w:r>
              <w:rPr>
                <w:rFonts w:ascii="Verdana" w:hAnsi="Verdana"/>
                <w:sz w:val="20"/>
                <w:szCs w:val="20"/>
                <w:lang w:val="nl-NL"/>
              </w:rPr>
              <w:t>17</w:t>
            </w:r>
            <w:r w:rsidR="00AE00C3">
              <w:rPr>
                <w:rFonts w:ascii="Verdana" w:hAnsi="Verdana"/>
                <w:sz w:val="20"/>
                <w:szCs w:val="20"/>
                <w:lang w:val="nl-NL"/>
              </w:rPr>
              <w:t>5</w:t>
            </w:r>
            <w:r>
              <w:rPr>
                <w:rFonts w:ascii="Verdana" w:hAnsi="Verdana"/>
                <w:sz w:val="20"/>
                <w:szCs w:val="20"/>
                <w:lang w:val="nl-NL"/>
              </w:rPr>
              <w:t xml:space="preserve">. </w:t>
            </w:r>
            <w:r w:rsidR="00301AA7" w:rsidRPr="00C544AF">
              <w:rPr>
                <w:rFonts w:ascii="Verdana" w:hAnsi="Verdana"/>
                <w:sz w:val="20"/>
                <w:szCs w:val="20"/>
                <w:lang w:val="nl-NL"/>
              </w:rPr>
              <w:t xml:space="preserve">Het CGVS zet verder in op projecten van vorming van tolken, vorming over </w:t>
            </w:r>
            <w:proofErr w:type="spellStart"/>
            <w:r w:rsidR="00301AA7" w:rsidRPr="00C544AF">
              <w:rPr>
                <w:rFonts w:ascii="Verdana" w:hAnsi="Verdana"/>
                <w:sz w:val="20"/>
                <w:szCs w:val="20"/>
                <w:lang w:val="nl-NL"/>
              </w:rPr>
              <w:t>gendergerelateerde</w:t>
            </w:r>
            <w:proofErr w:type="spellEnd"/>
            <w:r w:rsidR="00301AA7" w:rsidRPr="00C544AF">
              <w:rPr>
                <w:rFonts w:ascii="Verdana" w:hAnsi="Verdana"/>
                <w:sz w:val="20"/>
                <w:szCs w:val="20"/>
                <w:lang w:val="nl-NL"/>
              </w:rPr>
              <w:t xml:space="preserve"> aspecten inbegrepen</w:t>
            </w:r>
          </w:p>
        </w:tc>
        <w:tc>
          <w:tcPr>
            <w:tcW w:w="3261" w:type="dxa"/>
            <w:shd w:val="clear" w:color="auto" w:fill="auto"/>
          </w:tcPr>
          <w:p w14:paraId="45E09356" w14:textId="1D6F8A26" w:rsidR="00301AA7" w:rsidRPr="006B68EC" w:rsidRDefault="006B68EC" w:rsidP="00301AA7">
            <w:pPr>
              <w:rPr>
                <w:rFonts w:ascii="Verdana" w:hAnsi="Verdana"/>
                <w:sz w:val="20"/>
                <w:szCs w:val="20"/>
                <w:lang w:val="nl-NL"/>
              </w:rPr>
            </w:pPr>
            <w:r w:rsidRPr="006B68EC">
              <w:rPr>
                <w:rFonts w:ascii="Verdana" w:hAnsi="Verdana"/>
                <w:sz w:val="20"/>
                <w:szCs w:val="20"/>
                <w:lang w:val="nl-NL"/>
              </w:rPr>
              <w:t>Staatssecretaris voor Asiel en Migratie</w:t>
            </w:r>
          </w:p>
        </w:tc>
        <w:tc>
          <w:tcPr>
            <w:tcW w:w="1984" w:type="dxa"/>
          </w:tcPr>
          <w:p w14:paraId="53811159" w14:textId="31A8A972" w:rsidR="00301AA7" w:rsidRDefault="00301AA7" w:rsidP="00301AA7">
            <w:pPr>
              <w:rPr>
                <w:rFonts w:ascii="Verdana" w:eastAsia="Verdana" w:hAnsi="Verdana" w:cs="Verdana"/>
                <w:sz w:val="20"/>
                <w:szCs w:val="20"/>
              </w:rPr>
            </w:pPr>
            <w:r w:rsidRPr="00EF541B">
              <w:rPr>
                <w:rFonts w:ascii="Verdana" w:hAnsi="Verdana"/>
                <w:sz w:val="20"/>
                <w:szCs w:val="20"/>
                <w:lang w:val="fr-BE"/>
              </w:rPr>
              <w:t>Not</w:t>
            </w:r>
            <w:r w:rsidR="008B535E">
              <w:rPr>
                <w:rFonts w:ascii="Verdana" w:hAnsi="Verdana"/>
                <w:sz w:val="20"/>
                <w:szCs w:val="20"/>
                <w:lang w:val="fr-BE"/>
              </w:rPr>
              <w:t>a</w:t>
            </w:r>
            <w:r w:rsidRPr="00EF541B">
              <w:rPr>
                <w:rFonts w:ascii="Verdana" w:hAnsi="Verdana"/>
                <w:sz w:val="20"/>
                <w:szCs w:val="20"/>
                <w:lang w:val="fr-BE"/>
              </w:rPr>
              <w:t xml:space="preserve"> « Go for </w:t>
            </w:r>
            <w:proofErr w:type="spellStart"/>
            <w:r w:rsidRPr="00EF541B">
              <w:rPr>
                <w:rFonts w:ascii="Verdana" w:hAnsi="Verdana"/>
                <w:sz w:val="20"/>
                <w:szCs w:val="20"/>
                <w:lang w:val="fr-BE"/>
              </w:rPr>
              <w:t>Equality</w:t>
            </w:r>
            <w:proofErr w:type="spellEnd"/>
            <w:r w:rsidRPr="00EF541B">
              <w:rPr>
                <w:rFonts w:ascii="Verdana" w:hAnsi="Verdana"/>
                <w:sz w:val="20"/>
                <w:szCs w:val="20"/>
                <w:lang w:val="fr-BE"/>
              </w:rPr>
              <w:t xml:space="preserve"> »</w:t>
            </w:r>
          </w:p>
        </w:tc>
        <w:tc>
          <w:tcPr>
            <w:tcW w:w="1900" w:type="dxa"/>
          </w:tcPr>
          <w:p w14:paraId="19836BA3" w14:textId="77777777" w:rsidR="00301AA7" w:rsidRDefault="00301AA7" w:rsidP="00301AA7">
            <w:pPr>
              <w:rPr>
                <w:rFonts w:ascii="Verdana" w:eastAsia="Verdana" w:hAnsi="Verdana" w:cs="Verdana"/>
                <w:sz w:val="20"/>
                <w:szCs w:val="20"/>
              </w:rPr>
            </w:pPr>
          </w:p>
        </w:tc>
      </w:tr>
      <w:bookmarkEnd w:id="49"/>
    </w:tbl>
    <w:p w14:paraId="520C4190" w14:textId="3B3C12F2" w:rsidR="0044638B" w:rsidRPr="0044638B" w:rsidRDefault="0044638B">
      <w:pPr>
        <w:rPr>
          <w:rFonts w:ascii="Verdana" w:eastAsia="Verdana" w:hAnsi="Verdana" w:cs="Verdana"/>
          <w:sz w:val="20"/>
          <w:szCs w:val="20"/>
          <w:lang w:val="fr-BE"/>
        </w:rPr>
      </w:pPr>
    </w:p>
    <w:p w14:paraId="0AAF9B65" w14:textId="0DE91E21" w:rsidR="0044638B" w:rsidRPr="0044638B" w:rsidRDefault="0044638B">
      <w:pPr>
        <w:rPr>
          <w:rFonts w:ascii="Verdana" w:eastAsia="Verdana" w:hAnsi="Verdana" w:cs="Verdana"/>
          <w:sz w:val="20"/>
          <w:szCs w:val="20"/>
          <w:lang w:val="fr-BE"/>
        </w:rPr>
      </w:pPr>
    </w:p>
    <w:p w14:paraId="364003A6" w14:textId="77777777" w:rsidR="00CA38EA" w:rsidRPr="006A17B5" w:rsidRDefault="0083297F">
      <w:pPr>
        <w:jc w:val="both"/>
        <w:rPr>
          <w:rFonts w:ascii="Verdana" w:eastAsia="Verdana" w:hAnsi="Verdana" w:cs="Verdana"/>
          <w:sz w:val="20"/>
          <w:szCs w:val="20"/>
          <w:lang w:val="nl-NL"/>
        </w:rPr>
      </w:pPr>
      <w:r w:rsidRPr="006A17B5">
        <w:rPr>
          <w:rFonts w:ascii="Verdana" w:eastAsia="Verdana" w:hAnsi="Verdana" w:cs="Verdana"/>
          <w:sz w:val="20"/>
          <w:szCs w:val="20"/>
          <w:lang w:val="nl-NL"/>
        </w:rPr>
        <w:t xml:space="preserve"> </w:t>
      </w:r>
      <w:r w:rsidRPr="006A17B5">
        <w:rPr>
          <w:lang w:val="nl-NL"/>
        </w:rPr>
        <w:br w:type="page"/>
      </w:r>
    </w:p>
    <w:p w14:paraId="50D8C9A6" w14:textId="77777777" w:rsidR="00CA38EA" w:rsidRPr="006A17B5" w:rsidRDefault="00CA38EA">
      <w:pPr>
        <w:jc w:val="both"/>
        <w:rPr>
          <w:rFonts w:ascii="Verdana" w:eastAsia="Verdana" w:hAnsi="Verdana" w:cs="Verdana"/>
          <w:sz w:val="20"/>
          <w:szCs w:val="20"/>
          <w:lang w:val="nl-NL"/>
        </w:rPr>
      </w:pPr>
    </w:p>
    <w:tbl>
      <w:tblPr>
        <w:tblStyle w:val="afffffff9"/>
        <w:tblW w:w="1388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3882"/>
      </w:tblGrid>
      <w:tr w:rsidR="001D57CB" w:rsidRPr="00AB6CF0" w14:paraId="1292B6DD" w14:textId="77777777" w:rsidTr="009C3E71">
        <w:trPr>
          <w:trHeight w:val="455"/>
        </w:trPr>
        <w:tc>
          <w:tcPr>
            <w:tcW w:w="13882" w:type="dxa"/>
            <w:tcBorders>
              <w:top w:val="single" w:sz="8" w:space="0" w:color="000000"/>
              <w:left w:val="single" w:sz="8" w:space="0" w:color="000000"/>
              <w:bottom w:val="single" w:sz="8" w:space="0" w:color="000000"/>
              <w:right w:val="single" w:sz="8" w:space="0" w:color="000000"/>
            </w:tcBorders>
            <w:shd w:val="clear" w:color="auto" w:fill="D9ECE1"/>
            <w:tcMar>
              <w:top w:w="100" w:type="dxa"/>
              <w:left w:w="100" w:type="dxa"/>
              <w:bottom w:w="100" w:type="dxa"/>
              <w:right w:w="100" w:type="dxa"/>
            </w:tcMar>
          </w:tcPr>
          <w:p w14:paraId="27BCD70C" w14:textId="77777777" w:rsidR="00CA38EA" w:rsidRPr="00AB6CF0" w:rsidRDefault="0083297F">
            <w:pPr>
              <w:ind w:left="100" w:right="100"/>
              <w:jc w:val="center"/>
              <w:rPr>
                <w:rFonts w:ascii="Verdana" w:eastAsia="Verdana" w:hAnsi="Verdana" w:cs="Verdana"/>
                <w:i/>
                <w:sz w:val="20"/>
                <w:szCs w:val="20"/>
              </w:rPr>
            </w:pPr>
            <w:r w:rsidRPr="00AB6CF0">
              <w:rPr>
                <w:rFonts w:ascii="Verdana" w:eastAsia="Verdana" w:hAnsi="Verdana" w:cs="Verdana"/>
                <w:i/>
                <w:sz w:val="20"/>
                <w:szCs w:val="20"/>
              </w:rPr>
              <w:t>Specifieke doelstelling</w:t>
            </w:r>
          </w:p>
        </w:tc>
      </w:tr>
      <w:tr w:rsidR="006B6D05" w:rsidRPr="00AB6CF0" w14:paraId="75C8D001" w14:textId="77777777" w:rsidTr="009C3E71">
        <w:trPr>
          <w:trHeight w:val="695"/>
        </w:trPr>
        <w:tc>
          <w:tcPr>
            <w:tcW w:w="13882" w:type="dxa"/>
            <w:tcBorders>
              <w:top w:val="nil"/>
              <w:left w:val="single" w:sz="8" w:space="0" w:color="000000"/>
              <w:bottom w:val="single" w:sz="8" w:space="0" w:color="000000"/>
              <w:right w:val="single" w:sz="8" w:space="0" w:color="000000"/>
            </w:tcBorders>
            <w:shd w:val="clear" w:color="auto" w:fill="D9ECE1"/>
            <w:tcMar>
              <w:top w:w="100" w:type="dxa"/>
              <w:left w:w="100" w:type="dxa"/>
              <w:bottom w:w="100" w:type="dxa"/>
              <w:right w:w="100" w:type="dxa"/>
            </w:tcMar>
          </w:tcPr>
          <w:p w14:paraId="217DE50C" w14:textId="639E0E38" w:rsidR="00CA38EA" w:rsidRPr="00AB6CF0" w:rsidRDefault="00385F03">
            <w:pPr>
              <w:ind w:left="100" w:right="100"/>
              <w:jc w:val="both"/>
              <w:rPr>
                <w:rFonts w:ascii="Verdana" w:eastAsia="Verdana" w:hAnsi="Verdana" w:cs="Verdana"/>
                <w:sz w:val="20"/>
                <w:szCs w:val="20"/>
              </w:rPr>
            </w:pPr>
            <w:r w:rsidRPr="00AB6CF0">
              <w:rPr>
                <w:rFonts w:ascii="Verdana" w:eastAsia="Verdana" w:hAnsi="Verdana" w:cs="Verdana"/>
                <w:sz w:val="20"/>
                <w:szCs w:val="20"/>
              </w:rPr>
              <w:t xml:space="preserve">REKENING TE HOUDEN MET </w:t>
            </w:r>
            <w:r w:rsidR="0083297F" w:rsidRPr="00AB6CF0">
              <w:rPr>
                <w:rFonts w:ascii="Verdana" w:eastAsia="Verdana" w:hAnsi="Verdana" w:cs="Verdana"/>
                <w:sz w:val="20"/>
                <w:szCs w:val="20"/>
              </w:rPr>
              <w:t xml:space="preserve">PERSONEN </w:t>
            </w:r>
            <w:r w:rsidR="00137BD7" w:rsidRPr="00AB6CF0">
              <w:rPr>
                <w:rFonts w:ascii="Verdana" w:eastAsia="Verdana" w:hAnsi="Verdana" w:cs="Verdana"/>
                <w:sz w:val="20"/>
                <w:szCs w:val="20"/>
              </w:rPr>
              <w:t xml:space="preserve">ZONDER WETTIG VERBLIJF </w:t>
            </w:r>
            <w:r w:rsidR="0083297F" w:rsidRPr="00AB6CF0">
              <w:rPr>
                <w:rFonts w:ascii="Verdana" w:eastAsia="Verdana" w:hAnsi="Verdana" w:cs="Verdana"/>
                <w:sz w:val="20"/>
                <w:szCs w:val="20"/>
              </w:rPr>
              <w:t>DIE HET SLACHTOFFER ZIJN VAN GENDERGERELATEERD GEWELD</w:t>
            </w:r>
          </w:p>
        </w:tc>
      </w:tr>
    </w:tbl>
    <w:p w14:paraId="33E09D9E" w14:textId="582C69ED" w:rsidR="00CA38EA" w:rsidRDefault="00CA38EA">
      <w:pPr>
        <w:rPr>
          <w:rFonts w:ascii="Verdana" w:eastAsia="Verdana" w:hAnsi="Verdana" w:cs="Verdana"/>
          <w:sz w:val="20"/>
          <w:szCs w:val="20"/>
        </w:rPr>
      </w:pPr>
    </w:p>
    <w:tbl>
      <w:tblPr>
        <w:tblStyle w:val="Grilledutableau"/>
        <w:tblW w:w="0" w:type="auto"/>
        <w:tblLook w:val="04A0" w:firstRow="1" w:lastRow="0" w:firstColumn="1" w:lastColumn="0" w:noHBand="0" w:noVBand="1"/>
      </w:tblPr>
      <w:tblGrid>
        <w:gridCol w:w="5665"/>
        <w:gridCol w:w="4111"/>
        <w:gridCol w:w="1985"/>
        <w:gridCol w:w="2183"/>
      </w:tblGrid>
      <w:tr w:rsidR="00301AA7" w:rsidRPr="009C3E71" w14:paraId="2D6AADC6" w14:textId="77777777" w:rsidTr="000C0589">
        <w:tc>
          <w:tcPr>
            <w:tcW w:w="13944" w:type="dxa"/>
            <w:gridSpan w:val="4"/>
            <w:shd w:val="clear" w:color="auto" w:fill="auto"/>
          </w:tcPr>
          <w:p w14:paraId="6858B027" w14:textId="76A6BB08" w:rsidR="00301AA7" w:rsidRPr="00C544AF" w:rsidRDefault="00301AA7" w:rsidP="00C544AF">
            <w:pPr>
              <w:jc w:val="center"/>
              <w:rPr>
                <w:rFonts w:ascii="Verdana" w:eastAsia="Verdana" w:hAnsi="Verdana" w:cs="Verdana"/>
                <w:b/>
                <w:bCs/>
                <w:sz w:val="20"/>
                <w:szCs w:val="20"/>
              </w:rPr>
            </w:pPr>
            <w:proofErr w:type="spellStart"/>
            <w:r w:rsidRPr="00C544AF">
              <w:rPr>
                <w:rFonts w:ascii="Verdana" w:eastAsia="Verdana" w:hAnsi="Verdana" w:cs="Verdana"/>
                <w:b/>
                <w:bCs/>
                <w:sz w:val="20"/>
                <w:szCs w:val="20"/>
              </w:rPr>
              <w:t>Sleutelmaatregelen</w:t>
            </w:r>
            <w:proofErr w:type="spellEnd"/>
            <w:r w:rsidRPr="00C544AF">
              <w:rPr>
                <w:rFonts w:ascii="Verdana" w:eastAsia="Verdana" w:hAnsi="Verdana" w:cs="Verdana"/>
                <w:b/>
                <w:bCs/>
                <w:sz w:val="20"/>
                <w:szCs w:val="20"/>
              </w:rPr>
              <w:t xml:space="preserve"> 17</w:t>
            </w:r>
            <w:r w:rsidR="00DE673C">
              <w:rPr>
                <w:rFonts w:ascii="Verdana" w:eastAsia="Verdana" w:hAnsi="Verdana" w:cs="Verdana"/>
                <w:b/>
                <w:bCs/>
                <w:sz w:val="20"/>
                <w:szCs w:val="20"/>
              </w:rPr>
              <w:t>6</w:t>
            </w:r>
            <w:r w:rsidRPr="00C544AF">
              <w:rPr>
                <w:rFonts w:ascii="Verdana" w:eastAsia="Verdana" w:hAnsi="Verdana" w:cs="Verdana"/>
                <w:b/>
                <w:bCs/>
                <w:sz w:val="20"/>
                <w:szCs w:val="20"/>
              </w:rPr>
              <w:t xml:space="preserve"> </w:t>
            </w:r>
            <w:proofErr w:type="spellStart"/>
            <w:r w:rsidRPr="00C544AF">
              <w:rPr>
                <w:rFonts w:ascii="Verdana" w:eastAsia="Verdana" w:hAnsi="Verdana" w:cs="Verdana"/>
                <w:b/>
                <w:bCs/>
                <w:sz w:val="20"/>
                <w:szCs w:val="20"/>
              </w:rPr>
              <w:t>tot</w:t>
            </w:r>
            <w:proofErr w:type="spellEnd"/>
            <w:r w:rsidRPr="00C544AF">
              <w:rPr>
                <w:rFonts w:ascii="Verdana" w:eastAsia="Verdana" w:hAnsi="Verdana" w:cs="Verdana"/>
                <w:b/>
                <w:bCs/>
                <w:sz w:val="20"/>
                <w:szCs w:val="20"/>
              </w:rPr>
              <w:t xml:space="preserve"> 18</w:t>
            </w:r>
            <w:r w:rsidR="00DE673C">
              <w:rPr>
                <w:rFonts w:ascii="Verdana" w:eastAsia="Verdana" w:hAnsi="Verdana" w:cs="Verdana"/>
                <w:b/>
                <w:bCs/>
                <w:sz w:val="20"/>
                <w:szCs w:val="20"/>
              </w:rPr>
              <w:t>0</w:t>
            </w:r>
          </w:p>
        </w:tc>
      </w:tr>
      <w:tr w:rsidR="009C3E71" w:rsidRPr="009C3E71" w14:paraId="304BFE5C" w14:textId="77777777" w:rsidTr="00C544AF">
        <w:tc>
          <w:tcPr>
            <w:tcW w:w="5665" w:type="dxa"/>
            <w:shd w:val="clear" w:color="auto" w:fill="auto"/>
          </w:tcPr>
          <w:p w14:paraId="04D8BD5A" w14:textId="6ED108AB" w:rsidR="009C3E71" w:rsidRPr="009C3E71" w:rsidRDefault="00C544AF" w:rsidP="009C3E71">
            <w:pPr>
              <w:rPr>
                <w:rFonts w:ascii="Verdana" w:eastAsia="Verdana" w:hAnsi="Verdana" w:cs="Verdana"/>
                <w:sz w:val="20"/>
                <w:szCs w:val="20"/>
                <w:lang w:val="nl-NL"/>
              </w:rPr>
            </w:pPr>
            <w:r w:rsidRPr="00C544AF">
              <w:rPr>
                <w:rFonts w:ascii="Verdana" w:eastAsia="Verdana" w:hAnsi="Verdana" w:cs="Verdana"/>
                <w:sz w:val="20"/>
                <w:szCs w:val="20"/>
                <w:lang w:val="nl-NL"/>
              </w:rPr>
              <w:t>1</w:t>
            </w:r>
            <w:r>
              <w:rPr>
                <w:rFonts w:ascii="Verdana" w:eastAsia="Verdana" w:hAnsi="Verdana" w:cs="Verdana"/>
                <w:sz w:val="20"/>
                <w:szCs w:val="20"/>
                <w:lang w:val="nl-NL"/>
              </w:rPr>
              <w:t>7</w:t>
            </w:r>
            <w:r w:rsidR="00AE00C3">
              <w:rPr>
                <w:rFonts w:ascii="Verdana" w:eastAsia="Verdana" w:hAnsi="Verdana" w:cs="Verdana"/>
                <w:sz w:val="20"/>
                <w:szCs w:val="20"/>
                <w:lang w:val="nl-NL"/>
              </w:rPr>
              <w:t>6</w:t>
            </w:r>
            <w:r>
              <w:rPr>
                <w:rFonts w:ascii="Verdana" w:eastAsia="Verdana" w:hAnsi="Verdana" w:cs="Verdana"/>
                <w:sz w:val="20"/>
                <w:szCs w:val="20"/>
                <w:lang w:val="nl-NL"/>
              </w:rPr>
              <w:t xml:space="preserve">. </w:t>
            </w:r>
            <w:r w:rsidR="009C3E71" w:rsidRPr="009C3E71">
              <w:rPr>
                <w:rFonts w:ascii="Verdana" w:eastAsia="Verdana" w:hAnsi="Verdana" w:cs="Verdana"/>
                <w:sz w:val="20"/>
                <w:szCs w:val="20"/>
                <w:lang w:val="nl-NL"/>
              </w:rPr>
              <w:t>Communicatie tussen de politie en DVZ verbeteren opdat, wanneer de politie voldoet aan haar wettelijke verplichting om DVZ op de hoogte te brengen dat een persoon zonder wettig verblijf is aangetroffen, de politie steeds duidelijk vermeldt dat het gaat om een slachtoffer van (seksueel) geweld dat aangifte doet. Dit om te verzekeren dat DVZ hiermee rekening kan houden bij het opvolgen van de melding en hier het gepaste gevolg aan kan geven.</w:t>
            </w:r>
          </w:p>
        </w:tc>
        <w:tc>
          <w:tcPr>
            <w:tcW w:w="4111" w:type="dxa"/>
            <w:shd w:val="clear" w:color="auto" w:fill="auto"/>
          </w:tcPr>
          <w:p w14:paraId="7F3FA08E" w14:textId="01B0C110" w:rsidR="006B68EC" w:rsidRPr="006B68EC" w:rsidRDefault="006B68EC" w:rsidP="009C3E71">
            <w:pPr>
              <w:rPr>
                <w:rFonts w:ascii="Verdana" w:hAnsi="Verdana"/>
                <w:sz w:val="20"/>
                <w:szCs w:val="20"/>
                <w:lang w:val="nl-NL"/>
              </w:rPr>
            </w:pPr>
            <w:r w:rsidRPr="006B68EC">
              <w:rPr>
                <w:rFonts w:ascii="Verdana" w:hAnsi="Verdana"/>
                <w:sz w:val="20"/>
                <w:szCs w:val="20"/>
                <w:lang w:val="nl-NL"/>
              </w:rPr>
              <w:t>Staatssecretaris voor Asiel en Migratie</w:t>
            </w:r>
          </w:p>
          <w:p w14:paraId="2B71FE66" w14:textId="6F1FE434" w:rsidR="009C3E71" w:rsidRPr="006B68EC" w:rsidRDefault="006B68EC" w:rsidP="009C3E71">
            <w:pPr>
              <w:rPr>
                <w:rFonts w:ascii="Verdana" w:eastAsia="Verdana" w:hAnsi="Verdana" w:cs="Verdana"/>
                <w:sz w:val="20"/>
                <w:szCs w:val="20"/>
                <w:lang w:val="nl-NL"/>
              </w:rPr>
            </w:pPr>
            <w:r w:rsidRPr="006B68EC">
              <w:rPr>
                <w:rFonts w:ascii="Verdana" w:eastAsia="Verdana" w:hAnsi="Verdana" w:cs="Verdana"/>
                <w:sz w:val="20"/>
                <w:szCs w:val="20"/>
                <w:lang w:val="nl-NL"/>
              </w:rPr>
              <w:t>Minister van Binnenlandse Zaken,</w:t>
            </w:r>
          </w:p>
        </w:tc>
        <w:tc>
          <w:tcPr>
            <w:tcW w:w="1985" w:type="dxa"/>
          </w:tcPr>
          <w:p w14:paraId="4F396034" w14:textId="77777777" w:rsidR="009C3E71" w:rsidRPr="006B68EC" w:rsidRDefault="009C3E71" w:rsidP="009C3E71">
            <w:pPr>
              <w:rPr>
                <w:rFonts w:ascii="Verdana" w:eastAsia="Verdana" w:hAnsi="Verdana" w:cs="Verdana"/>
                <w:sz w:val="20"/>
                <w:szCs w:val="20"/>
                <w:lang w:val="nl-NL"/>
              </w:rPr>
            </w:pPr>
          </w:p>
        </w:tc>
        <w:tc>
          <w:tcPr>
            <w:tcW w:w="2183" w:type="dxa"/>
          </w:tcPr>
          <w:p w14:paraId="672C79DD" w14:textId="77777777" w:rsidR="009C3E71" w:rsidRPr="006B68EC" w:rsidRDefault="009C3E71" w:rsidP="009C3E71">
            <w:pPr>
              <w:rPr>
                <w:rFonts w:ascii="Verdana" w:eastAsia="Verdana" w:hAnsi="Verdana" w:cs="Verdana"/>
                <w:sz w:val="20"/>
                <w:szCs w:val="20"/>
                <w:lang w:val="nl-NL"/>
              </w:rPr>
            </w:pPr>
          </w:p>
        </w:tc>
      </w:tr>
      <w:tr w:rsidR="009C3E71" w:rsidRPr="006B68EC" w14:paraId="4BBE9974" w14:textId="77777777" w:rsidTr="00C544AF">
        <w:tc>
          <w:tcPr>
            <w:tcW w:w="5665" w:type="dxa"/>
            <w:shd w:val="clear" w:color="auto" w:fill="auto"/>
          </w:tcPr>
          <w:p w14:paraId="6E69D88D" w14:textId="64467178" w:rsidR="009C3E71" w:rsidRPr="009C3E71" w:rsidRDefault="00C544AF" w:rsidP="009C3E71">
            <w:pPr>
              <w:rPr>
                <w:rFonts w:ascii="Verdana" w:eastAsia="Verdana" w:hAnsi="Verdana" w:cs="Verdana"/>
                <w:sz w:val="20"/>
                <w:szCs w:val="20"/>
                <w:lang w:val="nl-NL"/>
              </w:rPr>
            </w:pPr>
            <w:r w:rsidRPr="00C544AF">
              <w:rPr>
                <w:rFonts w:ascii="Verdana" w:eastAsia="Verdana" w:hAnsi="Verdana" w:cs="Verdana"/>
                <w:sz w:val="20"/>
                <w:szCs w:val="20"/>
                <w:lang w:val="nl-NL"/>
              </w:rPr>
              <w:t>1</w:t>
            </w:r>
            <w:r>
              <w:rPr>
                <w:rFonts w:ascii="Verdana" w:eastAsia="Verdana" w:hAnsi="Verdana" w:cs="Verdana"/>
                <w:sz w:val="20"/>
                <w:szCs w:val="20"/>
                <w:lang w:val="nl-NL"/>
              </w:rPr>
              <w:t>7</w:t>
            </w:r>
            <w:r w:rsidR="00AE00C3">
              <w:rPr>
                <w:rFonts w:ascii="Verdana" w:eastAsia="Verdana" w:hAnsi="Verdana" w:cs="Verdana"/>
                <w:sz w:val="20"/>
                <w:szCs w:val="20"/>
                <w:lang w:val="nl-NL"/>
              </w:rPr>
              <w:t>7</w:t>
            </w:r>
            <w:r>
              <w:rPr>
                <w:rFonts w:ascii="Verdana" w:eastAsia="Verdana" w:hAnsi="Verdana" w:cs="Verdana"/>
                <w:sz w:val="20"/>
                <w:szCs w:val="20"/>
                <w:lang w:val="nl-NL"/>
              </w:rPr>
              <w:t xml:space="preserve">. </w:t>
            </w:r>
            <w:r w:rsidR="009C3E71" w:rsidRPr="009C3E71">
              <w:rPr>
                <w:rFonts w:ascii="Verdana" w:eastAsia="Verdana" w:hAnsi="Verdana" w:cs="Verdana"/>
                <w:sz w:val="20"/>
                <w:szCs w:val="20"/>
                <w:lang w:val="nl-NL"/>
              </w:rPr>
              <w:t>In het kader van de adviezen gegeven aan slachtoffers, de praktijk van de DVZ beter kenbaar maken dat indien een bevel om het grondgebied te verlaten (BGV) wordt uitgevaardigd ten aanzien van een persoon zonder verblijfstitel die klacht neerlegt wegens partnergeweld, er in de regel geen vasthouding zal volgen.</w:t>
            </w:r>
            <w:r w:rsidR="009C3E71" w:rsidRPr="009C3E71">
              <w:rPr>
                <w:rFonts w:ascii="Verdana" w:hAnsi="Verdana"/>
                <w:sz w:val="20"/>
                <w:szCs w:val="20"/>
                <w:lang w:val="nl-NL"/>
              </w:rPr>
              <w:t xml:space="preserve"> </w:t>
            </w:r>
          </w:p>
        </w:tc>
        <w:tc>
          <w:tcPr>
            <w:tcW w:w="4111" w:type="dxa"/>
            <w:shd w:val="clear" w:color="auto" w:fill="auto"/>
          </w:tcPr>
          <w:p w14:paraId="00D9EBF1" w14:textId="15243D51" w:rsidR="009C3E71" w:rsidRPr="006B68EC" w:rsidRDefault="006B68EC" w:rsidP="006B68EC">
            <w:pPr>
              <w:jc w:val="both"/>
              <w:rPr>
                <w:rFonts w:ascii="Verdana" w:eastAsia="Verdana" w:hAnsi="Verdana" w:cs="Verdana"/>
                <w:sz w:val="20"/>
                <w:szCs w:val="20"/>
                <w:lang w:val="nl-NL"/>
              </w:rPr>
            </w:pPr>
            <w:r w:rsidRPr="006B68EC">
              <w:rPr>
                <w:rFonts w:ascii="Verdana" w:eastAsia="Verdana" w:hAnsi="Verdana" w:cs="Verdana"/>
                <w:sz w:val="20"/>
                <w:szCs w:val="20"/>
                <w:lang w:val="nl-NL"/>
              </w:rPr>
              <w:t>Staatssecretaris voor Asiel en Migratie</w:t>
            </w:r>
          </w:p>
        </w:tc>
        <w:tc>
          <w:tcPr>
            <w:tcW w:w="1985" w:type="dxa"/>
          </w:tcPr>
          <w:p w14:paraId="433D24A3" w14:textId="77777777" w:rsidR="009C3E71" w:rsidRPr="006B68EC" w:rsidRDefault="009C3E71" w:rsidP="009C3E71">
            <w:pPr>
              <w:rPr>
                <w:rFonts w:ascii="Verdana" w:eastAsia="Verdana" w:hAnsi="Verdana" w:cs="Verdana"/>
                <w:sz w:val="20"/>
                <w:szCs w:val="20"/>
                <w:lang w:val="nl-NL"/>
              </w:rPr>
            </w:pPr>
          </w:p>
        </w:tc>
        <w:tc>
          <w:tcPr>
            <w:tcW w:w="2183" w:type="dxa"/>
          </w:tcPr>
          <w:p w14:paraId="1BB361E0" w14:textId="77777777" w:rsidR="009C3E71" w:rsidRPr="006B68EC" w:rsidRDefault="009C3E71" w:rsidP="009C3E71">
            <w:pPr>
              <w:rPr>
                <w:rFonts w:ascii="Verdana" w:eastAsia="Verdana" w:hAnsi="Verdana" w:cs="Verdana"/>
                <w:sz w:val="20"/>
                <w:szCs w:val="20"/>
                <w:lang w:val="nl-NL"/>
              </w:rPr>
            </w:pPr>
          </w:p>
        </w:tc>
      </w:tr>
      <w:tr w:rsidR="009C3E71" w:rsidRPr="006B68EC" w14:paraId="7BBF06ED" w14:textId="77777777" w:rsidTr="00C544AF">
        <w:tc>
          <w:tcPr>
            <w:tcW w:w="5665" w:type="dxa"/>
            <w:shd w:val="clear" w:color="auto" w:fill="auto"/>
          </w:tcPr>
          <w:p w14:paraId="6A11D121" w14:textId="7D7BF16A" w:rsidR="009C3E71" w:rsidRPr="009C3E71" w:rsidRDefault="00C544AF" w:rsidP="009C3E71">
            <w:pPr>
              <w:rPr>
                <w:rFonts w:ascii="Verdana" w:eastAsia="Verdana" w:hAnsi="Verdana" w:cs="Verdana"/>
                <w:sz w:val="20"/>
                <w:szCs w:val="20"/>
                <w:lang w:val="nl-NL"/>
              </w:rPr>
            </w:pPr>
            <w:r w:rsidRPr="00C544AF">
              <w:rPr>
                <w:rFonts w:ascii="Verdana" w:eastAsia="Verdana" w:hAnsi="Verdana" w:cs="Verdana"/>
                <w:sz w:val="20"/>
                <w:szCs w:val="20"/>
                <w:lang w:val="nl-NL"/>
              </w:rPr>
              <w:t>1</w:t>
            </w:r>
            <w:r>
              <w:rPr>
                <w:rFonts w:ascii="Verdana" w:eastAsia="Verdana" w:hAnsi="Verdana" w:cs="Verdana"/>
                <w:sz w:val="20"/>
                <w:szCs w:val="20"/>
                <w:lang w:val="nl-NL"/>
              </w:rPr>
              <w:t>7</w:t>
            </w:r>
            <w:r w:rsidR="00AE00C3">
              <w:rPr>
                <w:rFonts w:ascii="Verdana" w:eastAsia="Verdana" w:hAnsi="Verdana" w:cs="Verdana"/>
                <w:sz w:val="20"/>
                <w:szCs w:val="20"/>
                <w:lang w:val="nl-NL"/>
              </w:rPr>
              <w:t>8</w:t>
            </w:r>
            <w:r>
              <w:rPr>
                <w:rFonts w:ascii="Verdana" w:eastAsia="Verdana" w:hAnsi="Verdana" w:cs="Verdana"/>
                <w:sz w:val="20"/>
                <w:szCs w:val="20"/>
                <w:lang w:val="nl-NL"/>
              </w:rPr>
              <w:t xml:space="preserve">. </w:t>
            </w:r>
            <w:r w:rsidR="009C3E71" w:rsidRPr="009C3E71">
              <w:rPr>
                <w:rFonts w:ascii="Verdana" w:eastAsia="Verdana" w:hAnsi="Verdana" w:cs="Verdana"/>
                <w:sz w:val="20"/>
                <w:szCs w:val="20"/>
                <w:lang w:val="nl-NL"/>
              </w:rPr>
              <w:t>De opvang van slachtoffers zonder papieren in de ZSG vergemakkelijken: ervoor zorgen dat het personeel van het ZSG geen identiteitskaart nodig heeft voor toegang tot zorg en begeleiding. Op grote schaal communiceren over deze toegankelijkheid, met name via partnerschappen met de actoren op het terrein die in contact staan met mensen zonder papieren.</w:t>
            </w:r>
          </w:p>
        </w:tc>
        <w:tc>
          <w:tcPr>
            <w:tcW w:w="4111" w:type="dxa"/>
            <w:shd w:val="clear" w:color="auto" w:fill="auto"/>
          </w:tcPr>
          <w:p w14:paraId="73ECC4BA" w14:textId="35FA784F" w:rsidR="009C3E71" w:rsidRPr="006B68EC" w:rsidRDefault="006B68EC" w:rsidP="006B68EC">
            <w:pPr>
              <w:jc w:val="both"/>
              <w:rPr>
                <w:rFonts w:ascii="Verdana" w:eastAsia="Verdana" w:hAnsi="Verdana" w:cs="Verdana"/>
                <w:sz w:val="20"/>
                <w:szCs w:val="20"/>
                <w:lang w:val="nl-NL"/>
              </w:rPr>
            </w:pPr>
            <w:r w:rsidRPr="006B68EC">
              <w:rPr>
                <w:rFonts w:ascii="Verdana" w:eastAsia="Verdana" w:hAnsi="Verdana" w:cs="Verdana"/>
                <w:sz w:val="20"/>
                <w:szCs w:val="20"/>
                <w:lang w:val="nl-NL"/>
              </w:rPr>
              <w:t>Staatssecretaris voor Gendergelijkheid, Gelijke Kansen en Diversiteit</w:t>
            </w:r>
          </w:p>
        </w:tc>
        <w:tc>
          <w:tcPr>
            <w:tcW w:w="1985" w:type="dxa"/>
          </w:tcPr>
          <w:p w14:paraId="5D4408E8" w14:textId="77777777" w:rsidR="009C3E71" w:rsidRPr="006B68EC" w:rsidRDefault="009C3E71" w:rsidP="009C3E71">
            <w:pPr>
              <w:rPr>
                <w:rFonts w:ascii="Verdana" w:eastAsia="Verdana" w:hAnsi="Verdana" w:cs="Verdana"/>
                <w:sz w:val="20"/>
                <w:szCs w:val="20"/>
                <w:lang w:val="nl-NL"/>
              </w:rPr>
            </w:pPr>
          </w:p>
        </w:tc>
        <w:tc>
          <w:tcPr>
            <w:tcW w:w="2183" w:type="dxa"/>
          </w:tcPr>
          <w:p w14:paraId="16169782" w14:textId="77777777" w:rsidR="009C3E71" w:rsidRPr="006B68EC" w:rsidRDefault="009C3E71" w:rsidP="009C3E71">
            <w:pPr>
              <w:rPr>
                <w:rFonts w:ascii="Verdana" w:eastAsia="Verdana" w:hAnsi="Verdana" w:cs="Verdana"/>
                <w:sz w:val="20"/>
                <w:szCs w:val="20"/>
                <w:lang w:val="nl-NL"/>
              </w:rPr>
            </w:pPr>
          </w:p>
        </w:tc>
      </w:tr>
      <w:tr w:rsidR="009C3E71" w:rsidRPr="006B68EC" w14:paraId="1134C563" w14:textId="77777777" w:rsidTr="00C544AF">
        <w:tc>
          <w:tcPr>
            <w:tcW w:w="5665" w:type="dxa"/>
            <w:shd w:val="clear" w:color="auto" w:fill="auto"/>
          </w:tcPr>
          <w:p w14:paraId="6A79B4D8" w14:textId="16E97422" w:rsidR="009C3E71" w:rsidRPr="00C544AF" w:rsidRDefault="00C544AF" w:rsidP="009C3E71">
            <w:pPr>
              <w:rPr>
                <w:rFonts w:ascii="Verdana" w:eastAsia="Verdana" w:hAnsi="Verdana" w:cs="Verdana"/>
                <w:sz w:val="20"/>
                <w:szCs w:val="20"/>
                <w:lang w:val="nl-NL"/>
              </w:rPr>
            </w:pPr>
            <w:r w:rsidRPr="00C544AF">
              <w:rPr>
                <w:rFonts w:ascii="Verdana" w:hAnsi="Verdana"/>
                <w:sz w:val="20"/>
                <w:szCs w:val="20"/>
                <w:lang w:val="nl-NL"/>
              </w:rPr>
              <w:lastRenderedPageBreak/>
              <w:t>1</w:t>
            </w:r>
            <w:r w:rsidR="00AE00C3">
              <w:rPr>
                <w:rFonts w:ascii="Verdana" w:hAnsi="Verdana"/>
                <w:sz w:val="20"/>
                <w:szCs w:val="20"/>
                <w:lang w:val="nl-NL"/>
              </w:rPr>
              <w:t>79</w:t>
            </w:r>
            <w:r>
              <w:rPr>
                <w:rFonts w:ascii="Verdana" w:hAnsi="Verdana"/>
                <w:sz w:val="20"/>
                <w:szCs w:val="20"/>
                <w:lang w:val="nl-NL"/>
              </w:rPr>
              <w:t xml:space="preserve">. </w:t>
            </w:r>
            <w:r w:rsidR="009C3E71" w:rsidRPr="00C544AF">
              <w:rPr>
                <w:rFonts w:ascii="Verdana" w:hAnsi="Verdana"/>
                <w:sz w:val="20"/>
                <w:szCs w:val="20"/>
                <w:lang w:val="nl-NL"/>
              </w:rPr>
              <w:t>Een effectieve bescherming garanderen aan meisjes die in hun land van oorsprong het risico lopen op genitale verminking, alsook hun recht op respect voor hun familieleven met hun ouders daadwerkelijk waarborgen, en daarbij terdege rekening houden met het hoger belang van het kind.</w:t>
            </w:r>
          </w:p>
        </w:tc>
        <w:tc>
          <w:tcPr>
            <w:tcW w:w="4111" w:type="dxa"/>
            <w:shd w:val="clear" w:color="auto" w:fill="auto"/>
          </w:tcPr>
          <w:p w14:paraId="5A1BC152" w14:textId="567A88AC" w:rsidR="009C3E71" w:rsidRPr="006B68EC" w:rsidRDefault="006B68EC" w:rsidP="009C3E71">
            <w:pPr>
              <w:rPr>
                <w:rFonts w:ascii="Verdana" w:eastAsia="Verdana" w:hAnsi="Verdana" w:cs="Verdana"/>
                <w:sz w:val="20"/>
                <w:szCs w:val="20"/>
                <w:lang w:val="nl-NL"/>
              </w:rPr>
            </w:pPr>
            <w:r w:rsidRPr="006B68EC">
              <w:rPr>
                <w:rFonts w:ascii="Verdana" w:eastAsia="Verdana" w:hAnsi="Verdana" w:cs="Verdana"/>
                <w:sz w:val="20"/>
                <w:szCs w:val="20"/>
                <w:lang w:val="nl-NL"/>
              </w:rPr>
              <w:t>Staatssecretaris voor Asiel en Migratie</w:t>
            </w:r>
          </w:p>
        </w:tc>
        <w:tc>
          <w:tcPr>
            <w:tcW w:w="1985" w:type="dxa"/>
          </w:tcPr>
          <w:p w14:paraId="75D4547B" w14:textId="77777777" w:rsidR="009C3E71" w:rsidRPr="006B68EC" w:rsidRDefault="009C3E71" w:rsidP="009C3E71">
            <w:pPr>
              <w:rPr>
                <w:rFonts w:ascii="Verdana" w:eastAsia="Verdana" w:hAnsi="Verdana" w:cs="Verdana"/>
                <w:sz w:val="20"/>
                <w:szCs w:val="20"/>
                <w:lang w:val="nl-NL"/>
              </w:rPr>
            </w:pPr>
          </w:p>
        </w:tc>
        <w:tc>
          <w:tcPr>
            <w:tcW w:w="2183" w:type="dxa"/>
          </w:tcPr>
          <w:p w14:paraId="6DB9EFE3" w14:textId="77777777" w:rsidR="009C3E71" w:rsidRPr="006B68EC" w:rsidRDefault="009C3E71" w:rsidP="009C3E71">
            <w:pPr>
              <w:rPr>
                <w:rFonts w:ascii="Verdana" w:eastAsia="Verdana" w:hAnsi="Verdana" w:cs="Verdana"/>
                <w:sz w:val="20"/>
                <w:szCs w:val="20"/>
                <w:lang w:val="nl-NL"/>
              </w:rPr>
            </w:pPr>
          </w:p>
        </w:tc>
      </w:tr>
      <w:tr w:rsidR="009C3E71" w:rsidRPr="006B68EC" w14:paraId="200C522B" w14:textId="77777777" w:rsidTr="00C544AF">
        <w:tc>
          <w:tcPr>
            <w:tcW w:w="5665" w:type="dxa"/>
            <w:shd w:val="clear" w:color="auto" w:fill="auto"/>
          </w:tcPr>
          <w:p w14:paraId="30852C6D" w14:textId="15190350" w:rsidR="009C3E71" w:rsidRPr="009C3E71" w:rsidRDefault="00C544AF" w:rsidP="009C3E71">
            <w:pPr>
              <w:rPr>
                <w:rFonts w:ascii="Verdana" w:eastAsia="Verdana" w:hAnsi="Verdana" w:cs="Verdana"/>
                <w:sz w:val="20"/>
                <w:szCs w:val="20"/>
                <w:lang w:val="nl-NL"/>
              </w:rPr>
            </w:pPr>
            <w:r>
              <w:rPr>
                <w:rFonts w:ascii="Verdana" w:hAnsi="Verdana"/>
                <w:sz w:val="20"/>
                <w:szCs w:val="20"/>
                <w:lang w:val="nl-NL"/>
              </w:rPr>
              <w:t>18</w:t>
            </w:r>
            <w:r w:rsidR="00AE00C3">
              <w:rPr>
                <w:rFonts w:ascii="Verdana" w:hAnsi="Verdana"/>
                <w:sz w:val="20"/>
                <w:szCs w:val="20"/>
                <w:lang w:val="nl-NL"/>
              </w:rPr>
              <w:t>0</w:t>
            </w:r>
            <w:r>
              <w:rPr>
                <w:rFonts w:ascii="Verdana" w:hAnsi="Verdana"/>
                <w:sz w:val="20"/>
                <w:szCs w:val="20"/>
                <w:lang w:val="nl-NL"/>
              </w:rPr>
              <w:t xml:space="preserve">. </w:t>
            </w:r>
            <w:r w:rsidR="009C3E71" w:rsidRPr="009C3E71">
              <w:rPr>
                <w:rFonts w:ascii="Verdana" w:hAnsi="Verdana"/>
                <w:sz w:val="20"/>
                <w:szCs w:val="20"/>
                <w:lang w:val="nl-NL"/>
              </w:rPr>
              <w:t>Bij het opstellen van het Migratiewetboek nagaan hoe rekening kan worden gehouden met het Verdrag van Istanbul.</w:t>
            </w:r>
          </w:p>
        </w:tc>
        <w:tc>
          <w:tcPr>
            <w:tcW w:w="4111" w:type="dxa"/>
            <w:shd w:val="clear" w:color="auto" w:fill="auto"/>
          </w:tcPr>
          <w:p w14:paraId="000613B0" w14:textId="4E4FFA5B" w:rsidR="009C3E71" w:rsidRPr="006B68EC" w:rsidRDefault="006B68EC" w:rsidP="009C3E71">
            <w:pPr>
              <w:rPr>
                <w:rFonts w:ascii="Verdana" w:eastAsia="Verdana" w:hAnsi="Verdana" w:cs="Verdana"/>
                <w:sz w:val="20"/>
                <w:szCs w:val="20"/>
                <w:lang w:val="nl-NL"/>
              </w:rPr>
            </w:pPr>
            <w:r w:rsidRPr="006B68EC">
              <w:rPr>
                <w:rFonts w:ascii="Verdana" w:eastAsia="Verdana" w:hAnsi="Verdana" w:cs="Verdana"/>
                <w:sz w:val="20"/>
                <w:szCs w:val="20"/>
                <w:lang w:val="nl-NL"/>
              </w:rPr>
              <w:t>Staatssecretaris voor Asiel en Migratie</w:t>
            </w:r>
          </w:p>
        </w:tc>
        <w:tc>
          <w:tcPr>
            <w:tcW w:w="1985" w:type="dxa"/>
          </w:tcPr>
          <w:p w14:paraId="042E025C" w14:textId="77777777" w:rsidR="009C3E71" w:rsidRPr="006B68EC" w:rsidRDefault="009C3E71" w:rsidP="009C3E71">
            <w:pPr>
              <w:rPr>
                <w:rFonts w:ascii="Verdana" w:eastAsia="Verdana" w:hAnsi="Verdana" w:cs="Verdana"/>
                <w:sz w:val="20"/>
                <w:szCs w:val="20"/>
                <w:lang w:val="nl-NL"/>
              </w:rPr>
            </w:pPr>
          </w:p>
        </w:tc>
        <w:tc>
          <w:tcPr>
            <w:tcW w:w="2183" w:type="dxa"/>
          </w:tcPr>
          <w:p w14:paraId="741D3878" w14:textId="77777777" w:rsidR="009C3E71" w:rsidRPr="006B68EC" w:rsidRDefault="009C3E71" w:rsidP="009C3E71">
            <w:pPr>
              <w:rPr>
                <w:rFonts w:ascii="Verdana" w:eastAsia="Verdana" w:hAnsi="Verdana" w:cs="Verdana"/>
                <w:sz w:val="20"/>
                <w:szCs w:val="20"/>
                <w:lang w:val="nl-NL"/>
              </w:rPr>
            </w:pPr>
          </w:p>
        </w:tc>
      </w:tr>
    </w:tbl>
    <w:p w14:paraId="3AE889FB" w14:textId="060236B5" w:rsidR="009C3E71" w:rsidRDefault="009C3E71">
      <w:pPr>
        <w:rPr>
          <w:rFonts w:ascii="Verdana" w:eastAsia="Verdana" w:hAnsi="Verdana" w:cs="Verdana"/>
          <w:sz w:val="20"/>
          <w:szCs w:val="20"/>
        </w:rPr>
      </w:pPr>
    </w:p>
    <w:p w14:paraId="1DF96D09" w14:textId="77777777" w:rsidR="009C3E71" w:rsidRPr="00AB6CF0" w:rsidRDefault="009C3E71">
      <w:pPr>
        <w:rPr>
          <w:rFonts w:ascii="Verdana" w:eastAsia="Verdana" w:hAnsi="Verdana" w:cs="Verdana"/>
          <w:sz w:val="20"/>
          <w:szCs w:val="20"/>
        </w:rPr>
      </w:pPr>
    </w:p>
    <w:p w14:paraId="4EBF7895" w14:textId="77777777" w:rsidR="00CA38EA" w:rsidRPr="00AB6CF0" w:rsidRDefault="00CA38EA">
      <w:pPr>
        <w:rPr>
          <w:rFonts w:ascii="Verdana" w:eastAsia="Verdana" w:hAnsi="Verdana" w:cs="Verdana"/>
          <w:sz w:val="20"/>
          <w:szCs w:val="20"/>
        </w:rPr>
        <w:sectPr w:rsidR="00CA38EA" w:rsidRPr="00AB6CF0" w:rsidSect="00293B25">
          <w:headerReference w:type="default" r:id="rId21"/>
          <w:type w:val="continuous"/>
          <w:pgSz w:w="16834" w:h="11909" w:orient="landscape"/>
          <w:pgMar w:top="1440" w:right="1440" w:bottom="1440" w:left="1440" w:header="720" w:footer="720" w:gutter="0"/>
          <w:cols w:space="720"/>
          <w:docGrid w:linePitch="299"/>
        </w:sectPr>
      </w:pPr>
    </w:p>
    <w:p w14:paraId="2281D794" w14:textId="77777777" w:rsidR="00CA38EA" w:rsidRPr="00AB6CF0" w:rsidRDefault="00CA38EA">
      <w:pPr>
        <w:rPr>
          <w:rFonts w:ascii="Verdana" w:eastAsia="Verdana" w:hAnsi="Verdana" w:cs="Verdana"/>
          <w:sz w:val="20"/>
          <w:szCs w:val="20"/>
        </w:rPr>
      </w:pPr>
    </w:p>
    <w:tbl>
      <w:tblPr>
        <w:tblStyle w:val="afffffffb"/>
        <w:tblW w:w="13807" w:type="dxa"/>
        <w:tblInd w:w="75" w:type="dxa"/>
        <w:tblBorders>
          <w:top w:val="nil"/>
          <w:left w:val="nil"/>
          <w:bottom w:val="nil"/>
          <w:right w:val="nil"/>
          <w:insideH w:val="nil"/>
          <w:insideV w:val="nil"/>
        </w:tblBorders>
        <w:tblLayout w:type="fixed"/>
        <w:tblLook w:val="0600" w:firstRow="0" w:lastRow="0" w:firstColumn="0" w:lastColumn="0" w:noHBand="1" w:noVBand="1"/>
      </w:tblPr>
      <w:tblGrid>
        <w:gridCol w:w="13807"/>
      </w:tblGrid>
      <w:tr w:rsidR="001D57CB" w:rsidRPr="00AB6CF0" w14:paraId="038C48E7" w14:textId="77777777" w:rsidTr="009C3E71">
        <w:trPr>
          <w:trHeight w:val="695"/>
        </w:trPr>
        <w:tc>
          <w:tcPr>
            <w:tcW w:w="138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380E5F" w14:textId="77777777" w:rsidR="00CA38EA" w:rsidRPr="00AB6CF0" w:rsidRDefault="0083297F">
            <w:pPr>
              <w:pStyle w:val="Titre2"/>
            </w:pPr>
            <w:bookmarkStart w:id="50" w:name="_Toc88246557"/>
            <w:r w:rsidRPr="00AB6CF0">
              <w:t xml:space="preserve">PIJLER VII: Optreden en strijden tegen </w:t>
            </w:r>
            <w:proofErr w:type="spellStart"/>
            <w:r w:rsidRPr="00AB6CF0">
              <w:t>gendergerelateerd</w:t>
            </w:r>
            <w:proofErr w:type="spellEnd"/>
            <w:r w:rsidRPr="00AB6CF0">
              <w:t xml:space="preserve"> geweld op internationaal vlak</w:t>
            </w:r>
            <w:bookmarkEnd w:id="50"/>
          </w:p>
        </w:tc>
      </w:tr>
    </w:tbl>
    <w:p w14:paraId="37D57918" w14:textId="77777777" w:rsidR="00CA38EA" w:rsidRPr="00AB6CF0" w:rsidRDefault="0083297F">
      <w:pPr>
        <w:shd w:val="clear" w:color="auto" w:fill="FFFFFF"/>
        <w:spacing w:before="240" w:after="240"/>
        <w:jc w:val="both"/>
        <w:rPr>
          <w:rFonts w:ascii="Verdana" w:eastAsia="Verdana" w:hAnsi="Verdana" w:cs="Verdana"/>
          <w:sz w:val="20"/>
          <w:szCs w:val="20"/>
        </w:rPr>
      </w:pPr>
      <w:r w:rsidRPr="00AB6CF0">
        <w:rPr>
          <w:rFonts w:ascii="Verdana" w:eastAsia="Verdana" w:hAnsi="Verdana" w:cs="Verdana"/>
          <w:sz w:val="20"/>
          <w:szCs w:val="20"/>
        </w:rPr>
        <w:t>De strijd tegen gendergeweld is nooit definitief gewonnen. De verschillende periodes van crisis in onze geschiedenis, of het nu economisch, politiek, ecologisch of gezond is, hebben aangetoond dat ze de spanningen binnen bevolkingsgroepen aanzienlijk verhogen met regelmatige schadelijke gevolgen voor minderheden of meer kwetsbare doelgroepen. We zijn nooit immuun voor regressies op dit gebied.</w:t>
      </w:r>
    </w:p>
    <w:p w14:paraId="139369E2" w14:textId="02F2A04C" w:rsidR="00CA38EA" w:rsidRPr="00AB6CF0" w:rsidRDefault="0083297F">
      <w:pPr>
        <w:shd w:val="clear" w:color="auto" w:fill="FFFFFF"/>
        <w:spacing w:before="240" w:after="240"/>
        <w:jc w:val="both"/>
        <w:rPr>
          <w:rFonts w:ascii="Verdana" w:eastAsia="Verdana" w:hAnsi="Verdana" w:cs="Verdana"/>
          <w:sz w:val="20"/>
          <w:szCs w:val="20"/>
        </w:rPr>
      </w:pPr>
      <w:r w:rsidRPr="00AB6CF0">
        <w:rPr>
          <w:rFonts w:ascii="Verdana" w:eastAsia="Verdana" w:hAnsi="Verdana" w:cs="Verdana"/>
          <w:b/>
          <w:sz w:val="20"/>
          <w:szCs w:val="20"/>
        </w:rPr>
        <w:t>Op internationa</w:t>
      </w:r>
      <w:r w:rsidR="00137BD7" w:rsidRPr="00AB6CF0">
        <w:rPr>
          <w:rFonts w:ascii="Verdana" w:eastAsia="Verdana" w:hAnsi="Verdana" w:cs="Verdana"/>
          <w:b/>
          <w:sz w:val="20"/>
          <w:szCs w:val="20"/>
        </w:rPr>
        <w:t>al</w:t>
      </w:r>
      <w:r w:rsidRPr="00AB6CF0">
        <w:rPr>
          <w:rFonts w:ascii="Verdana" w:eastAsia="Verdana" w:hAnsi="Verdana" w:cs="Verdana"/>
          <w:b/>
          <w:sz w:val="20"/>
          <w:szCs w:val="20"/>
        </w:rPr>
        <w:t xml:space="preserve"> </w:t>
      </w:r>
      <w:r w:rsidR="00137BD7" w:rsidRPr="00AB6CF0">
        <w:rPr>
          <w:rFonts w:ascii="Verdana" w:eastAsia="Verdana" w:hAnsi="Verdana" w:cs="Verdana"/>
          <w:b/>
          <w:sz w:val="20"/>
          <w:szCs w:val="20"/>
        </w:rPr>
        <w:t>niveau</w:t>
      </w:r>
      <w:r w:rsidRPr="00AB6CF0">
        <w:rPr>
          <w:rFonts w:ascii="Verdana" w:eastAsia="Verdana" w:hAnsi="Verdana" w:cs="Verdana"/>
          <w:sz w:val="20"/>
          <w:szCs w:val="20"/>
        </w:rPr>
        <w:t xml:space="preserve"> zal België een actieve rol blijven spelen in de strijd tegen </w:t>
      </w:r>
      <w:proofErr w:type="spellStart"/>
      <w:r w:rsidRPr="00AB6CF0">
        <w:rPr>
          <w:rFonts w:ascii="Verdana" w:eastAsia="Verdana" w:hAnsi="Verdana" w:cs="Verdana"/>
          <w:sz w:val="20"/>
          <w:szCs w:val="20"/>
        </w:rPr>
        <w:t>gendergerelateerd</w:t>
      </w:r>
      <w:proofErr w:type="spellEnd"/>
      <w:r w:rsidRPr="00AB6CF0">
        <w:rPr>
          <w:rFonts w:ascii="Verdana" w:eastAsia="Verdana" w:hAnsi="Verdana" w:cs="Verdana"/>
          <w:sz w:val="20"/>
          <w:szCs w:val="20"/>
        </w:rPr>
        <w:t xml:space="preserve"> geweld, te meer in het licht van de duidelijke terugval in rechten en toegang tot rechten in bepaalde landen van de Europese Unie en de rest van de wereld. Ons land moet zijn inspanningen op internationaal niveau verdubbelen om alle initiatieven tegen te gaan die gericht zijn op het ter discussie stellen van de winst, of die zelfs achteruitgang promoten op het gebied van gelijkheid en inclusi</w:t>
      </w:r>
      <w:r w:rsidR="00291E24" w:rsidRPr="00AB6CF0">
        <w:rPr>
          <w:rFonts w:ascii="Verdana" w:eastAsia="Verdana" w:hAnsi="Verdana" w:cs="Verdana"/>
          <w:sz w:val="20"/>
          <w:szCs w:val="20"/>
        </w:rPr>
        <w:t>e</w:t>
      </w:r>
      <w:r w:rsidRPr="00AB6CF0">
        <w:rPr>
          <w:rFonts w:ascii="Verdana" w:eastAsia="Verdana" w:hAnsi="Verdana" w:cs="Verdana"/>
          <w:sz w:val="20"/>
          <w:szCs w:val="20"/>
        </w:rPr>
        <w:t xml:space="preserve"> van vrouwen en minderheden.</w:t>
      </w:r>
    </w:p>
    <w:p w14:paraId="1951C69D" w14:textId="45E8982B" w:rsidR="00CA38EA" w:rsidRPr="00AB6CF0" w:rsidRDefault="00DC2A84">
      <w:pPr>
        <w:shd w:val="clear" w:color="auto" w:fill="FFFFFF"/>
        <w:spacing w:before="240" w:after="240"/>
        <w:jc w:val="both"/>
        <w:rPr>
          <w:rFonts w:ascii="Verdana" w:eastAsia="Verdana" w:hAnsi="Verdana" w:cs="Verdana"/>
          <w:sz w:val="20"/>
          <w:szCs w:val="20"/>
        </w:rPr>
      </w:pPr>
      <w:r w:rsidRPr="00AB6CF0">
        <w:rPr>
          <w:rFonts w:ascii="Verdana" w:eastAsia="Verdana" w:hAnsi="Verdana" w:cs="Verdana"/>
          <w:sz w:val="20"/>
          <w:szCs w:val="20"/>
        </w:rPr>
        <w:t xml:space="preserve">Ontwikkelingssamenwerking zal streven naar internationale actie waarbij gendergelijkheid waarbij de gelijkheid van vrouwen en mannen een transversale prioriteit wordt. België zal blijven bijdragen aan maatregelen in de strijd tegen </w:t>
      </w:r>
      <w:proofErr w:type="spellStart"/>
      <w:r w:rsidRPr="00AB6CF0">
        <w:rPr>
          <w:rFonts w:ascii="Verdana" w:eastAsia="Verdana" w:hAnsi="Verdana" w:cs="Verdana"/>
          <w:sz w:val="20"/>
          <w:szCs w:val="20"/>
        </w:rPr>
        <w:t>gendergerelateerd</w:t>
      </w:r>
      <w:proofErr w:type="spellEnd"/>
      <w:r w:rsidRPr="00AB6CF0">
        <w:rPr>
          <w:rFonts w:ascii="Verdana" w:eastAsia="Verdana" w:hAnsi="Verdana" w:cs="Verdana"/>
          <w:sz w:val="20"/>
          <w:szCs w:val="20"/>
        </w:rPr>
        <w:t xml:space="preserve"> geweld en straffeloosheid voor </w:t>
      </w:r>
      <w:r w:rsidR="00291E24" w:rsidRPr="00AB6CF0">
        <w:rPr>
          <w:rFonts w:ascii="Verdana" w:eastAsia="Verdana" w:hAnsi="Verdana" w:cs="Verdana"/>
          <w:sz w:val="20"/>
          <w:szCs w:val="20"/>
        </w:rPr>
        <w:t>plegers</w:t>
      </w:r>
      <w:r w:rsidR="00137BD7" w:rsidRPr="00AB6CF0">
        <w:rPr>
          <w:rFonts w:ascii="Verdana" w:eastAsia="Verdana" w:hAnsi="Verdana" w:cs="Verdana"/>
          <w:sz w:val="20"/>
          <w:szCs w:val="20"/>
        </w:rPr>
        <w:t>,</w:t>
      </w:r>
      <w:r w:rsidRPr="00AB6CF0">
        <w:rPr>
          <w:rFonts w:ascii="Verdana" w:eastAsia="Verdana" w:hAnsi="Verdana" w:cs="Verdana"/>
          <w:sz w:val="20"/>
          <w:szCs w:val="20"/>
        </w:rPr>
        <w:t xml:space="preserve"> om geweld te verminderen en strafbaar te stellen. We zullen hierbij ook oog hebben voor de preventie van </w:t>
      </w:r>
      <w:proofErr w:type="spellStart"/>
      <w:r w:rsidRPr="00AB6CF0">
        <w:rPr>
          <w:rFonts w:ascii="Verdana" w:eastAsia="Verdana" w:hAnsi="Verdana" w:cs="Verdana"/>
          <w:sz w:val="20"/>
          <w:szCs w:val="20"/>
        </w:rPr>
        <w:t>gendergerelateerd</w:t>
      </w:r>
      <w:proofErr w:type="spellEnd"/>
      <w:r w:rsidRPr="00AB6CF0">
        <w:rPr>
          <w:rFonts w:ascii="Verdana" w:eastAsia="Verdana" w:hAnsi="Verdana" w:cs="Verdana"/>
          <w:sz w:val="20"/>
          <w:szCs w:val="20"/>
        </w:rPr>
        <w:t xml:space="preserve"> geweld, dat vaak geworteld is in sociale normen en stereotypes. Dit vereist een multidimensionale aanpak gebaseerd op mensenrechten. We willen jongens en mannen betrekken in </w:t>
      </w:r>
      <w:r w:rsidR="0072780C" w:rsidRPr="00AB6CF0">
        <w:rPr>
          <w:rFonts w:ascii="Verdana" w:eastAsia="Verdana" w:hAnsi="Verdana" w:cs="Verdana"/>
          <w:sz w:val="20"/>
          <w:szCs w:val="20"/>
        </w:rPr>
        <w:t xml:space="preserve">het debat </w:t>
      </w:r>
      <w:r w:rsidRPr="00AB6CF0">
        <w:rPr>
          <w:rFonts w:ascii="Verdana" w:eastAsia="Verdana" w:hAnsi="Verdana" w:cs="Verdana"/>
          <w:sz w:val="20"/>
          <w:szCs w:val="20"/>
        </w:rPr>
        <w:t>en versterken in een positieve mannelijkheid.</w:t>
      </w:r>
    </w:p>
    <w:p w14:paraId="713D41C2" w14:textId="072291B3" w:rsidR="00CA38EA" w:rsidRPr="00AB6CF0" w:rsidRDefault="0083297F">
      <w:pPr>
        <w:shd w:val="clear" w:color="auto" w:fill="FFFFFF"/>
        <w:spacing w:before="240" w:after="240"/>
        <w:jc w:val="both"/>
        <w:rPr>
          <w:rFonts w:ascii="Verdana" w:eastAsia="Verdana" w:hAnsi="Verdana" w:cs="Verdana"/>
          <w:sz w:val="20"/>
          <w:szCs w:val="20"/>
        </w:rPr>
      </w:pPr>
      <w:r w:rsidRPr="00AB6CF0">
        <w:rPr>
          <w:rFonts w:ascii="Verdana" w:eastAsia="Verdana" w:hAnsi="Verdana" w:cs="Verdana"/>
          <w:sz w:val="20"/>
          <w:szCs w:val="20"/>
        </w:rPr>
        <w:t>Speciale aandacht zal worden besteed aan seksueel geweld voor, tijdens en na gewapende conflicten</w:t>
      </w:r>
      <w:r w:rsidR="007B5B64">
        <w:rPr>
          <w:rFonts w:ascii="Verdana" w:eastAsia="Verdana" w:hAnsi="Verdana" w:cs="Verdana"/>
          <w:sz w:val="20"/>
          <w:szCs w:val="20"/>
        </w:rPr>
        <w:t xml:space="preserve">. </w:t>
      </w:r>
      <w:r w:rsidR="007B5B64" w:rsidRPr="007B5B64">
        <w:rPr>
          <w:rFonts w:ascii="Verdana" w:eastAsia="Verdana" w:hAnsi="Verdana" w:cs="Verdana"/>
          <w:sz w:val="20"/>
          <w:szCs w:val="20"/>
        </w:rPr>
        <w:t xml:space="preserve">In dit verband zal de ontwikkelingssamenwerking </w:t>
      </w:r>
      <w:r w:rsidRPr="00AB6CF0">
        <w:rPr>
          <w:rFonts w:ascii="Verdana" w:eastAsia="Verdana" w:hAnsi="Verdana" w:cs="Verdana"/>
          <w:sz w:val="20"/>
          <w:szCs w:val="20"/>
        </w:rPr>
        <w:t>de OESO DAC-aanbeveling over de uitbanning van seksuele uitbuiting, seksueel misbruik en seksuele intimidatie volgen in de context van ontwikkelingssamenwerking en humanitaire hulp.</w:t>
      </w:r>
    </w:p>
    <w:p w14:paraId="5610AFAE" w14:textId="4EC340A5" w:rsidR="00CA38EA" w:rsidRPr="00AB6CF0" w:rsidRDefault="0083297F">
      <w:pPr>
        <w:shd w:val="clear" w:color="auto" w:fill="FFFFFF"/>
        <w:spacing w:before="240" w:after="240"/>
        <w:jc w:val="both"/>
        <w:rPr>
          <w:rFonts w:ascii="Verdana" w:eastAsia="Verdana" w:hAnsi="Verdana" w:cs="Verdana"/>
          <w:sz w:val="20"/>
          <w:szCs w:val="20"/>
        </w:rPr>
      </w:pPr>
      <w:r w:rsidRPr="00AB6CF0">
        <w:rPr>
          <w:rFonts w:ascii="Verdana" w:eastAsia="Verdana" w:hAnsi="Verdana" w:cs="Verdana"/>
          <w:sz w:val="20"/>
          <w:szCs w:val="20"/>
        </w:rPr>
        <w:t xml:space="preserve">België zal zich ook laten inspireren door voorbeeld initiatieven die in andere landen werden genomen in de strijd tegen </w:t>
      </w:r>
      <w:proofErr w:type="spellStart"/>
      <w:r w:rsidRPr="00AB6CF0">
        <w:rPr>
          <w:rFonts w:ascii="Verdana" w:eastAsia="Verdana" w:hAnsi="Verdana" w:cs="Verdana"/>
          <w:sz w:val="20"/>
          <w:szCs w:val="20"/>
        </w:rPr>
        <w:t>gendergerelateerd</w:t>
      </w:r>
      <w:proofErr w:type="spellEnd"/>
      <w:r w:rsidRPr="00AB6CF0">
        <w:rPr>
          <w:rFonts w:ascii="Verdana" w:eastAsia="Verdana" w:hAnsi="Verdana" w:cs="Verdana"/>
          <w:sz w:val="20"/>
          <w:szCs w:val="20"/>
        </w:rPr>
        <w:t xml:space="preserve"> geweld, bijvoorbeeld de </w:t>
      </w:r>
      <w:r w:rsidRPr="00AB6CF0">
        <w:rPr>
          <w:rFonts w:ascii="Verdana" w:eastAsia="Verdana" w:hAnsi="Verdana" w:cs="Verdana"/>
          <w:i/>
          <w:sz w:val="20"/>
          <w:szCs w:val="20"/>
        </w:rPr>
        <w:t>kaderwet</w:t>
      </w:r>
      <w:r w:rsidRPr="00AB6CF0">
        <w:rPr>
          <w:rFonts w:ascii="Verdana" w:eastAsia="Verdana" w:hAnsi="Verdana" w:cs="Verdana"/>
          <w:sz w:val="20"/>
          <w:szCs w:val="20"/>
          <w:vertAlign w:val="superscript"/>
        </w:rPr>
        <w:footnoteReference w:id="59"/>
      </w:r>
      <w:r w:rsidRPr="00AB6CF0">
        <w:rPr>
          <w:rFonts w:ascii="Verdana" w:eastAsia="Verdana" w:hAnsi="Verdana" w:cs="Verdana"/>
          <w:sz w:val="20"/>
          <w:szCs w:val="20"/>
        </w:rPr>
        <w:t xml:space="preserve"> in Spanje, en allianties smeden met progressieve krachten. </w:t>
      </w:r>
      <w:r w:rsidR="00867A11" w:rsidRPr="00AB6CF0">
        <w:rPr>
          <w:rFonts w:ascii="Verdana" w:eastAsia="Verdana" w:hAnsi="Verdana" w:cs="Verdana"/>
          <w:sz w:val="20"/>
          <w:szCs w:val="20"/>
        </w:rPr>
        <w:t xml:space="preserve">Het zal staten oproepen </w:t>
      </w:r>
      <w:r w:rsidR="00B01440">
        <w:rPr>
          <w:rFonts w:ascii="Verdana" w:eastAsia="Verdana" w:hAnsi="Verdana" w:cs="Verdana"/>
          <w:sz w:val="20"/>
          <w:szCs w:val="20"/>
        </w:rPr>
        <w:t xml:space="preserve">en ondersteunen </w:t>
      </w:r>
      <w:r w:rsidR="00867A11" w:rsidRPr="00AB6CF0">
        <w:rPr>
          <w:rFonts w:ascii="Verdana" w:eastAsia="Verdana" w:hAnsi="Verdana" w:cs="Verdana"/>
          <w:sz w:val="20"/>
          <w:szCs w:val="20"/>
        </w:rPr>
        <w:t xml:space="preserve">om de verschillende internationale instrumenten te ratificeren </w:t>
      </w:r>
      <w:r w:rsidR="00B01440">
        <w:rPr>
          <w:rFonts w:ascii="Verdana" w:eastAsia="Verdana" w:hAnsi="Verdana" w:cs="Verdana"/>
          <w:sz w:val="20"/>
          <w:szCs w:val="20"/>
        </w:rPr>
        <w:t xml:space="preserve">en uit te voeren </w:t>
      </w:r>
      <w:r w:rsidR="00867A11" w:rsidRPr="00AB6CF0">
        <w:rPr>
          <w:rFonts w:ascii="Verdana" w:eastAsia="Verdana" w:hAnsi="Verdana" w:cs="Verdana"/>
          <w:sz w:val="20"/>
          <w:szCs w:val="20"/>
        </w:rPr>
        <w:t>en de effectieve implementatie zal ook worden aangemoedigd.</w:t>
      </w:r>
    </w:p>
    <w:p w14:paraId="593077F5" w14:textId="264879C0" w:rsidR="00CA38EA" w:rsidRPr="00AB6CF0" w:rsidRDefault="0083297F">
      <w:pPr>
        <w:shd w:val="clear" w:color="auto" w:fill="FFFFFF"/>
        <w:spacing w:before="240" w:after="240"/>
        <w:jc w:val="both"/>
        <w:rPr>
          <w:rFonts w:ascii="Verdana" w:eastAsia="Verdana" w:hAnsi="Verdana" w:cs="Verdana"/>
          <w:sz w:val="20"/>
          <w:szCs w:val="20"/>
        </w:rPr>
      </w:pPr>
      <w:r w:rsidRPr="00AB6CF0">
        <w:rPr>
          <w:rFonts w:ascii="Verdana" w:eastAsia="Verdana" w:hAnsi="Verdana" w:cs="Verdana"/>
          <w:b/>
          <w:sz w:val="20"/>
          <w:szCs w:val="20"/>
        </w:rPr>
        <w:lastRenderedPageBreak/>
        <w:t>Op Europe</w:t>
      </w:r>
      <w:r w:rsidR="00137BD7" w:rsidRPr="00AB6CF0">
        <w:rPr>
          <w:rFonts w:ascii="Verdana" w:eastAsia="Verdana" w:hAnsi="Verdana" w:cs="Verdana"/>
          <w:b/>
          <w:sz w:val="20"/>
          <w:szCs w:val="20"/>
        </w:rPr>
        <w:t>e</w:t>
      </w:r>
      <w:r w:rsidRPr="00AB6CF0">
        <w:rPr>
          <w:rFonts w:ascii="Verdana" w:eastAsia="Verdana" w:hAnsi="Verdana" w:cs="Verdana"/>
          <w:b/>
          <w:sz w:val="20"/>
          <w:szCs w:val="20"/>
        </w:rPr>
        <w:t xml:space="preserve">s </w:t>
      </w:r>
      <w:r w:rsidR="00137BD7" w:rsidRPr="00AB6CF0">
        <w:rPr>
          <w:rFonts w:ascii="Verdana" w:eastAsia="Verdana" w:hAnsi="Verdana" w:cs="Verdana"/>
          <w:b/>
          <w:sz w:val="20"/>
          <w:szCs w:val="20"/>
        </w:rPr>
        <w:t>niveau</w:t>
      </w:r>
      <w:r w:rsidRPr="00AB6CF0">
        <w:rPr>
          <w:rFonts w:ascii="Verdana" w:eastAsia="Verdana" w:hAnsi="Verdana" w:cs="Verdana"/>
          <w:sz w:val="20"/>
          <w:szCs w:val="20"/>
        </w:rPr>
        <w:t xml:space="preserve">, ook tijdens zijn voorzitterschap van de Europese </w:t>
      </w:r>
      <w:r w:rsidR="006C256C">
        <w:rPr>
          <w:rFonts w:ascii="Verdana" w:eastAsia="Verdana" w:hAnsi="Verdana" w:cs="Verdana"/>
          <w:sz w:val="20"/>
          <w:szCs w:val="20"/>
        </w:rPr>
        <w:t>Unie</w:t>
      </w:r>
      <w:r w:rsidR="006C256C" w:rsidRPr="00AB6CF0">
        <w:rPr>
          <w:rFonts w:ascii="Verdana" w:eastAsia="Verdana" w:hAnsi="Verdana" w:cs="Verdana"/>
          <w:sz w:val="20"/>
          <w:szCs w:val="20"/>
        </w:rPr>
        <w:t xml:space="preserve"> </w:t>
      </w:r>
      <w:r w:rsidR="006C256C">
        <w:rPr>
          <w:rFonts w:ascii="Verdana" w:eastAsia="Verdana" w:hAnsi="Verdana" w:cs="Verdana"/>
          <w:sz w:val="20"/>
          <w:szCs w:val="20"/>
        </w:rPr>
        <w:t>in</w:t>
      </w:r>
      <w:r w:rsidR="006C256C" w:rsidRPr="00AB6CF0">
        <w:rPr>
          <w:rFonts w:ascii="Verdana" w:eastAsia="Verdana" w:hAnsi="Verdana" w:cs="Verdana"/>
          <w:sz w:val="20"/>
          <w:szCs w:val="20"/>
        </w:rPr>
        <w:t xml:space="preserve"> </w:t>
      </w:r>
      <w:r w:rsidRPr="00AB6CF0">
        <w:rPr>
          <w:rFonts w:ascii="Verdana" w:eastAsia="Verdana" w:hAnsi="Verdana" w:cs="Verdana"/>
          <w:sz w:val="20"/>
          <w:szCs w:val="20"/>
        </w:rPr>
        <w:t xml:space="preserve">2024, zal België de ratificatie van het Verdrag van Istanbul door de Europese Unie </w:t>
      </w:r>
      <w:r w:rsidR="006C256C">
        <w:rPr>
          <w:rFonts w:ascii="Verdana" w:eastAsia="Verdana" w:hAnsi="Verdana" w:cs="Verdana"/>
          <w:sz w:val="20"/>
          <w:szCs w:val="20"/>
        </w:rPr>
        <w:t xml:space="preserve">en zijn lidstaten </w:t>
      </w:r>
      <w:r w:rsidRPr="00AB6CF0">
        <w:rPr>
          <w:rFonts w:ascii="Verdana" w:eastAsia="Verdana" w:hAnsi="Verdana" w:cs="Verdana"/>
          <w:sz w:val="20"/>
          <w:szCs w:val="20"/>
        </w:rPr>
        <w:t>blijven steunen, alsook alle wetgevende en niet-wetgevende instrumenten die, binnen de grenzen van de bevoegdheden van de EU, dezelfde doelstellingen beogen als het verdrag.</w:t>
      </w:r>
    </w:p>
    <w:p w14:paraId="707103E3" w14:textId="7B85F424" w:rsidR="00CA38EA" w:rsidRPr="00AB6CF0" w:rsidRDefault="0083297F">
      <w:pPr>
        <w:shd w:val="clear" w:color="auto" w:fill="FFFFFF"/>
        <w:spacing w:before="240" w:after="240"/>
        <w:jc w:val="both"/>
        <w:rPr>
          <w:rFonts w:ascii="Verdana" w:eastAsia="Verdana" w:hAnsi="Verdana" w:cs="Verdana"/>
          <w:sz w:val="20"/>
          <w:szCs w:val="20"/>
        </w:rPr>
      </w:pPr>
      <w:r w:rsidRPr="00AB6CF0">
        <w:rPr>
          <w:rFonts w:ascii="Verdana" w:eastAsia="Verdana" w:hAnsi="Verdana" w:cs="Verdana"/>
          <w:sz w:val="20"/>
          <w:szCs w:val="20"/>
        </w:rPr>
        <w:t xml:space="preserve">Binnen de Raad van Europa zal ons land actief </w:t>
      </w:r>
      <w:r w:rsidR="006C256C">
        <w:rPr>
          <w:rFonts w:ascii="Verdana" w:eastAsia="Verdana" w:hAnsi="Verdana" w:cs="Verdana"/>
          <w:sz w:val="20"/>
          <w:szCs w:val="20"/>
        </w:rPr>
        <w:t>blijven</w:t>
      </w:r>
      <w:r w:rsidR="006C256C" w:rsidRPr="00AB6CF0">
        <w:rPr>
          <w:rFonts w:ascii="Verdana" w:eastAsia="Verdana" w:hAnsi="Verdana" w:cs="Verdana"/>
          <w:sz w:val="20"/>
          <w:szCs w:val="20"/>
        </w:rPr>
        <w:t xml:space="preserve"> </w:t>
      </w:r>
      <w:r w:rsidRPr="00AB6CF0">
        <w:rPr>
          <w:rFonts w:ascii="Verdana" w:eastAsia="Verdana" w:hAnsi="Verdana" w:cs="Verdana"/>
          <w:sz w:val="20"/>
          <w:szCs w:val="20"/>
        </w:rPr>
        <w:t xml:space="preserve">om Turkije aan te moedigen zijn besluit om zich terug te trekken uit het Verdrag van Istanbul terug te draaien. </w:t>
      </w:r>
    </w:p>
    <w:p w14:paraId="3AAF0DF5" w14:textId="77777777" w:rsidR="00CA38EA" w:rsidRPr="00AB6CF0" w:rsidRDefault="0083297F">
      <w:pPr>
        <w:shd w:val="clear" w:color="auto" w:fill="FFFFFF"/>
        <w:spacing w:before="240" w:after="240"/>
        <w:jc w:val="both"/>
        <w:rPr>
          <w:rFonts w:ascii="Verdana" w:eastAsia="Verdana" w:hAnsi="Verdana" w:cs="Verdana"/>
          <w:sz w:val="20"/>
          <w:szCs w:val="20"/>
        </w:rPr>
      </w:pPr>
      <w:r w:rsidRPr="00AB6CF0">
        <w:rPr>
          <w:rFonts w:ascii="Verdana" w:eastAsia="Verdana" w:hAnsi="Verdana" w:cs="Verdana"/>
          <w:sz w:val="20"/>
          <w:szCs w:val="20"/>
        </w:rPr>
        <w:t xml:space="preserve">België verbindt zich ertoe om in zijn </w:t>
      </w:r>
      <w:r w:rsidRPr="00AB6CF0">
        <w:rPr>
          <w:rFonts w:ascii="Verdana" w:eastAsia="Verdana" w:hAnsi="Verdana" w:cs="Verdana"/>
          <w:b/>
          <w:sz w:val="20"/>
          <w:szCs w:val="20"/>
        </w:rPr>
        <w:t>intern beleid</w:t>
      </w:r>
      <w:r w:rsidRPr="00AB6CF0">
        <w:rPr>
          <w:rFonts w:ascii="Verdana" w:eastAsia="Verdana" w:hAnsi="Verdana" w:cs="Verdana"/>
          <w:sz w:val="20"/>
          <w:szCs w:val="20"/>
        </w:rPr>
        <w:t xml:space="preserve"> een voorbeeldfunctie te vervullen in de toepassing van het Verdrag van Istanbul en te communiceren over de positieve impact van dit instrument op de gezondheid, de veiligheid en het welzijn van vrouwen en meisjes op het Europese en internationale toneel. Met deze voorbeeldrol proberen we ook andere landen te overtuigen hetzelfde te doen.</w:t>
      </w:r>
    </w:p>
    <w:p w14:paraId="3606089B" w14:textId="16B65C1E" w:rsidR="00F65D47" w:rsidRPr="00AB6CF0" w:rsidRDefault="0083297F">
      <w:pPr>
        <w:shd w:val="clear" w:color="auto" w:fill="FFFFFF"/>
        <w:spacing w:before="240" w:after="240"/>
        <w:jc w:val="both"/>
        <w:rPr>
          <w:rFonts w:ascii="Verdana" w:eastAsia="Verdana" w:hAnsi="Verdana" w:cs="Verdana"/>
          <w:sz w:val="20"/>
          <w:szCs w:val="20"/>
        </w:rPr>
      </w:pPr>
      <w:r w:rsidRPr="00AB6CF0">
        <w:rPr>
          <w:rFonts w:ascii="Verdana" w:eastAsia="Verdana" w:hAnsi="Verdana" w:cs="Verdana"/>
          <w:sz w:val="20"/>
          <w:szCs w:val="20"/>
        </w:rPr>
        <w:t>België zal het maatschappelijk middenveld ondersteunen bij het voorkomen en bestrijden van geweld en genderstereotypen, met name door het aan te moedigen</w:t>
      </w:r>
      <w:r w:rsidR="00491A69" w:rsidRPr="00AB6CF0">
        <w:rPr>
          <w:rFonts w:ascii="Verdana" w:eastAsia="Verdana" w:hAnsi="Verdana" w:cs="Verdana"/>
          <w:sz w:val="20"/>
          <w:szCs w:val="20"/>
        </w:rPr>
        <w:t xml:space="preserve"> om</w:t>
      </w:r>
      <w:r w:rsidRPr="00AB6CF0">
        <w:rPr>
          <w:rFonts w:ascii="Verdana" w:eastAsia="Verdana" w:hAnsi="Verdana" w:cs="Verdana"/>
          <w:sz w:val="20"/>
          <w:szCs w:val="20"/>
        </w:rPr>
        <w:t xml:space="preserve"> gebruik te maken van de EU-middelen die beschikbaar zijn in het kader van het programma "Burgers, gelijkheid, rechten en waarden" 2021-2027. Het opnemen van naar gender uitgesplitste indicatoren bij de preventie van </w:t>
      </w:r>
      <w:proofErr w:type="spellStart"/>
      <w:r w:rsidRPr="00AB6CF0">
        <w:rPr>
          <w:rFonts w:ascii="Verdana" w:eastAsia="Verdana" w:hAnsi="Verdana" w:cs="Verdana"/>
          <w:sz w:val="20"/>
          <w:szCs w:val="20"/>
        </w:rPr>
        <w:t>gendergerelateerd</w:t>
      </w:r>
      <w:proofErr w:type="spellEnd"/>
      <w:r w:rsidRPr="00AB6CF0">
        <w:rPr>
          <w:rFonts w:ascii="Verdana" w:eastAsia="Verdana" w:hAnsi="Verdana" w:cs="Verdana"/>
          <w:sz w:val="20"/>
          <w:szCs w:val="20"/>
        </w:rPr>
        <w:t xml:space="preserve"> geweld en de bevordering van gelijkheid tussen vrouwen en mannen zullen prioritaire aandachtspunten zijn.</w:t>
      </w:r>
    </w:p>
    <w:tbl>
      <w:tblPr>
        <w:tblStyle w:val="Grilledutableau"/>
        <w:tblW w:w="0" w:type="auto"/>
        <w:tblLook w:val="04A0" w:firstRow="1" w:lastRow="0" w:firstColumn="1" w:lastColumn="0" w:noHBand="0" w:noVBand="1"/>
      </w:tblPr>
      <w:tblGrid>
        <w:gridCol w:w="5098"/>
        <w:gridCol w:w="4395"/>
        <w:gridCol w:w="2126"/>
        <w:gridCol w:w="2325"/>
      </w:tblGrid>
      <w:tr w:rsidR="00301AA7" w:rsidRPr="00411859" w14:paraId="549F387C" w14:textId="77777777" w:rsidTr="000C0589">
        <w:tc>
          <w:tcPr>
            <w:tcW w:w="13944" w:type="dxa"/>
            <w:gridSpan w:val="4"/>
            <w:shd w:val="clear" w:color="auto" w:fill="auto"/>
          </w:tcPr>
          <w:p w14:paraId="0C347CAA" w14:textId="4DDDBF49" w:rsidR="00301AA7" w:rsidRPr="00C544AF" w:rsidRDefault="00301AA7" w:rsidP="00C544AF">
            <w:pPr>
              <w:jc w:val="center"/>
              <w:rPr>
                <w:rFonts w:ascii="Verdana" w:eastAsia="Verdana" w:hAnsi="Verdana" w:cs="Verdana"/>
                <w:b/>
                <w:bCs/>
                <w:sz w:val="20"/>
                <w:szCs w:val="20"/>
              </w:rPr>
            </w:pPr>
            <w:proofErr w:type="spellStart"/>
            <w:r w:rsidRPr="00C544AF">
              <w:rPr>
                <w:rFonts w:ascii="Verdana" w:eastAsia="Verdana" w:hAnsi="Verdana" w:cs="Verdana"/>
                <w:b/>
                <w:bCs/>
                <w:sz w:val="20"/>
                <w:szCs w:val="20"/>
              </w:rPr>
              <w:t>Sleutelmaatregelen</w:t>
            </w:r>
            <w:proofErr w:type="spellEnd"/>
            <w:r w:rsidRPr="00C544AF">
              <w:rPr>
                <w:rFonts w:ascii="Verdana" w:eastAsia="Verdana" w:hAnsi="Verdana" w:cs="Verdana"/>
                <w:b/>
                <w:bCs/>
                <w:sz w:val="20"/>
                <w:szCs w:val="20"/>
              </w:rPr>
              <w:t xml:space="preserve"> 18</w:t>
            </w:r>
            <w:r w:rsidR="00DE673C">
              <w:rPr>
                <w:rFonts w:ascii="Verdana" w:eastAsia="Verdana" w:hAnsi="Verdana" w:cs="Verdana"/>
                <w:b/>
                <w:bCs/>
                <w:sz w:val="20"/>
                <w:szCs w:val="20"/>
              </w:rPr>
              <w:t>1</w:t>
            </w:r>
            <w:r w:rsidRPr="00C544AF">
              <w:rPr>
                <w:rFonts w:ascii="Verdana" w:eastAsia="Verdana" w:hAnsi="Verdana" w:cs="Verdana"/>
                <w:b/>
                <w:bCs/>
                <w:sz w:val="20"/>
                <w:szCs w:val="20"/>
              </w:rPr>
              <w:t xml:space="preserve"> </w:t>
            </w:r>
            <w:proofErr w:type="spellStart"/>
            <w:r w:rsidRPr="00C544AF">
              <w:rPr>
                <w:rFonts w:ascii="Verdana" w:eastAsia="Verdana" w:hAnsi="Verdana" w:cs="Verdana"/>
                <w:b/>
                <w:bCs/>
                <w:sz w:val="20"/>
                <w:szCs w:val="20"/>
              </w:rPr>
              <w:t>tot</w:t>
            </w:r>
            <w:proofErr w:type="spellEnd"/>
            <w:r w:rsidRPr="00C544AF">
              <w:rPr>
                <w:rFonts w:ascii="Verdana" w:eastAsia="Verdana" w:hAnsi="Verdana" w:cs="Verdana"/>
                <w:b/>
                <w:bCs/>
                <w:sz w:val="20"/>
                <w:szCs w:val="20"/>
              </w:rPr>
              <w:t xml:space="preserve"> 20</w:t>
            </w:r>
            <w:r w:rsidR="00DE673C">
              <w:rPr>
                <w:rFonts w:ascii="Verdana" w:eastAsia="Verdana" w:hAnsi="Verdana" w:cs="Verdana"/>
                <w:b/>
                <w:bCs/>
                <w:sz w:val="20"/>
                <w:szCs w:val="20"/>
              </w:rPr>
              <w:t>1</w:t>
            </w:r>
          </w:p>
        </w:tc>
      </w:tr>
      <w:tr w:rsidR="009C3E71" w:rsidRPr="00397937" w14:paraId="709602A9" w14:textId="77777777" w:rsidTr="00C544AF">
        <w:tc>
          <w:tcPr>
            <w:tcW w:w="5098" w:type="dxa"/>
            <w:shd w:val="clear" w:color="auto" w:fill="auto"/>
          </w:tcPr>
          <w:p w14:paraId="00022204" w14:textId="7BA0C80F" w:rsidR="009C3E71" w:rsidRPr="00C544AF" w:rsidRDefault="00C544AF" w:rsidP="009C3E71">
            <w:pPr>
              <w:jc w:val="both"/>
              <w:rPr>
                <w:rFonts w:ascii="Verdana" w:eastAsia="Verdana" w:hAnsi="Verdana" w:cs="Verdana"/>
                <w:sz w:val="20"/>
                <w:szCs w:val="20"/>
                <w:lang w:val="nl-NL"/>
              </w:rPr>
            </w:pPr>
            <w:r>
              <w:rPr>
                <w:rFonts w:ascii="Verdana" w:hAnsi="Verdana"/>
                <w:sz w:val="20"/>
                <w:szCs w:val="20"/>
                <w:lang w:val="nl-NL"/>
              </w:rPr>
              <w:t>18</w:t>
            </w:r>
            <w:r w:rsidR="00AE00C3">
              <w:rPr>
                <w:rFonts w:ascii="Verdana" w:hAnsi="Verdana"/>
                <w:sz w:val="20"/>
                <w:szCs w:val="20"/>
                <w:lang w:val="nl-NL"/>
              </w:rPr>
              <w:t>1</w:t>
            </w:r>
            <w:r>
              <w:rPr>
                <w:rFonts w:ascii="Verdana" w:hAnsi="Verdana"/>
                <w:sz w:val="20"/>
                <w:szCs w:val="20"/>
                <w:lang w:val="nl-NL"/>
              </w:rPr>
              <w:t xml:space="preserve">. </w:t>
            </w:r>
            <w:r w:rsidR="009C3E71" w:rsidRPr="00C544AF">
              <w:rPr>
                <w:rFonts w:ascii="Verdana" w:hAnsi="Verdana"/>
                <w:sz w:val="20"/>
                <w:szCs w:val="20"/>
                <w:lang w:val="nl-NL"/>
              </w:rPr>
              <w:t xml:space="preserve">De bestrijding van </w:t>
            </w:r>
            <w:proofErr w:type="spellStart"/>
            <w:r w:rsidR="009C3E71" w:rsidRPr="00C544AF">
              <w:rPr>
                <w:rFonts w:ascii="Verdana" w:hAnsi="Verdana"/>
                <w:sz w:val="20"/>
                <w:szCs w:val="20"/>
                <w:lang w:val="nl-NL"/>
              </w:rPr>
              <w:t>gendergerelateerd</w:t>
            </w:r>
            <w:proofErr w:type="spellEnd"/>
            <w:r w:rsidR="009C3E71" w:rsidRPr="00C544AF">
              <w:rPr>
                <w:rFonts w:ascii="Verdana" w:hAnsi="Verdana"/>
                <w:sz w:val="20"/>
                <w:szCs w:val="20"/>
                <w:lang w:val="nl-NL"/>
              </w:rPr>
              <w:t xml:space="preserve"> geweld en de strijd tegen geweld tegen vrouwen centraal stellen in internationale interventies, toespraken, teksten of bezoeken.</w:t>
            </w:r>
          </w:p>
        </w:tc>
        <w:tc>
          <w:tcPr>
            <w:tcW w:w="4395" w:type="dxa"/>
            <w:shd w:val="clear" w:color="auto" w:fill="auto"/>
          </w:tcPr>
          <w:p w14:paraId="36B5C153" w14:textId="31C7D34B" w:rsidR="00D85C1A" w:rsidRPr="00397937" w:rsidRDefault="00D85C1A" w:rsidP="009C3E71">
            <w:pPr>
              <w:jc w:val="both"/>
              <w:rPr>
                <w:rFonts w:ascii="Verdana" w:hAnsi="Verdana"/>
                <w:sz w:val="20"/>
                <w:szCs w:val="20"/>
                <w:lang w:val="nl-NL"/>
              </w:rPr>
            </w:pPr>
            <w:r w:rsidRPr="00397937">
              <w:rPr>
                <w:rFonts w:ascii="Verdana" w:hAnsi="Verdana"/>
                <w:sz w:val="20"/>
                <w:szCs w:val="20"/>
                <w:lang w:val="nl-NL"/>
              </w:rPr>
              <w:t>Minister van Buitenlandse Zaken</w:t>
            </w:r>
          </w:p>
          <w:p w14:paraId="07E93B3E" w14:textId="4132034F" w:rsidR="009C3E71" w:rsidRPr="00397937" w:rsidRDefault="002D2D38" w:rsidP="009C3E71">
            <w:pPr>
              <w:jc w:val="both"/>
              <w:rPr>
                <w:rFonts w:ascii="Verdana" w:hAnsi="Verdana"/>
                <w:sz w:val="20"/>
                <w:szCs w:val="20"/>
                <w:lang w:val="nl-NL"/>
              </w:rPr>
            </w:pPr>
            <w:r w:rsidRPr="00397937">
              <w:rPr>
                <w:rFonts w:ascii="Verdana" w:hAnsi="Verdana"/>
                <w:sz w:val="20"/>
                <w:szCs w:val="20"/>
                <w:lang w:val="nl-NL"/>
              </w:rPr>
              <w:t>Minister van Ontwikkelingssamenwerking</w:t>
            </w:r>
          </w:p>
          <w:p w14:paraId="2F37E86B" w14:textId="77777777" w:rsidR="002D2D38" w:rsidRPr="00397937" w:rsidRDefault="002D2D38" w:rsidP="009C3E71">
            <w:pPr>
              <w:jc w:val="both"/>
              <w:rPr>
                <w:rFonts w:ascii="Verdana" w:hAnsi="Verdana"/>
                <w:sz w:val="20"/>
                <w:szCs w:val="20"/>
                <w:lang w:val="nl-NL"/>
              </w:rPr>
            </w:pPr>
          </w:p>
          <w:p w14:paraId="2CA37B3C" w14:textId="77777777" w:rsidR="009C3E71" w:rsidRDefault="00397937" w:rsidP="009C3E71">
            <w:pPr>
              <w:jc w:val="both"/>
              <w:rPr>
                <w:rFonts w:ascii="Verdana" w:eastAsia="Verdana" w:hAnsi="Verdana" w:cs="Verdana"/>
                <w:sz w:val="20"/>
                <w:szCs w:val="20"/>
                <w:lang w:val="nl-NL"/>
              </w:rPr>
            </w:pPr>
            <w:r w:rsidRPr="00397937">
              <w:rPr>
                <w:rFonts w:ascii="Verdana" w:eastAsia="Verdana" w:hAnsi="Verdana" w:cs="Verdana"/>
                <w:sz w:val="20"/>
                <w:szCs w:val="20"/>
                <w:lang w:val="nl-NL"/>
              </w:rPr>
              <w:t>Minister-president van de Regering van de Franse Gemeenschap</w:t>
            </w:r>
          </w:p>
          <w:p w14:paraId="7E2ED8DF" w14:textId="77777777" w:rsidR="00CE42AD" w:rsidRDefault="00A84370" w:rsidP="009C3E71">
            <w:pPr>
              <w:jc w:val="both"/>
              <w:rPr>
                <w:rFonts w:ascii="Verdana" w:eastAsia="Verdana" w:hAnsi="Verdana" w:cs="Verdana"/>
                <w:sz w:val="20"/>
                <w:szCs w:val="20"/>
                <w:lang w:val="nl-NL"/>
              </w:rPr>
            </w:pPr>
            <w:r w:rsidRPr="00A84370">
              <w:rPr>
                <w:rFonts w:ascii="Verdana" w:eastAsia="Verdana" w:hAnsi="Verdana" w:cs="Verdana"/>
                <w:sz w:val="20"/>
                <w:szCs w:val="20"/>
                <w:lang w:val="nl-NL"/>
              </w:rPr>
              <w:t>Vlaams minister van Buitenlandse Beleid</w:t>
            </w:r>
          </w:p>
          <w:p w14:paraId="19926955" w14:textId="58DBD9C9" w:rsidR="00A84370" w:rsidRPr="00397937" w:rsidRDefault="00CE42AD" w:rsidP="009C3E71">
            <w:pPr>
              <w:jc w:val="both"/>
              <w:rPr>
                <w:rFonts w:ascii="Verdana" w:eastAsia="Verdana" w:hAnsi="Verdana" w:cs="Verdana"/>
                <w:sz w:val="20"/>
                <w:szCs w:val="20"/>
                <w:lang w:val="nl-NL"/>
              </w:rPr>
            </w:pPr>
            <w:r w:rsidRPr="00F54A1E">
              <w:rPr>
                <w:rFonts w:ascii="Verdana" w:eastAsia="Verdana" w:hAnsi="Verdana" w:cs="Verdana"/>
                <w:bCs/>
                <w:sz w:val="20"/>
                <w:szCs w:val="20"/>
                <w:lang w:val="nl-NL"/>
              </w:rPr>
              <w:t>Minister</w:t>
            </w:r>
            <w:r>
              <w:rPr>
                <w:rFonts w:ascii="Verdana" w:eastAsia="Verdana" w:hAnsi="Verdana" w:cs="Verdana"/>
                <w:bCs/>
                <w:sz w:val="20"/>
                <w:szCs w:val="20"/>
                <w:lang w:val="nl-NL"/>
              </w:rPr>
              <w:t>-President</w:t>
            </w:r>
            <w:r w:rsidRPr="00F54A1E">
              <w:rPr>
                <w:rFonts w:ascii="Verdana" w:eastAsia="Verdana" w:hAnsi="Verdana" w:cs="Verdana"/>
                <w:bCs/>
                <w:sz w:val="20"/>
                <w:szCs w:val="20"/>
                <w:lang w:val="nl-NL"/>
              </w:rPr>
              <w:t xml:space="preserve"> van de Duitstalige Gemeenschap </w:t>
            </w:r>
          </w:p>
        </w:tc>
        <w:tc>
          <w:tcPr>
            <w:tcW w:w="2126" w:type="dxa"/>
          </w:tcPr>
          <w:p w14:paraId="20DF9103" w14:textId="77777777" w:rsidR="009C3E71" w:rsidRPr="00397937" w:rsidRDefault="009C3E71" w:rsidP="009C3E71">
            <w:pPr>
              <w:jc w:val="both"/>
              <w:rPr>
                <w:rFonts w:ascii="Verdana" w:eastAsia="Verdana" w:hAnsi="Verdana" w:cs="Verdana"/>
                <w:sz w:val="20"/>
                <w:szCs w:val="20"/>
                <w:lang w:val="nl-NL"/>
              </w:rPr>
            </w:pPr>
          </w:p>
        </w:tc>
        <w:tc>
          <w:tcPr>
            <w:tcW w:w="2325" w:type="dxa"/>
          </w:tcPr>
          <w:p w14:paraId="3BCADD3B" w14:textId="77777777" w:rsidR="009C3E71" w:rsidRPr="00397937" w:rsidRDefault="009C3E71" w:rsidP="009C3E71">
            <w:pPr>
              <w:jc w:val="both"/>
              <w:rPr>
                <w:rFonts w:ascii="Verdana" w:eastAsia="Verdana" w:hAnsi="Verdana" w:cs="Verdana"/>
                <w:sz w:val="20"/>
                <w:szCs w:val="20"/>
                <w:lang w:val="nl-NL"/>
              </w:rPr>
            </w:pPr>
          </w:p>
        </w:tc>
      </w:tr>
      <w:tr w:rsidR="009C3E71" w:rsidRPr="00397937" w14:paraId="05BDE7F4" w14:textId="77777777" w:rsidTr="00C544AF">
        <w:tc>
          <w:tcPr>
            <w:tcW w:w="5098" w:type="dxa"/>
            <w:shd w:val="clear" w:color="auto" w:fill="auto"/>
          </w:tcPr>
          <w:p w14:paraId="45F1129E" w14:textId="6227E9E6" w:rsidR="009C3E71" w:rsidRPr="00C544AF" w:rsidRDefault="00C544AF" w:rsidP="009C3E71">
            <w:pPr>
              <w:jc w:val="both"/>
              <w:rPr>
                <w:rFonts w:ascii="Verdana" w:eastAsia="Verdana" w:hAnsi="Verdana" w:cs="Verdana"/>
                <w:sz w:val="20"/>
                <w:szCs w:val="20"/>
                <w:lang w:val="nl-NL"/>
              </w:rPr>
            </w:pPr>
            <w:r>
              <w:rPr>
                <w:rFonts w:ascii="Verdana" w:eastAsia="Verdana" w:hAnsi="Verdana" w:cs="Verdana"/>
                <w:sz w:val="20"/>
                <w:szCs w:val="20"/>
                <w:lang w:val="nl-NL"/>
              </w:rPr>
              <w:t>18</w:t>
            </w:r>
            <w:r w:rsidR="00AE00C3">
              <w:rPr>
                <w:rFonts w:ascii="Verdana" w:eastAsia="Verdana" w:hAnsi="Verdana" w:cs="Verdana"/>
                <w:sz w:val="20"/>
                <w:szCs w:val="20"/>
                <w:lang w:val="nl-NL"/>
              </w:rPr>
              <w:t>2</w:t>
            </w:r>
            <w:r>
              <w:rPr>
                <w:rFonts w:ascii="Verdana" w:eastAsia="Verdana" w:hAnsi="Verdana" w:cs="Verdana"/>
                <w:sz w:val="20"/>
                <w:szCs w:val="20"/>
                <w:lang w:val="nl-NL"/>
              </w:rPr>
              <w:t xml:space="preserve">. </w:t>
            </w:r>
            <w:r w:rsidR="009C3E71" w:rsidRPr="00C544AF">
              <w:rPr>
                <w:rFonts w:ascii="Verdana" w:eastAsia="Verdana" w:hAnsi="Verdana" w:cs="Verdana"/>
                <w:sz w:val="20"/>
                <w:szCs w:val="20"/>
                <w:lang w:val="nl-NL"/>
              </w:rPr>
              <w:t>Promoten van gendergelijkheid in het buitenlands beleid en in ontwikkelingssamenwerking.</w:t>
            </w:r>
          </w:p>
        </w:tc>
        <w:tc>
          <w:tcPr>
            <w:tcW w:w="4395" w:type="dxa"/>
            <w:shd w:val="clear" w:color="auto" w:fill="auto"/>
          </w:tcPr>
          <w:p w14:paraId="164B3411" w14:textId="0317C01E" w:rsidR="00D85C1A" w:rsidRPr="00DF3B73" w:rsidRDefault="00D85C1A" w:rsidP="009C3E71">
            <w:pPr>
              <w:jc w:val="both"/>
              <w:rPr>
                <w:rFonts w:ascii="Verdana" w:hAnsi="Verdana"/>
                <w:sz w:val="20"/>
                <w:szCs w:val="20"/>
                <w:lang w:val="nl-NL"/>
              </w:rPr>
            </w:pPr>
            <w:r w:rsidRPr="00DF3B73">
              <w:rPr>
                <w:rFonts w:ascii="Verdana" w:hAnsi="Verdana"/>
                <w:sz w:val="20"/>
                <w:szCs w:val="20"/>
                <w:lang w:val="nl-NL"/>
              </w:rPr>
              <w:t>Minister van Buitenlandse Zaken</w:t>
            </w:r>
          </w:p>
          <w:p w14:paraId="73D33D0D" w14:textId="663EE7B0" w:rsidR="002D2D38" w:rsidRPr="00DF3B73" w:rsidRDefault="002D2D38" w:rsidP="009C3E71">
            <w:pPr>
              <w:jc w:val="both"/>
              <w:rPr>
                <w:rFonts w:ascii="Verdana" w:hAnsi="Verdana"/>
                <w:sz w:val="20"/>
                <w:szCs w:val="20"/>
                <w:lang w:val="nl-NL"/>
              </w:rPr>
            </w:pPr>
            <w:r w:rsidRPr="00DF3B73">
              <w:rPr>
                <w:rFonts w:ascii="Verdana" w:hAnsi="Verdana"/>
                <w:sz w:val="20"/>
                <w:szCs w:val="20"/>
                <w:lang w:val="nl-NL"/>
              </w:rPr>
              <w:t>Minister van Ontwikkelingssamenwerking</w:t>
            </w:r>
          </w:p>
          <w:p w14:paraId="50E9F5BC" w14:textId="1531F80E" w:rsidR="009C3E71" w:rsidRPr="00DF3B73" w:rsidRDefault="00DF3B73" w:rsidP="009C3E71">
            <w:pPr>
              <w:jc w:val="both"/>
              <w:rPr>
                <w:rFonts w:ascii="Verdana" w:hAnsi="Verdana"/>
                <w:sz w:val="20"/>
                <w:szCs w:val="20"/>
                <w:lang w:val="nl-NL"/>
              </w:rPr>
            </w:pPr>
            <w:r w:rsidRPr="00DF3B73">
              <w:rPr>
                <w:rFonts w:ascii="Verdana" w:hAnsi="Verdana"/>
                <w:sz w:val="20"/>
                <w:szCs w:val="20"/>
                <w:lang w:val="nl-NL"/>
              </w:rPr>
              <w:t>Staatssecretaris voor Gendergelijkheid, Gelijke Kansen en Diversiteit</w:t>
            </w:r>
          </w:p>
          <w:p w14:paraId="4BA3D9F9" w14:textId="77777777" w:rsidR="00DF3B73" w:rsidRPr="00DF3B73" w:rsidRDefault="00DF3B73" w:rsidP="009C3E71">
            <w:pPr>
              <w:jc w:val="both"/>
              <w:rPr>
                <w:rFonts w:ascii="Verdana" w:hAnsi="Verdana"/>
                <w:sz w:val="20"/>
                <w:szCs w:val="20"/>
                <w:lang w:val="nl-NL"/>
              </w:rPr>
            </w:pPr>
          </w:p>
          <w:p w14:paraId="71722F9D" w14:textId="77777777" w:rsidR="009C3E71" w:rsidRDefault="00397937" w:rsidP="009C3E71">
            <w:pPr>
              <w:jc w:val="both"/>
              <w:rPr>
                <w:rFonts w:ascii="Verdana" w:eastAsia="Verdana" w:hAnsi="Verdana" w:cs="Verdana"/>
                <w:sz w:val="20"/>
                <w:szCs w:val="20"/>
                <w:lang w:val="nl-NL"/>
              </w:rPr>
            </w:pPr>
            <w:r w:rsidRPr="00397937">
              <w:rPr>
                <w:rFonts w:ascii="Verdana" w:eastAsia="Verdana" w:hAnsi="Verdana" w:cs="Verdana"/>
                <w:sz w:val="20"/>
                <w:szCs w:val="20"/>
                <w:lang w:val="nl-NL"/>
              </w:rPr>
              <w:t>Minister-president van de Regering van de Franse Gemeenschap</w:t>
            </w:r>
          </w:p>
          <w:p w14:paraId="567D564F" w14:textId="77777777" w:rsidR="00CE42AD" w:rsidRDefault="00A84370" w:rsidP="009C3E71">
            <w:pPr>
              <w:jc w:val="both"/>
              <w:rPr>
                <w:rFonts w:ascii="Verdana" w:eastAsia="Verdana" w:hAnsi="Verdana" w:cs="Verdana"/>
                <w:sz w:val="20"/>
                <w:szCs w:val="20"/>
                <w:lang w:val="nl-NL"/>
              </w:rPr>
            </w:pPr>
            <w:r w:rsidRPr="00A84370">
              <w:rPr>
                <w:rFonts w:ascii="Verdana" w:eastAsia="Verdana" w:hAnsi="Verdana" w:cs="Verdana"/>
                <w:sz w:val="20"/>
                <w:szCs w:val="20"/>
                <w:lang w:val="nl-NL"/>
              </w:rPr>
              <w:t>Vlaams minister van Buitenlandse Beleid</w:t>
            </w:r>
          </w:p>
          <w:p w14:paraId="3A85191F" w14:textId="460E84C5" w:rsidR="00A84370" w:rsidRPr="00397937" w:rsidRDefault="00CE42AD" w:rsidP="009C3E71">
            <w:pPr>
              <w:jc w:val="both"/>
              <w:rPr>
                <w:rFonts w:ascii="Verdana" w:eastAsia="Verdana" w:hAnsi="Verdana" w:cs="Verdana"/>
                <w:sz w:val="20"/>
                <w:szCs w:val="20"/>
                <w:lang w:val="nl-NL"/>
              </w:rPr>
            </w:pPr>
            <w:r w:rsidRPr="00F54A1E">
              <w:rPr>
                <w:rFonts w:ascii="Verdana" w:eastAsia="Verdana" w:hAnsi="Verdana" w:cs="Verdana"/>
                <w:bCs/>
                <w:sz w:val="20"/>
                <w:szCs w:val="20"/>
                <w:lang w:val="nl-NL"/>
              </w:rPr>
              <w:lastRenderedPageBreak/>
              <w:t xml:space="preserve">Minister van de Duitstalige Gemeenschap belast met </w:t>
            </w:r>
            <w:r>
              <w:rPr>
                <w:rFonts w:ascii="Verdana" w:eastAsia="Verdana" w:hAnsi="Verdana" w:cs="Verdana"/>
                <w:bCs/>
                <w:sz w:val="20"/>
                <w:szCs w:val="20"/>
                <w:lang w:val="nl-NL"/>
              </w:rPr>
              <w:t>Gelijke Kansen en Ontwikkeling</w:t>
            </w:r>
            <w:r w:rsidR="00A84370" w:rsidRPr="00A84370">
              <w:rPr>
                <w:rFonts w:ascii="Verdana" w:eastAsia="Verdana" w:hAnsi="Verdana" w:cs="Verdana"/>
                <w:sz w:val="20"/>
                <w:szCs w:val="20"/>
                <w:lang w:val="nl-NL"/>
              </w:rPr>
              <w:t xml:space="preserve"> </w:t>
            </w:r>
          </w:p>
        </w:tc>
        <w:tc>
          <w:tcPr>
            <w:tcW w:w="2126" w:type="dxa"/>
          </w:tcPr>
          <w:p w14:paraId="1F217C5A" w14:textId="77777777" w:rsidR="009C3E71" w:rsidRPr="00397937" w:rsidRDefault="009C3E71" w:rsidP="009C3E71">
            <w:pPr>
              <w:jc w:val="both"/>
              <w:rPr>
                <w:rFonts w:ascii="Verdana" w:eastAsia="Verdana" w:hAnsi="Verdana" w:cs="Verdana"/>
                <w:sz w:val="20"/>
                <w:szCs w:val="20"/>
                <w:lang w:val="nl-NL"/>
              </w:rPr>
            </w:pPr>
          </w:p>
        </w:tc>
        <w:tc>
          <w:tcPr>
            <w:tcW w:w="2325" w:type="dxa"/>
          </w:tcPr>
          <w:p w14:paraId="62AC441D" w14:textId="77777777" w:rsidR="009C3E71" w:rsidRPr="00397937" w:rsidRDefault="009C3E71" w:rsidP="009C3E71">
            <w:pPr>
              <w:jc w:val="both"/>
              <w:rPr>
                <w:rFonts w:ascii="Verdana" w:eastAsia="Verdana" w:hAnsi="Verdana" w:cs="Verdana"/>
                <w:sz w:val="20"/>
                <w:szCs w:val="20"/>
                <w:lang w:val="nl-NL"/>
              </w:rPr>
            </w:pPr>
          </w:p>
        </w:tc>
      </w:tr>
      <w:tr w:rsidR="009C3E71" w:rsidRPr="00397937" w14:paraId="7BD8808D" w14:textId="77777777" w:rsidTr="00C544AF">
        <w:tc>
          <w:tcPr>
            <w:tcW w:w="5098" w:type="dxa"/>
            <w:shd w:val="clear" w:color="auto" w:fill="auto"/>
          </w:tcPr>
          <w:p w14:paraId="61781FD4" w14:textId="3044FF89" w:rsidR="009C3E71" w:rsidRPr="00C544AF" w:rsidRDefault="00C544AF" w:rsidP="009C3E71">
            <w:pPr>
              <w:jc w:val="both"/>
              <w:rPr>
                <w:rFonts w:ascii="Verdana" w:eastAsia="Verdana" w:hAnsi="Verdana" w:cs="Verdana"/>
                <w:sz w:val="20"/>
                <w:szCs w:val="20"/>
                <w:lang w:val="nl-NL"/>
              </w:rPr>
            </w:pPr>
            <w:r>
              <w:rPr>
                <w:rFonts w:ascii="Verdana" w:hAnsi="Verdana"/>
                <w:sz w:val="20"/>
                <w:szCs w:val="20"/>
                <w:lang w:val="nl-NL"/>
              </w:rPr>
              <w:t>18</w:t>
            </w:r>
            <w:r w:rsidR="00AE00C3">
              <w:rPr>
                <w:rFonts w:ascii="Verdana" w:hAnsi="Verdana"/>
                <w:sz w:val="20"/>
                <w:szCs w:val="20"/>
                <w:lang w:val="nl-NL"/>
              </w:rPr>
              <w:t>3</w:t>
            </w:r>
            <w:r>
              <w:rPr>
                <w:rFonts w:ascii="Verdana" w:hAnsi="Verdana"/>
                <w:sz w:val="20"/>
                <w:szCs w:val="20"/>
                <w:lang w:val="nl-NL"/>
              </w:rPr>
              <w:t xml:space="preserve">. </w:t>
            </w:r>
            <w:r w:rsidR="009C3E71" w:rsidRPr="00C544AF">
              <w:rPr>
                <w:rFonts w:ascii="Verdana" w:hAnsi="Verdana"/>
                <w:sz w:val="20"/>
                <w:szCs w:val="20"/>
                <w:lang w:val="nl-NL"/>
              </w:rPr>
              <w:t>De ratificatie van het Verdrag van Istanbul door de Europese Unie blijven steunen.</w:t>
            </w:r>
          </w:p>
        </w:tc>
        <w:tc>
          <w:tcPr>
            <w:tcW w:w="4395" w:type="dxa"/>
            <w:shd w:val="clear" w:color="auto" w:fill="auto"/>
          </w:tcPr>
          <w:p w14:paraId="45371999" w14:textId="31DC29DE" w:rsidR="00D85C1A" w:rsidRPr="001D1537" w:rsidRDefault="00D85C1A" w:rsidP="009C3E71">
            <w:pPr>
              <w:jc w:val="both"/>
              <w:rPr>
                <w:rFonts w:ascii="Verdana" w:hAnsi="Verdana"/>
                <w:sz w:val="20"/>
                <w:szCs w:val="20"/>
                <w:lang w:val="nl-BE"/>
              </w:rPr>
            </w:pPr>
            <w:r w:rsidRPr="001D1537">
              <w:rPr>
                <w:rFonts w:ascii="Verdana" w:hAnsi="Verdana"/>
                <w:sz w:val="20"/>
                <w:szCs w:val="20"/>
                <w:lang w:val="nl-BE"/>
              </w:rPr>
              <w:t>Minister van Buitenlandse Zaken</w:t>
            </w:r>
          </w:p>
          <w:p w14:paraId="3FCC887B" w14:textId="33404F83" w:rsidR="002D2D38" w:rsidRPr="001D1537" w:rsidRDefault="002D2D38" w:rsidP="009C3E71">
            <w:pPr>
              <w:jc w:val="both"/>
              <w:rPr>
                <w:rFonts w:ascii="Verdana" w:hAnsi="Verdana"/>
                <w:sz w:val="20"/>
                <w:szCs w:val="20"/>
                <w:lang w:val="nl-BE"/>
              </w:rPr>
            </w:pPr>
            <w:r w:rsidRPr="001D1537">
              <w:rPr>
                <w:rFonts w:ascii="Verdana" w:hAnsi="Verdana"/>
                <w:sz w:val="20"/>
                <w:szCs w:val="20"/>
                <w:lang w:val="nl-BE"/>
              </w:rPr>
              <w:t>Minister van Ontwikkelingssamenwerking</w:t>
            </w:r>
          </w:p>
          <w:p w14:paraId="6BF6DADF" w14:textId="77777777" w:rsidR="009C3E71" w:rsidRPr="001D1537" w:rsidRDefault="009C3E71" w:rsidP="009C3E71">
            <w:pPr>
              <w:jc w:val="both"/>
              <w:rPr>
                <w:rFonts w:ascii="Verdana" w:hAnsi="Verdana"/>
                <w:sz w:val="20"/>
                <w:szCs w:val="20"/>
                <w:lang w:val="nl-BE"/>
              </w:rPr>
            </w:pPr>
          </w:p>
          <w:p w14:paraId="762517F4" w14:textId="77777777" w:rsidR="00397937" w:rsidRDefault="00397937" w:rsidP="009C3E71">
            <w:pPr>
              <w:jc w:val="both"/>
              <w:rPr>
                <w:rFonts w:ascii="Verdana" w:eastAsia="Verdana" w:hAnsi="Verdana" w:cs="Verdana"/>
                <w:sz w:val="20"/>
                <w:szCs w:val="20"/>
                <w:lang w:val="nl-NL"/>
              </w:rPr>
            </w:pPr>
            <w:r w:rsidRPr="00397937">
              <w:rPr>
                <w:rFonts w:ascii="Verdana" w:eastAsia="Verdana" w:hAnsi="Verdana" w:cs="Verdana"/>
                <w:sz w:val="20"/>
                <w:szCs w:val="20"/>
                <w:lang w:val="nl-NL"/>
              </w:rPr>
              <w:t>Minister-president van de Regering van de Franse Gemeenschap</w:t>
            </w:r>
          </w:p>
          <w:p w14:paraId="7B432E1E" w14:textId="77777777" w:rsidR="00CE42AD" w:rsidRDefault="00A84370" w:rsidP="009C3E71">
            <w:pPr>
              <w:jc w:val="both"/>
              <w:rPr>
                <w:rFonts w:ascii="Verdana" w:eastAsia="Verdana" w:hAnsi="Verdana" w:cs="Verdana"/>
                <w:sz w:val="20"/>
                <w:szCs w:val="20"/>
                <w:lang w:val="nl-NL"/>
              </w:rPr>
            </w:pPr>
            <w:r w:rsidRPr="00A84370">
              <w:rPr>
                <w:rFonts w:ascii="Verdana" w:eastAsia="Verdana" w:hAnsi="Verdana" w:cs="Verdana"/>
                <w:sz w:val="20"/>
                <w:szCs w:val="20"/>
                <w:lang w:val="nl-NL"/>
              </w:rPr>
              <w:t>Vlaams minister van Buitenlandse Beleid</w:t>
            </w:r>
          </w:p>
          <w:p w14:paraId="08FC38EB" w14:textId="4F002903" w:rsidR="00A84370" w:rsidRPr="00397937" w:rsidRDefault="00CE42AD" w:rsidP="009C3E71">
            <w:pPr>
              <w:jc w:val="both"/>
              <w:rPr>
                <w:rFonts w:ascii="Verdana" w:eastAsia="Verdana" w:hAnsi="Verdana" w:cs="Verdana"/>
                <w:sz w:val="20"/>
                <w:szCs w:val="20"/>
                <w:lang w:val="nl-NL"/>
              </w:rPr>
            </w:pPr>
            <w:r w:rsidRPr="00F54A1E">
              <w:rPr>
                <w:rFonts w:ascii="Verdana" w:eastAsia="Verdana" w:hAnsi="Verdana" w:cs="Verdana"/>
                <w:bCs/>
                <w:sz w:val="20"/>
                <w:szCs w:val="20"/>
                <w:lang w:val="nl-NL"/>
              </w:rPr>
              <w:t>Minister</w:t>
            </w:r>
            <w:r>
              <w:rPr>
                <w:rFonts w:ascii="Verdana" w:eastAsia="Verdana" w:hAnsi="Verdana" w:cs="Verdana"/>
                <w:bCs/>
                <w:sz w:val="20"/>
                <w:szCs w:val="20"/>
                <w:lang w:val="nl-NL"/>
              </w:rPr>
              <w:t>-president</w:t>
            </w:r>
            <w:r w:rsidRPr="00F54A1E">
              <w:rPr>
                <w:rFonts w:ascii="Verdana" w:eastAsia="Verdana" w:hAnsi="Verdana" w:cs="Verdana"/>
                <w:bCs/>
                <w:sz w:val="20"/>
                <w:szCs w:val="20"/>
                <w:lang w:val="nl-NL"/>
              </w:rPr>
              <w:t xml:space="preserve"> van de Duitstalige Gemeenschap </w:t>
            </w:r>
          </w:p>
        </w:tc>
        <w:tc>
          <w:tcPr>
            <w:tcW w:w="2126" w:type="dxa"/>
          </w:tcPr>
          <w:p w14:paraId="4F204ADD" w14:textId="77777777" w:rsidR="009C3E71" w:rsidRPr="00397937" w:rsidRDefault="009C3E71" w:rsidP="009C3E71">
            <w:pPr>
              <w:jc w:val="both"/>
              <w:rPr>
                <w:rFonts w:ascii="Verdana" w:eastAsia="Verdana" w:hAnsi="Verdana" w:cs="Verdana"/>
                <w:sz w:val="20"/>
                <w:szCs w:val="20"/>
                <w:lang w:val="nl-NL"/>
              </w:rPr>
            </w:pPr>
          </w:p>
        </w:tc>
        <w:tc>
          <w:tcPr>
            <w:tcW w:w="2325" w:type="dxa"/>
          </w:tcPr>
          <w:p w14:paraId="24E4E2AB" w14:textId="77777777" w:rsidR="009C3E71" w:rsidRPr="00397937" w:rsidRDefault="009C3E71" w:rsidP="009C3E71">
            <w:pPr>
              <w:jc w:val="both"/>
              <w:rPr>
                <w:rFonts w:ascii="Verdana" w:eastAsia="Verdana" w:hAnsi="Verdana" w:cs="Verdana"/>
                <w:sz w:val="20"/>
                <w:szCs w:val="20"/>
                <w:lang w:val="nl-NL"/>
              </w:rPr>
            </w:pPr>
          </w:p>
        </w:tc>
      </w:tr>
      <w:tr w:rsidR="009C3E71" w:rsidRPr="00411859" w14:paraId="23A1CAA3" w14:textId="77777777" w:rsidTr="00C544AF">
        <w:tc>
          <w:tcPr>
            <w:tcW w:w="5098" w:type="dxa"/>
            <w:shd w:val="clear" w:color="auto" w:fill="auto"/>
          </w:tcPr>
          <w:p w14:paraId="3BC89789" w14:textId="620C0295" w:rsidR="009C3E71" w:rsidRPr="00C544AF" w:rsidRDefault="00C544AF" w:rsidP="009C3E71">
            <w:pPr>
              <w:jc w:val="both"/>
              <w:rPr>
                <w:rFonts w:ascii="Verdana" w:eastAsia="Verdana" w:hAnsi="Verdana" w:cs="Verdana"/>
                <w:sz w:val="20"/>
                <w:szCs w:val="20"/>
                <w:lang w:val="nl-NL"/>
              </w:rPr>
            </w:pPr>
            <w:r>
              <w:rPr>
                <w:rFonts w:ascii="Verdana" w:hAnsi="Verdana"/>
                <w:sz w:val="20"/>
                <w:szCs w:val="20"/>
                <w:lang w:val="nl-NL"/>
              </w:rPr>
              <w:t>18</w:t>
            </w:r>
            <w:r w:rsidR="00AE00C3">
              <w:rPr>
                <w:rFonts w:ascii="Verdana" w:hAnsi="Verdana"/>
                <w:sz w:val="20"/>
                <w:szCs w:val="20"/>
                <w:lang w:val="nl-NL"/>
              </w:rPr>
              <w:t>4</w:t>
            </w:r>
            <w:r>
              <w:rPr>
                <w:rFonts w:ascii="Verdana" w:hAnsi="Verdana"/>
                <w:sz w:val="20"/>
                <w:szCs w:val="20"/>
                <w:lang w:val="nl-NL"/>
              </w:rPr>
              <w:t xml:space="preserve">. </w:t>
            </w:r>
            <w:r w:rsidR="009C3E71" w:rsidRPr="00C544AF">
              <w:rPr>
                <w:rFonts w:ascii="Verdana" w:hAnsi="Verdana"/>
                <w:sz w:val="20"/>
                <w:szCs w:val="20"/>
                <w:lang w:val="nl-NL"/>
              </w:rPr>
              <w:t>De ratificatie door België van het Verdrag van Istanbul door andere staten (EU of niet-EU) blijven steunen.</w:t>
            </w:r>
          </w:p>
        </w:tc>
        <w:tc>
          <w:tcPr>
            <w:tcW w:w="4395" w:type="dxa"/>
            <w:shd w:val="clear" w:color="auto" w:fill="auto"/>
          </w:tcPr>
          <w:p w14:paraId="21464C1A" w14:textId="0F510BD9" w:rsidR="00D85C1A" w:rsidRPr="001D1537" w:rsidRDefault="00D85C1A" w:rsidP="009C3E71">
            <w:pPr>
              <w:jc w:val="both"/>
              <w:rPr>
                <w:rFonts w:ascii="Verdana" w:hAnsi="Verdana"/>
                <w:sz w:val="20"/>
                <w:szCs w:val="20"/>
                <w:lang w:val="nl-BE"/>
              </w:rPr>
            </w:pPr>
            <w:r w:rsidRPr="001D1537">
              <w:rPr>
                <w:rFonts w:ascii="Verdana" w:hAnsi="Verdana"/>
                <w:sz w:val="20"/>
                <w:szCs w:val="20"/>
                <w:lang w:val="nl-BE"/>
              </w:rPr>
              <w:t>Minister van Buitenlandse Zaken</w:t>
            </w:r>
          </w:p>
          <w:p w14:paraId="0C1BFBDC" w14:textId="21DFC99D" w:rsidR="009C3E71" w:rsidRPr="001D1537" w:rsidRDefault="002D2D38" w:rsidP="009C3E71">
            <w:pPr>
              <w:jc w:val="both"/>
              <w:rPr>
                <w:rFonts w:ascii="Verdana" w:hAnsi="Verdana"/>
                <w:sz w:val="20"/>
                <w:szCs w:val="20"/>
                <w:lang w:val="nl-BE"/>
              </w:rPr>
            </w:pPr>
            <w:r w:rsidRPr="001D1537">
              <w:rPr>
                <w:rFonts w:ascii="Verdana" w:hAnsi="Verdana"/>
                <w:sz w:val="20"/>
                <w:szCs w:val="20"/>
                <w:lang w:val="nl-BE"/>
              </w:rPr>
              <w:t>Minister van Ontwikkelingssamenwerking</w:t>
            </w:r>
          </w:p>
          <w:p w14:paraId="1A900AC3" w14:textId="6E389794" w:rsidR="002D2D38" w:rsidRPr="001D1537" w:rsidRDefault="002D2D38" w:rsidP="009C3E71">
            <w:pPr>
              <w:jc w:val="both"/>
              <w:rPr>
                <w:rFonts w:ascii="Verdana" w:eastAsia="Verdana" w:hAnsi="Verdana" w:cs="Verdana"/>
                <w:sz w:val="20"/>
                <w:szCs w:val="20"/>
                <w:lang w:val="nl-BE"/>
              </w:rPr>
            </w:pPr>
          </w:p>
        </w:tc>
        <w:tc>
          <w:tcPr>
            <w:tcW w:w="2126" w:type="dxa"/>
          </w:tcPr>
          <w:p w14:paraId="22F999DB" w14:textId="77777777" w:rsidR="009C3E71" w:rsidRPr="001D1537" w:rsidRDefault="009C3E71" w:rsidP="009C3E71">
            <w:pPr>
              <w:jc w:val="both"/>
              <w:rPr>
                <w:rFonts w:ascii="Verdana" w:eastAsia="Verdana" w:hAnsi="Verdana" w:cs="Verdana"/>
                <w:sz w:val="20"/>
                <w:szCs w:val="20"/>
                <w:lang w:val="nl-BE"/>
              </w:rPr>
            </w:pPr>
          </w:p>
        </w:tc>
        <w:tc>
          <w:tcPr>
            <w:tcW w:w="2325" w:type="dxa"/>
          </w:tcPr>
          <w:p w14:paraId="5C90372E" w14:textId="77777777" w:rsidR="009C3E71" w:rsidRPr="001D1537" w:rsidRDefault="009C3E71" w:rsidP="009C3E71">
            <w:pPr>
              <w:jc w:val="both"/>
              <w:rPr>
                <w:rFonts w:ascii="Verdana" w:eastAsia="Verdana" w:hAnsi="Verdana" w:cs="Verdana"/>
                <w:sz w:val="20"/>
                <w:szCs w:val="20"/>
                <w:lang w:val="nl-BE"/>
              </w:rPr>
            </w:pPr>
          </w:p>
        </w:tc>
      </w:tr>
      <w:tr w:rsidR="009C3E71" w:rsidRPr="00397937" w14:paraId="11D2C2EC" w14:textId="77777777" w:rsidTr="00C544AF">
        <w:tc>
          <w:tcPr>
            <w:tcW w:w="5098" w:type="dxa"/>
            <w:shd w:val="clear" w:color="auto" w:fill="auto"/>
          </w:tcPr>
          <w:p w14:paraId="10E78A69" w14:textId="01CC09D7" w:rsidR="009C3E71" w:rsidRPr="00C544AF" w:rsidRDefault="00C544AF" w:rsidP="009C3E71">
            <w:pPr>
              <w:jc w:val="both"/>
              <w:rPr>
                <w:rFonts w:ascii="Verdana" w:eastAsia="Verdana" w:hAnsi="Verdana" w:cs="Verdana"/>
                <w:sz w:val="20"/>
                <w:szCs w:val="20"/>
                <w:lang w:val="nl-NL"/>
              </w:rPr>
            </w:pPr>
            <w:r>
              <w:rPr>
                <w:rFonts w:ascii="Verdana" w:hAnsi="Verdana"/>
                <w:sz w:val="20"/>
                <w:szCs w:val="20"/>
                <w:lang w:val="nl-NL"/>
              </w:rPr>
              <w:t>18</w:t>
            </w:r>
            <w:r w:rsidR="00AE00C3">
              <w:rPr>
                <w:rFonts w:ascii="Verdana" w:hAnsi="Verdana"/>
                <w:sz w:val="20"/>
                <w:szCs w:val="20"/>
                <w:lang w:val="nl-NL"/>
              </w:rPr>
              <w:t>5</w:t>
            </w:r>
            <w:r>
              <w:rPr>
                <w:rFonts w:ascii="Verdana" w:hAnsi="Verdana"/>
                <w:sz w:val="20"/>
                <w:szCs w:val="20"/>
                <w:lang w:val="nl-NL"/>
              </w:rPr>
              <w:t xml:space="preserve">. </w:t>
            </w:r>
            <w:r w:rsidR="009C3E71" w:rsidRPr="00C544AF">
              <w:rPr>
                <w:rFonts w:ascii="Verdana" w:hAnsi="Verdana"/>
                <w:sz w:val="20"/>
                <w:szCs w:val="20"/>
                <w:lang w:val="nl-NL"/>
              </w:rPr>
              <w:t xml:space="preserve">De landen oproepen om de verschillende internationale instrumenten die bijdragen tot de bestrijding van </w:t>
            </w:r>
            <w:proofErr w:type="spellStart"/>
            <w:r w:rsidR="009C3E71" w:rsidRPr="00C544AF">
              <w:rPr>
                <w:rFonts w:ascii="Verdana" w:hAnsi="Verdana"/>
                <w:sz w:val="20"/>
                <w:szCs w:val="20"/>
                <w:lang w:val="nl-NL"/>
              </w:rPr>
              <w:t>gendergerelateerd</w:t>
            </w:r>
            <w:proofErr w:type="spellEnd"/>
            <w:r w:rsidR="009C3E71" w:rsidRPr="00C544AF">
              <w:rPr>
                <w:rFonts w:ascii="Verdana" w:hAnsi="Verdana"/>
                <w:sz w:val="20"/>
                <w:szCs w:val="20"/>
                <w:lang w:val="nl-NL"/>
              </w:rPr>
              <w:t xml:space="preserve"> geweld te ratificeren en toe te passen, met name het Verdrag van Istanbul en Verdrag OIT 190 betreffende de uitbanning van geweld en pesterijen op de werkplek.</w:t>
            </w:r>
          </w:p>
        </w:tc>
        <w:tc>
          <w:tcPr>
            <w:tcW w:w="4395" w:type="dxa"/>
            <w:shd w:val="clear" w:color="auto" w:fill="auto"/>
          </w:tcPr>
          <w:p w14:paraId="689F6511" w14:textId="48633B1E" w:rsidR="00D85C1A" w:rsidRPr="00DF3B73" w:rsidRDefault="00D85C1A" w:rsidP="009C3E71">
            <w:pPr>
              <w:jc w:val="both"/>
              <w:rPr>
                <w:rFonts w:ascii="Verdana" w:hAnsi="Verdana"/>
                <w:sz w:val="20"/>
                <w:szCs w:val="20"/>
                <w:lang w:val="nl-NL"/>
              </w:rPr>
            </w:pPr>
            <w:r w:rsidRPr="00DF3B73">
              <w:rPr>
                <w:rFonts w:ascii="Verdana" w:hAnsi="Verdana"/>
                <w:sz w:val="20"/>
                <w:szCs w:val="20"/>
                <w:lang w:val="nl-NL"/>
              </w:rPr>
              <w:t>Minister van Buitenlandse Zaken</w:t>
            </w:r>
          </w:p>
          <w:p w14:paraId="0671FB45" w14:textId="5B51B526" w:rsidR="002D2D38" w:rsidRPr="00DF3B73" w:rsidRDefault="002D2D38" w:rsidP="009C3E71">
            <w:pPr>
              <w:jc w:val="both"/>
              <w:rPr>
                <w:rFonts w:ascii="Verdana" w:hAnsi="Verdana"/>
                <w:sz w:val="20"/>
                <w:szCs w:val="20"/>
                <w:lang w:val="nl-NL"/>
              </w:rPr>
            </w:pPr>
            <w:r w:rsidRPr="00DF3B73">
              <w:rPr>
                <w:rFonts w:ascii="Verdana" w:hAnsi="Verdana"/>
                <w:sz w:val="20"/>
                <w:szCs w:val="20"/>
                <w:lang w:val="nl-NL"/>
              </w:rPr>
              <w:t>Minister van Ontwikkelingssamenwerking</w:t>
            </w:r>
          </w:p>
          <w:p w14:paraId="0441DF36" w14:textId="6C6DCC45" w:rsidR="009C3E71" w:rsidRPr="00DF3B73" w:rsidRDefault="00DF3B73" w:rsidP="009C3E71">
            <w:pPr>
              <w:jc w:val="both"/>
              <w:rPr>
                <w:rFonts w:ascii="Verdana" w:hAnsi="Verdana"/>
                <w:sz w:val="20"/>
                <w:szCs w:val="20"/>
                <w:lang w:val="nl-NL"/>
              </w:rPr>
            </w:pPr>
            <w:r w:rsidRPr="00DF3B73">
              <w:rPr>
                <w:rFonts w:ascii="Verdana" w:hAnsi="Verdana"/>
                <w:sz w:val="20"/>
                <w:szCs w:val="20"/>
                <w:lang w:val="nl-NL"/>
              </w:rPr>
              <w:t>Staatssecretaris voor Gendergelijkheid, Gelijke Kansen en Diversiteit</w:t>
            </w:r>
          </w:p>
          <w:p w14:paraId="0B67565C" w14:textId="77777777" w:rsidR="00DF3B73" w:rsidRPr="00DF3B73" w:rsidRDefault="00DF3B73" w:rsidP="009C3E71">
            <w:pPr>
              <w:jc w:val="both"/>
              <w:rPr>
                <w:rFonts w:ascii="Verdana" w:hAnsi="Verdana"/>
                <w:sz w:val="20"/>
                <w:szCs w:val="20"/>
                <w:lang w:val="nl-NL"/>
              </w:rPr>
            </w:pPr>
          </w:p>
          <w:p w14:paraId="171C3FF6" w14:textId="77777777" w:rsidR="009C3E71" w:rsidRDefault="00397937" w:rsidP="009C3E71">
            <w:pPr>
              <w:jc w:val="both"/>
              <w:rPr>
                <w:rFonts w:ascii="Verdana" w:eastAsia="Verdana" w:hAnsi="Verdana" w:cs="Verdana"/>
                <w:sz w:val="20"/>
                <w:szCs w:val="20"/>
                <w:lang w:val="nl-NL"/>
              </w:rPr>
            </w:pPr>
            <w:r w:rsidRPr="00397937">
              <w:rPr>
                <w:rFonts w:ascii="Verdana" w:eastAsia="Verdana" w:hAnsi="Verdana" w:cs="Verdana"/>
                <w:sz w:val="20"/>
                <w:szCs w:val="20"/>
                <w:lang w:val="nl-NL"/>
              </w:rPr>
              <w:t>Minister-president van de Regering van de Franse Gemeenschap</w:t>
            </w:r>
          </w:p>
          <w:p w14:paraId="68ADB801" w14:textId="1E3A044C" w:rsidR="00A84370" w:rsidRDefault="00A84370" w:rsidP="009C3E71">
            <w:pPr>
              <w:jc w:val="both"/>
              <w:rPr>
                <w:rFonts w:ascii="Verdana" w:eastAsia="Verdana" w:hAnsi="Verdana" w:cs="Verdana"/>
                <w:sz w:val="20"/>
                <w:szCs w:val="20"/>
                <w:lang w:val="nl-NL"/>
              </w:rPr>
            </w:pPr>
            <w:r w:rsidRPr="00A84370">
              <w:rPr>
                <w:rFonts w:ascii="Verdana" w:eastAsia="Verdana" w:hAnsi="Verdana" w:cs="Verdana"/>
                <w:sz w:val="20"/>
                <w:szCs w:val="20"/>
                <w:lang w:val="nl-NL"/>
              </w:rPr>
              <w:t xml:space="preserve">Vlaams minister van Buitenlandse Beleid </w:t>
            </w:r>
          </w:p>
          <w:p w14:paraId="6E1CDA3B" w14:textId="6B78FD97" w:rsidR="00CE42AD" w:rsidRPr="00397937" w:rsidRDefault="00CE42AD" w:rsidP="009C3E71">
            <w:pPr>
              <w:jc w:val="both"/>
              <w:rPr>
                <w:rFonts w:ascii="Verdana" w:eastAsia="Verdana" w:hAnsi="Verdana" w:cs="Verdana"/>
                <w:sz w:val="20"/>
                <w:szCs w:val="20"/>
                <w:lang w:val="nl-NL"/>
              </w:rPr>
            </w:pPr>
            <w:r w:rsidRPr="00F54A1E">
              <w:rPr>
                <w:rFonts w:ascii="Verdana" w:eastAsia="Verdana" w:hAnsi="Verdana" w:cs="Verdana"/>
                <w:bCs/>
                <w:sz w:val="20"/>
                <w:szCs w:val="20"/>
                <w:lang w:val="nl-NL"/>
              </w:rPr>
              <w:t>Minister</w:t>
            </w:r>
            <w:r>
              <w:rPr>
                <w:rFonts w:ascii="Verdana" w:eastAsia="Verdana" w:hAnsi="Verdana" w:cs="Verdana"/>
                <w:bCs/>
                <w:sz w:val="20"/>
                <w:szCs w:val="20"/>
                <w:lang w:val="nl-NL"/>
              </w:rPr>
              <w:t>-president</w:t>
            </w:r>
            <w:r w:rsidRPr="00F54A1E">
              <w:rPr>
                <w:rFonts w:ascii="Verdana" w:eastAsia="Verdana" w:hAnsi="Verdana" w:cs="Verdana"/>
                <w:bCs/>
                <w:sz w:val="20"/>
                <w:szCs w:val="20"/>
                <w:lang w:val="nl-NL"/>
              </w:rPr>
              <w:t xml:space="preserve"> van de Duitstalige Gemeenschap</w:t>
            </w:r>
          </w:p>
        </w:tc>
        <w:tc>
          <w:tcPr>
            <w:tcW w:w="2126" w:type="dxa"/>
          </w:tcPr>
          <w:p w14:paraId="63ECEB70" w14:textId="77777777" w:rsidR="009C3E71" w:rsidRPr="00397937" w:rsidRDefault="009C3E71" w:rsidP="009C3E71">
            <w:pPr>
              <w:jc w:val="both"/>
              <w:rPr>
                <w:rFonts w:ascii="Verdana" w:eastAsia="Verdana" w:hAnsi="Verdana" w:cs="Verdana"/>
                <w:sz w:val="20"/>
                <w:szCs w:val="20"/>
                <w:lang w:val="nl-NL"/>
              </w:rPr>
            </w:pPr>
          </w:p>
        </w:tc>
        <w:tc>
          <w:tcPr>
            <w:tcW w:w="2325" w:type="dxa"/>
          </w:tcPr>
          <w:p w14:paraId="13111802" w14:textId="77777777" w:rsidR="009C3E71" w:rsidRPr="00397937" w:rsidRDefault="009C3E71" w:rsidP="009C3E71">
            <w:pPr>
              <w:jc w:val="both"/>
              <w:rPr>
                <w:rFonts w:ascii="Verdana" w:eastAsia="Verdana" w:hAnsi="Verdana" w:cs="Verdana"/>
                <w:sz w:val="20"/>
                <w:szCs w:val="20"/>
                <w:lang w:val="nl-NL"/>
              </w:rPr>
            </w:pPr>
          </w:p>
        </w:tc>
      </w:tr>
      <w:tr w:rsidR="009C3E71" w:rsidRPr="00397937" w14:paraId="361F3DF4" w14:textId="77777777" w:rsidTr="00C544AF">
        <w:tc>
          <w:tcPr>
            <w:tcW w:w="5098" w:type="dxa"/>
            <w:shd w:val="clear" w:color="auto" w:fill="auto"/>
          </w:tcPr>
          <w:p w14:paraId="5D8C8211" w14:textId="0BA22C50" w:rsidR="009C3E71" w:rsidRPr="00C544AF" w:rsidRDefault="00C544AF" w:rsidP="009C3E71">
            <w:pPr>
              <w:jc w:val="both"/>
              <w:rPr>
                <w:rFonts w:ascii="Verdana" w:eastAsia="Verdana" w:hAnsi="Verdana" w:cs="Verdana"/>
                <w:sz w:val="20"/>
                <w:szCs w:val="20"/>
                <w:lang w:val="nl-NL"/>
              </w:rPr>
            </w:pPr>
            <w:r>
              <w:rPr>
                <w:rFonts w:ascii="Verdana" w:hAnsi="Verdana"/>
                <w:sz w:val="20"/>
                <w:szCs w:val="20"/>
                <w:lang w:val="nl-NL"/>
              </w:rPr>
              <w:t>18</w:t>
            </w:r>
            <w:r w:rsidR="00AE00C3">
              <w:rPr>
                <w:rFonts w:ascii="Verdana" w:hAnsi="Verdana"/>
                <w:sz w:val="20"/>
                <w:szCs w:val="20"/>
                <w:lang w:val="nl-NL"/>
              </w:rPr>
              <w:t>6</w:t>
            </w:r>
            <w:r>
              <w:rPr>
                <w:rFonts w:ascii="Verdana" w:hAnsi="Verdana"/>
                <w:sz w:val="20"/>
                <w:szCs w:val="20"/>
                <w:lang w:val="nl-NL"/>
              </w:rPr>
              <w:t xml:space="preserve">. </w:t>
            </w:r>
            <w:r w:rsidR="009C3E71" w:rsidRPr="00C544AF">
              <w:rPr>
                <w:rFonts w:ascii="Verdana" w:hAnsi="Verdana"/>
                <w:sz w:val="20"/>
                <w:szCs w:val="20"/>
                <w:lang w:val="nl-NL"/>
              </w:rPr>
              <w:t>Op het Europese en internationale niveau communiceren over het positieve effect van het Verdrag van Istanbul op de gezondheid, de veiligheid en het welzijn van vrouwen en meisjes.</w:t>
            </w:r>
          </w:p>
        </w:tc>
        <w:tc>
          <w:tcPr>
            <w:tcW w:w="4395" w:type="dxa"/>
            <w:shd w:val="clear" w:color="auto" w:fill="auto"/>
          </w:tcPr>
          <w:p w14:paraId="69B0419C" w14:textId="10EC7BAF" w:rsidR="009C3E71" w:rsidRPr="00397937" w:rsidRDefault="00D85C1A" w:rsidP="009C3E71">
            <w:pPr>
              <w:jc w:val="both"/>
              <w:rPr>
                <w:rFonts w:ascii="Verdana" w:hAnsi="Verdana"/>
                <w:sz w:val="20"/>
                <w:szCs w:val="20"/>
                <w:lang w:val="nl-NL"/>
              </w:rPr>
            </w:pPr>
            <w:r w:rsidRPr="00397937">
              <w:rPr>
                <w:rFonts w:ascii="Verdana" w:hAnsi="Verdana"/>
                <w:sz w:val="20"/>
                <w:szCs w:val="20"/>
                <w:lang w:val="nl-NL"/>
              </w:rPr>
              <w:t>Minister van Buitenlandse Zaken</w:t>
            </w:r>
          </w:p>
          <w:p w14:paraId="7977998D" w14:textId="77777777" w:rsidR="00D85C1A" w:rsidRPr="00397937" w:rsidRDefault="00D85C1A" w:rsidP="009C3E71">
            <w:pPr>
              <w:jc w:val="both"/>
              <w:rPr>
                <w:rFonts w:ascii="Verdana" w:hAnsi="Verdana"/>
                <w:sz w:val="20"/>
                <w:szCs w:val="20"/>
                <w:lang w:val="nl-NL"/>
              </w:rPr>
            </w:pPr>
          </w:p>
          <w:p w14:paraId="3090B0B4" w14:textId="77777777" w:rsidR="009C3E71" w:rsidRDefault="00397937" w:rsidP="009C3E71">
            <w:pPr>
              <w:jc w:val="both"/>
              <w:rPr>
                <w:rFonts w:ascii="Verdana" w:eastAsia="Verdana" w:hAnsi="Verdana" w:cs="Verdana"/>
                <w:sz w:val="20"/>
                <w:szCs w:val="20"/>
                <w:lang w:val="nl-NL"/>
              </w:rPr>
            </w:pPr>
            <w:r w:rsidRPr="00397937">
              <w:rPr>
                <w:rFonts w:ascii="Verdana" w:eastAsia="Verdana" w:hAnsi="Verdana" w:cs="Verdana"/>
                <w:sz w:val="20"/>
                <w:szCs w:val="20"/>
                <w:lang w:val="nl-NL"/>
              </w:rPr>
              <w:t>Minister-president van de Regering van de Franse Gemeenschap</w:t>
            </w:r>
          </w:p>
          <w:p w14:paraId="6B7EBA73" w14:textId="77777777" w:rsidR="00A84370" w:rsidRDefault="00A84370" w:rsidP="009C3E71">
            <w:pPr>
              <w:jc w:val="both"/>
              <w:rPr>
                <w:rFonts w:ascii="Verdana" w:eastAsia="Verdana" w:hAnsi="Verdana" w:cs="Verdana"/>
                <w:sz w:val="20"/>
                <w:szCs w:val="20"/>
                <w:lang w:val="nl-NL"/>
              </w:rPr>
            </w:pPr>
            <w:r w:rsidRPr="00A84370">
              <w:rPr>
                <w:rFonts w:ascii="Verdana" w:eastAsia="Verdana" w:hAnsi="Verdana" w:cs="Verdana"/>
                <w:sz w:val="20"/>
                <w:szCs w:val="20"/>
                <w:lang w:val="nl-NL"/>
              </w:rPr>
              <w:t xml:space="preserve">Vlaams minister van Buitenlandse Beleid </w:t>
            </w:r>
          </w:p>
          <w:p w14:paraId="29D1EAFE" w14:textId="2D063414" w:rsidR="00CE42AD" w:rsidRPr="00397937" w:rsidRDefault="00CE42AD" w:rsidP="009C3E71">
            <w:pPr>
              <w:jc w:val="both"/>
              <w:rPr>
                <w:rFonts w:ascii="Verdana" w:eastAsia="Verdana" w:hAnsi="Verdana" w:cs="Verdana"/>
                <w:sz w:val="20"/>
                <w:szCs w:val="20"/>
                <w:lang w:val="nl-NL"/>
              </w:rPr>
            </w:pPr>
            <w:r w:rsidRPr="00F54A1E">
              <w:rPr>
                <w:rFonts w:ascii="Verdana" w:eastAsia="Verdana" w:hAnsi="Verdana" w:cs="Verdana"/>
                <w:bCs/>
                <w:sz w:val="20"/>
                <w:szCs w:val="20"/>
                <w:lang w:val="nl-NL"/>
              </w:rPr>
              <w:t>Minister</w:t>
            </w:r>
            <w:r>
              <w:rPr>
                <w:rFonts w:ascii="Verdana" w:eastAsia="Verdana" w:hAnsi="Verdana" w:cs="Verdana"/>
                <w:bCs/>
                <w:sz w:val="20"/>
                <w:szCs w:val="20"/>
                <w:lang w:val="nl-NL"/>
              </w:rPr>
              <w:t>-president</w:t>
            </w:r>
            <w:r w:rsidRPr="00F54A1E">
              <w:rPr>
                <w:rFonts w:ascii="Verdana" w:eastAsia="Verdana" w:hAnsi="Verdana" w:cs="Verdana"/>
                <w:bCs/>
                <w:sz w:val="20"/>
                <w:szCs w:val="20"/>
                <w:lang w:val="nl-NL"/>
              </w:rPr>
              <w:t xml:space="preserve"> van de Duitstalige Gemeenschap</w:t>
            </w:r>
          </w:p>
        </w:tc>
        <w:tc>
          <w:tcPr>
            <w:tcW w:w="2126" w:type="dxa"/>
          </w:tcPr>
          <w:p w14:paraId="7530ECA2" w14:textId="77777777" w:rsidR="009C3E71" w:rsidRPr="00397937" w:rsidRDefault="009C3E71" w:rsidP="009C3E71">
            <w:pPr>
              <w:jc w:val="both"/>
              <w:rPr>
                <w:rFonts w:ascii="Verdana" w:eastAsia="Verdana" w:hAnsi="Verdana" w:cs="Verdana"/>
                <w:sz w:val="20"/>
                <w:szCs w:val="20"/>
                <w:lang w:val="nl-NL"/>
              </w:rPr>
            </w:pPr>
          </w:p>
        </w:tc>
        <w:tc>
          <w:tcPr>
            <w:tcW w:w="2325" w:type="dxa"/>
          </w:tcPr>
          <w:p w14:paraId="70F3054D" w14:textId="77777777" w:rsidR="009C3E71" w:rsidRPr="00397937" w:rsidRDefault="009C3E71" w:rsidP="009C3E71">
            <w:pPr>
              <w:jc w:val="both"/>
              <w:rPr>
                <w:rFonts w:ascii="Verdana" w:eastAsia="Verdana" w:hAnsi="Verdana" w:cs="Verdana"/>
                <w:sz w:val="20"/>
                <w:szCs w:val="20"/>
                <w:lang w:val="nl-NL"/>
              </w:rPr>
            </w:pPr>
          </w:p>
        </w:tc>
      </w:tr>
      <w:tr w:rsidR="009C3E71" w:rsidRPr="009C3E71" w14:paraId="1FC55386" w14:textId="77777777" w:rsidTr="00C544AF">
        <w:tc>
          <w:tcPr>
            <w:tcW w:w="5098" w:type="dxa"/>
            <w:shd w:val="clear" w:color="auto" w:fill="auto"/>
          </w:tcPr>
          <w:p w14:paraId="67989188" w14:textId="678ABD2C" w:rsidR="009C3E71" w:rsidRPr="00C544AF" w:rsidRDefault="00C544AF" w:rsidP="009C3E71">
            <w:pPr>
              <w:jc w:val="both"/>
              <w:rPr>
                <w:rFonts w:ascii="Verdana" w:eastAsia="Verdana" w:hAnsi="Verdana" w:cs="Verdana"/>
                <w:sz w:val="20"/>
                <w:szCs w:val="20"/>
                <w:lang w:val="nl-NL"/>
              </w:rPr>
            </w:pPr>
            <w:r>
              <w:rPr>
                <w:rFonts w:ascii="Verdana" w:hAnsi="Verdana"/>
                <w:sz w:val="20"/>
                <w:szCs w:val="20"/>
                <w:lang w:val="nl-NL"/>
              </w:rPr>
              <w:t>18</w:t>
            </w:r>
            <w:r w:rsidR="00AE00C3">
              <w:rPr>
                <w:rFonts w:ascii="Verdana" w:hAnsi="Verdana"/>
                <w:sz w:val="20"/>
                <w:szCs w:val="20"/>
                <w:lang w:val="nl-NL"/>
              </w:rPr>
              <w:t>7</w:t>
            </w:r>
            <w:r>
              <w:rPr>
                <w:rFonts w:ascii="Verdana" w:hAnsi="Verdana"/>
                <w:sz w:val="20"/>
                <w:szCs w:val="20"/>
                <w:lang w:val="nl-NL"/>
              </w:rPr>
              <w:t xml:space="preserve">. </w:t>
            </w:r>
            <w:r w:rsidR="009C3E71" w:rsidRPr="00C544AF">
              <w:rPr>
                <w:rFonts w:ascii="Verdana" w:hAnsi="Verdana"/>
                <w:sz w:val="20"/>
                <w:szCs w:val="20"/>
                <w:lang w:val="nl-NL"/>
              </w:rPr>
              <w:t xml:space="preserve">Samenwerking binnen de STOP-groep (waarin overheids- en particuliere actoren en </w:t>
            </w:r>
            <w:proofErr w:type="spellStart"/>
            <w:r w:rsidR="009C3E71" w:rsidRPr="00C544AF">
              <w:rPr>
                <w:rFonts w:ascii="Verdana" w:hAnsi="Verdana"/>
                <w:sz w:val="20"/>
                <w:szCs w:val="20"/>
                <w:lang w:val="nl-NL"/>
              </w:rPr>
              <w:t>NGO's</w:t>
            </w:r>
            <w:proofErr w:type="spellEnd"/>
            <w:r w:rsidR="009C3E71" w:rsidRPr="00C544AF">
              <w:rPr>
                <w:rFonts w:ascii="Verdana" w:hAnsi="Verdana"/>
                <w:sz w:val="20"/>
                <w:szCs w:val="20"/>
                <w:lang w:val="nl-NL"/>
              </w:rPr>
              <w:t xml:space="preserve">, waaronder ECPAT, samenwerken), met name door deel te nemen aan campagnes om </w:t>
            </w:r>
            <w:r w:rsidR="009C3E71" w:rsidRPr="00C544AF">
              <w:rPr>
                <w:rFonts w:ascii="Verdana" w:hAnsi="Verdana"/>
                <w:sz w:val="20"/>
                <w:szCs w:val="20"/>
                <w:lang w:val="nl-NL"/>
              </w:rPr>
              <w:lastRenderedPageBreak/>
              <w:t>reizigers bewust te maken van seksuele en commerciële uitbuiting van kinderen (website www.ikzegstop.be), door deel te nemen aan studies van ECPAT, en door goede praktijken uit te wisselen.</w:t>
            </w:r>
          </w:p>
        </w:tc>
        <w:tc>
          <w:tcPr>
            <w:tcW w:w="4395" w:type="dxa"/>
            <w:shd w:val="clear" w:color="auto" w:fill="auto"/>
          </w:tcPr>
          <w:p w14:paraId="6313EAB7" w14:textId="15D0A196" w:rsidR="009C3E71" w:rsidRPr="009C3E71" w:rsidRDefault="00D85C1A" w:rsidP="009C3E71">
            <w:pPr>
              <w:jc w:val="both"/>
              <w:rPr>
                <w:rFonts w:ascii="Verdana" w:eastAsia="Verdana" w:hAnsi="Verdana" w:cs="Verdana"/>
                <w:sz w:val="20"/>
                <w:szCs w:val="20"/>
              </w:rPr>
            </w:pPr>
            <w:proofErr w:type="spellStart"/>
            <w:r w:rsidRPr="00D85C1A">
              <w:rPr>
                <w:rFonts w:ascii="Verdana" w:eastAsia="Verdana" w:hAnsi="Verdana" w:cs="Verdana"/>
                <w:sz w:val="20"/>
                <w:szCs w:val="20"/>
              </w:rPr>
              <w:lastRenderedPageBreak/>
              <w:t>Minister</w:t>
            </w:r>
            <w:proofErr w:type="spellEnd"/>
            <w:r w:rsidRPr="00D85C1A">
              <w:rPr>
                <w:rFonts w:ascii="Verdana" w:eastAsia="Verdana" w:hAnsi="Verdana" w:cs="Verdana"/>
                <w:sz w:val="20"/>
                <w:szCs w:val="20"/>
              </w:rPr>
              <w:t xml:space="preserve"> van </w:t>
            </w:r>
            <w:proofErr w:type="spellStart"/>
            <w:r w:rsidRPr="00D85C1A">
              <w:rPr>
                <w:rFonts w:ascii="Verdana" w:eastAsia="Verdana" w:hAnsi="Verdana" w:cs="Verdana"/>
                <w:sz w:val="20"/>
                <w:szCs w:val="20"/>
              </w:rPr>
              <w:t>Buitenlandse</w:t>
            </w:r>
            <w:proofErr w:type="spellEnd"/>
            <w:r w:rsidRPr="00D85C1A">
              <w:rPr>
                <w:rFonts w:ascii="Verdana" w:eastAsia="Verdana" w:hAnsi="Verdana" w:cs="Verdana"/>
                <w:sz w:val="20"/>
                <w:szCs w:val="20"/>
              </w:rPr>
              <w:t xml:space="preserve"> </w:t>
            </w:r>
            <w:proofErr w:type="spellStart"/>
            <w:r w:rsidRPr="00D85C1A">
              <w:rPr>
                <w:rFonts w:ascii="Verdana" w:eastAsia="Verdana" w:hAnsi="Verdana" w:cs="Verdana"/>
                <w:sz w:val="20"/>
                <w:szCs w:val="20"/>
              </w:rPr>
              <w:t>Zaken</w:t>
            </w:r>
            <w:proofErr w:type="spellEnd"/>
          </w:p>
        </w:tc>
        <w:tc>
          <w:tcPr>
            <w:tcW w:w="2126" w:type="dxa"/>
          </w:tcPr>
          <w:p w14:paraId="0E20664B" w14:textId="77777777" w:rsidR="009C3E71" w:rsidRPr="009C3E71" w:rsidRDefault="009C3E71" w:rsidP="009C3E71">
            <w:pPr>
              <w:jc w:val="both"/>
              <w:rPr>
                <w:rFonts w:ascii="Verdana" w:eastAsia="Verdana" w:hAnsi="Verdana" w:cs="Verdana"/>
                <w:sz w:val="20"/>
                <w:szCs w:val="20"/>
              </w:rPr>
            </w:pPr>
          </w:p>
        </w:tc>
        <w:tc>
          <w:tcPr>
            <w:tcW w:w="2325" w:type="dxa"/>
          </w:tcPr>
          <w:p w14:paraId="0C010FBC" w14:textId="77777777" w:rsidR="009C3E71" w:rsidRPr="009C3E71" w:rsidRDefault="009C3E71" w:rsidP="009C3E71">
            <w:pPr>
              <w:jc w:val="both"/>
              <w:rPr>
                <w:rFonts w:ascii="Verdana" w:eastAsia="Verdana" w:hAnsi="Verdana" w:cs="Verdana"/>
                <w:sz w:val="20"/>
                <w:szCs w:val="20"/>
              </w:rPr>
            </w:pPr>
          </w:p>
        </w:tc>
      </w:tr>
      <w:tr w:rsidR="009C3E71" w:rsidRPr="009C3E71" w14:paraId="7AAC0543" w14:textId="77777777" w:rsidTr="00C544AF">
        <w:tc>
          <w:tcPr>
            <w:tcW w:w="5098" w:type="dxa"/>
            <w:shd w:val="clear" w:color="auto" w:fill="auto"/>
          </w:tcPr>
          <w:p w14:paraId="7022064E" w14:textId="50883616" w:rsidR="009C3E71" w:rsidRPr="00C544AF" w:rsidRDefault="00C544AF" w:rsidP="009C3E71">
            <w:pPr>
              <w:jc w:val="both"/>
              <w:rPr>
                <w:rFonts w:ascii="Verdana" w:eastAsia="Verdana" w:hAnsi="Verdana" w:cs="Verdana"/>
                <w:sz w:val="20"/>
                <w:szCs w:val="20"/>
                <w:lang w:val="nl-NL"/>
              </w:rPr>
            </w:pPr>
            <w:r>
              <w:rPr>
                <w:rFonts w:ascii="Verdana" w:hAnsi="Verdana"/>
                <w:sz w:val="20"/>
                <w:szCs w:val="20"/>
                <w:lang w:val="nl-NL"/>
              </w:rPr>
              <w:t>18</w:t>
            </w:r>
            <w:r w:rsidR="00AE00C3">
              <w:rPr>
                <w:rFonts w:ascii="Verdana" w:hAnsi="Verdana"/>
                <w:sz w:val="20"/>
                <w:szCs w:val="20"/>
                <w:lang w:val="nl-NL"/>
              </w:rPr>
              <w:t>8</w:t>
            </w:r>
            <w:r>
              <w:rPr>
                <w:rFonts w:ascii="Verdana" w:hAnsi="Verdana"/>
                <w:sz w:val="20"/>
                <w:szCs w:val="20"/>
                <w:lang w:val="nl-NL"/>
              </w:rPr>
              <w:t xml:space="preserve">. </w:t>
            </w:r>
            <w:r w:rsidR="009C3E71" w:rsidRPr="00C544AF">
              <w:rPr>
                <w:rFonts w:ascii="Verdana" w:hAnsi="Verdana"/>
                <w:sz w:val="20"/>
                <w:szCs w:val="20"/>
                <w:lang w:val="nl-NL"/>
              </w:rPr>
              <w:t xml:space="preserve">De Belgische ambassades en consulaten bewust maken van de problematiek van </w:t>
            </w:r>
            <w:proofErr w:type="spellStart"/>
            <w:r w:rsidR="009C3E71" w:rsidRPr="00C544AF">
              <w:rPr>
                <w:rFonts w:ascii="Verdana" w:hAnsi="Verdana"/>
                <w:sz w:val="20"/>
                <w:szCs w:val="20"/>
                <w:lang w:val="nl-NL"/>
              </w:rPr>
              <w:t>gendergerelateerd</w:t>
            </w:r>
            <w:proofErr w:type="spellEnd"/>
            <w:r w:rsidR="009C3E71" w:rsidRPr="00C544AF">
              <w:rPr>
                <w:rFonts w:ascii="Verdana" w:hAnsi="Verdana"/>
                <w:sz w:val="20"/>
                <w:szCs w:val="20"/>
                <w:lang w:val="nl-NL"/>
              </w:rPr>
              <w:t xml:space="preserve"> geweld.</w:t>
            </w:r>
          </w:p>
        </w:tc>
        <w:tc>
          <w:tcPr>
            <w:tcW w:w="4395" w:type="dxa"/>
            <w:shd w:val="clear" w:color="auto" w:fill="auto"/>
          </w:tcPr>
          <w:p w14:paraId="6458DB3D" w14:textId="24F2935B" w:rsidR="009C3E71" w:rsidRPr="009C3E71" w:rsidRDefault="00D85C1A" w:rsidP="009C3E71">
            <w:pPr>
              <w:jc w:val="both"/>
              <w:rPr>
                <w:rFonts w:ascii="Verdana" w:eastAsia="Verdana" w:hAnsi="Verdana" w:cs="Verdana"/>
                <w:sz w:val="20"/>
                <w:szCs w:val="20"/>
              </w:rPr>
            </w:pPr>
            <w:proofErr w:type="spellStart"/>
            <w:r w:rsidRPr="00D85C1A">
              <w:rPr>
                <w:rFonts w:ascii="Verdana" w:eastAsia="Verdana" w:hAnsi="Verdana" w:cs="Verdana"/>
                <w:sz w:val="20"/>
                <w:szCs w:val="20"/>
              </w:rPr>
              <w:t>Minister</w:t>
            </w:r>
            <w:proofErr w:type="spellEnd"/>
            <w:r w:rsidRPr="00D85C1A">
              <w:rPr>
                <w:rFonts w:ascii="Verdana" w:eastAsia="Verdana" w:hAnsi="Verdana" w:cs="Verdana"/>
                <w:sz w:val="20"/>
                <w:szCs w:val="20"/>
              </w:rPr>
              <w:t xml:space="preserve"> van </w:t>
            </w:r>
            <w:proofErr w:type="spellStart"/>
            <w:r w:rsidRPr="00D85C1A">
              <w:rPr>
                <w:rFonts w:ascii="Verdana" w:eastAsia="Verdana" w:hAnsi="Verdana" w:cs="Verdana"/>
                <w:sz w:val="20"/>
                <w:szCs w:val="20"/>
              </w:rPr>
              <w:t>Buitenlandse</w:t>
            </w:r>
            <w:proofErr w:type="spellEnd"/>
            <w:r w:rsidRPr="00D85C1A">
              <w:rPr>
                <w:rFonts w:ascii="Verdana" w:eastAsia="Verdana" w:hAnsi="Verdana" w:cs="Verdana"/>
                <w:sz w:val="20"/>
                <w:szCs w:val="20"/>
              </w:rPr>
              <w:t xml:space="preserve"> </w:t>
            </w:r>
            <w:proofErr w:type="spellStart"/>
            <w:r w:rsidRPr="00D85C1A">
              <w:rPr>
                <w:rFonts w:ascii="Verdana" w:eastAsia="Verdana" w:hAnsi="Verdana" w:cs="Verdana"/>
                <w:sz w:val="20"/>
                <w:szCs w:val="20"/>
              </w:rPr>
              <w:t>Zaken</w:t>
            </w:r>
            <w:proofErr w:type="spellEnd"/>
          </w:p>
        </w:tc>
        <w:tc>
          <w:tcPr>
            <w:tcW w:w="2126" w:type="dxa"/>
          </w:tcPr>
          <w:p w14:paraId="3FDFAB92" w14:textId="77777777" w:rsidR="009C3E71" w:rsidRPr="009C3E71" w:rsidRDefault="009C3E71" w:rsidP="009C3E71">
            <w:pPr>
              <w:jc w:val="both"/>
              <w:rPr>
                <w:rFonts w:ascii="Verdana" w:eastAsia="Verdana" w:hAnsi="Verdana" w:cs="Verdana"/>
                <w:sz w:val="20"/>
                <w:szCs w:val="20"/>
              </w:rPr>
            </w:pPr>
          </w:p>
        </w:tc>
        <w:tc>
          <w:tcPr>
            <w:tcW w:w="2325" w:type="dxa"/>
          </w:tcPr>
          <w:p w14:paraId="02C5D5E9" w14:textId="77777777" w:rsidR="009C3E71" w:rsidRPr="009C3E71" w:rsidRDefault="009C3E71" w:rsidP="009C3E71">
            <w:pPr>
              <w:jc w:val="both"/>
              <w:rPr>
                <w:rFonts w:ascii="Verdana" w:eastAsia="Verdana" w:hAnsi="Verdana" w:cs="Verdana"/>
                <w:sz w:val="20"/>
                <w:szCs w:val="20"/>
              </w:rPr>
            </w:pPr>
          </w:p>
        </w:tc>
      </w:tr>
      <w:tr w:rsidR="009C3E71" w:rsidRPr="009C3E71" w14:paraId="2C95D57C" w14:textId="77777777" w:rsidTr="00C544AF">
        <w:tc>
          <w:tcPr>
            <w:tcW w:w="5098" w:type="dxa"/>
            <w:shd w:val="clear" w:color="auto" w:fill="auto"/>
          </w:tcPr>
          <w:p w14:paraId="3452CF55" w14:textId="148FD73E" w:rsidR="009C3E71" w:rsidRPr="00710950" w:rsidRDefault="00C544AF" w:rsidP="009C3E71">
            <w:pPr>
              <w:jc w:val="both"/>
              <w:rPr>
                <w:rFonts w:ascii="Verdana" w:eastAsia="Verdana" w:hAnsi="Verdana" w:cs="Verdana"/>
                <w:sz w:val="20"/>
                <w:szCs w:val="20"/>
                <w:lang w:val="nl-BE"/>
              </w:rPr>
            </w:pPr>
            <w:r w:rsidRPr="00710950">
              <w:rPr>
                <w:rFonts w:ascii="Verdana" w:hAnsi="Verdana"/>
                <w:sz w:val="20"/>
                <w:szCs w:val="20"/>
                <w:lang w:val="nl-BE"/>
              </w:rPr>
              <w:t>1</w:t>
            </w:r>
            <w:r w:rsidR="00AE00C3">
              <w:rPr>
                <w:rFonts w:ascii="Verdana" w:hAnsi="Verdana"/>
                <w:sz w:val="20"/>
                <w:szCs w:val="20"/>
                <w:lang w:val="nl-BE"/>
              </w:rPr>
              <w:t>89</w:t>
            </w:r>
            <w:r w:rsidRPr="00710950">
              <w:rPr>
                <w:rFonts w:ascii="Verdana" w:hAnsi="Verdana"/>
                <w:sz w:val="20"/>
                <w:szCs w:val="20"/>
                <w:lang w:val="nl-BE"/>
              </w:rPr>
              <w:t xml:space="preserve">. </w:t>
            </w:r>
            <w:r w:rsidR="009C3E71" w:rsidRPr="00710950">
              <w:rPr>
                <w:rFonts w:ascii="Verdana" w:hAnsi="Verdana"/>
                <w:sz w:val="20"/>
                <w:szCs w:val="20"/>
                <w:lang w:val="nl-BE"/>
              </w:rPr>
              <w:t>Gebruik maken van de beschikbare middelen om diplomatiek huispersoneel te beschermen (bewustmaking, waakzaamheid tijdens gesprekken, controles).</w:t>
            </w:r>
          </w:p>
        </w:tc>
        <w:tc>
          <w:tcPr>
            <w:tcW w:w="4395" w:type="dxa"/>
            <w:shd w:val="clear" w:color="auto" w:fill="auto"/>
          </w:tcPr>
          <w:p w14:paraId="67E8C153" w14:textId="0B3392F5" w:rsidR="009C3E71" w:rsidRPr="009C3E71" w:rsidRDefault="00D85C1A" w:rsidP="009C3E71">
            <w:pPr>
              <w:jc w:val="both"/>
              <w:rPr>
                <w:rFonts w:ascii="Verdana" w:eastAsia="Verdana" w:hAnsi="Verdana" w:cs="Verdana"/>
                <w:sz w:val="20"/>
                <w:szCs w:val="20"/>
              </w:rPr>
            </w:pPr>
            <w:proofErr w:type="spellStart"/>
            <w:r w:rsidRPr="00710950">
              <w:rPr>
                <w:rFonts w:ascii="Verdana" w:eastAsia="Verdana" w:hAnsi="Verdana" w:cs="Verdana"/>
                <w:sz w:val="20"/>
                <w:szCs w:val="20"/>
              </w:rPr>
              <w:t>Minister</w:t>
            </w:r>
            <w:proofErr w:type="spellEnd"/>
            <w:r w:rsidRPr="00710950">
              <w:rPr>
                <w:rFonts w:ascii="Verdana" w:eastAsia="Verdana" w:hAnsi="Verdana" w:cs="Verdana"/>
                <w:sz w:val="20"/>
                <w:szCs w:val="20"/>
              </w:rPr>
              <w:t xml:space="preserve"> van </w:t>
            </w:r>
            <w:proofErr w:type="spellStart"/>
            <w:r w:rsidRPr="00710950">
              <w:rPr>
                <w:rFonts w:ascii="Verdana" w:eastAsia="Verdana" w:hAnsi="Verdana" w:cs="Verdana"/>
                <w:sz w:val="20"/>
                <w:szCs w:val="20"/>
              </w:rPr>
              <w:t>Buitenlandse</w:t>
            </w:r>
            <w:proofErr w:type="spellEnd"/>
            <w:r w:rsidRPr="00710950">
              <w:rPr>
                <w:rFonts w:ascii="Verdana" w:eastAsia="Verdana" w:hAnsi="Verdana" w:cs="Verdana"/>
                <w:sz w:val="20"/>
                <w:szCs w:val="20"/>
              </w:rPr>
              <w:t xml:space="preserve"> </w:t>
            </w:r>
            <w:proofErr w:type="spellStart"/>
            <w:r w:rsidRPr="00710950">
              <w:rPr>
                <w:rFonts w:ascii="Verdana" w:eastAsia="Verdana" w:hAnsi="Verdana" w:cs="Verdana"/>
                <w:sz w:val="20"/>
                <w:szCs w:val="20"/>
              </w:rPr>
              <w:t>Zaken</w:t>
            </w:r>
            <w:proofErr w:type="spellEnd"/>
          </w:p>
        </w:tc>
        <w:tc>
          <w:tcPr>
            <w:tcW w:w="2126" w:type="dxa"/>
          </w:tcPr>
          <w:p w14:paraId="674D77FF" w14:textId="77777777" w:rsidR="009C3E71" w:rsidRPr="009C3E71" w:rsidRDefault="009C3E71" w:rsidP="009C3E71">
            <w:pPr>
              <w:jc w:val="both"/>
              <w:rPr>
                <w:rFonts w:ascii="Verdana" w:eastAsia="Verdana" w:hAnsi="Verdana" w:cs="Verdana"/>
                <w:sz w:val="20"/>
                <w:szCs w:val="20"/>
              </w:rPr>
            </w:pPr>
          </w:p>
        </w:tc>
        <w:tc>
          <w:tcPr>
            <w:tcW w:w="2325" w:type="dxa"/>
          </w:tcPr>
          <w:p w14:paraId="22017297" w14:textId="77777777" w:rsidR="009C3E71" w:rsidRPr="009C3E71" w:rsidRDefault="009C3E71" w:rsidP="009C3E71">
            <w:pPr>
              <w:jc w:val="both"/>
              <w:rPr>
                <w:rFonts w:ascii="Verdana" w:eastAsia="Verdana" w:hAnsi="Verdana" w:cs="Verdana"/>
                <w:sz w:val="20"/>
                <w:szCs w:val="20"/>
              </w:rPr>
            </w:pPr>
          </w:p>
        </w:tc>
      </w:tr>
      <w:tr w:rsidR="009C3E71" w:rsidRPr="009C3E71" w14:paraId="5F4C9E46" w14:textId="77777777" w:rsidTr="00C544AF">
        <w:tc>
          <w:tcPr>
            <w:tcW w:w="5098" w:type="dxa"/>
            <w:shd w:val="clear" w:color="auto" w:fill="auto"/>
          </w:tcPr>
          <w:p w14:paraId="0B2BCC98" w14:textId="6D41128E" w:rsidR="009C3E71" w:rsidRPr="00710950" w:rsidRDefault="00C544AF" w:rsidP="009C3E71">
            <w:pPr>
              <w:jc w:val="both"/>
              <w:rPr>
                <w:rFonts w:ascii="Verdana" w:eastAsia="Verdana" w:hAnsi="Verdana" w:cs="Verdana"/>
                <w:sz w:val="20"/>
                <w:szCs w:val="20"/>
                <w:lang w:val="nl-BE"/>
              </w:rPr>
            </w:pPr>
            <w:bookmarkStart w:id="51" w:name="_Hlk87994657"/>
            <w:r w:rsidRPr="00710950">
              <w:rPr>
                <w:rFonts w:ascii="Verdana" w:hAnsi="Verdana"/>
                <w:sz w:val="20"/>
                <w:szCs w:val="20"/>
                <w:lang w:val="nl-NL"/>
              </w:rPr>
              <w:t>19</w:t>
            </w:r>
            <w:r w:rsidR="00AE00C3">
              <w:rPr>
                <w:rFonts w:ascii="Verdana" w:hAnsi="Verdana"/>
                <w:sz w:val="20"/>
                <w:szCs w:val="20"/>
                <w:lang w:val="nl-NL"/>
              </w:rPr>
              <w:t>0</w:t>
            </w:r>
            <w:r w:rsidRPr="00710950">
              <w:rPr>
                <w:rFonts w:ascii="Verdana" w:hAnsi="Verdana"/>
                <w:sz w:val="20"/>
                <w:szCs w:val="20"/>
                <w:lang w:val="nl-NL"/>
              </w:rPr>
              <w:t xml:space="preserve">. </w:t>
            </w:r>
            <w:r w:rsidR="00825106" w:rsidRPr="00710950">
              <w:rPr>
                <w:rFonts w:ascii="Verdana" w:hAnsi="Verdana"/>
                <w:sz w:val="20"/>
                <w:szCs w:val="20"/>
                <w:lang w:val="nl-BE"/>
              </w:rPr>
              <w:t>Het initiatief updaten waarbij</w:t>
            </w:r>
            <w:r w:rsidR="009C3E71" w:rsidRPr="00BD1177">
              <w:rPr>
                <w:rFonts w:ascii="Verdana" w:hAnsi="Verdana"/>
                <w:sz w:val="20"/>
                <w:szCs w:val="20"/>
                <w:lang w:val="nl-NL"/>
              </w:rPr>
              <w:t xml:space="preserve"> het reisadvies</w:t>
            </w:r>
            <w:r w:rsidR="00825106" w:rsidRPr="00710950">
              <w:rPr>
                <w:rFonts w:ascii="Verdana" w:hAnsi="Verdana"/>
                <w:sz w:val="20"/>
                <w:szCs w:val="20"/>
                <w:lang w:val="nl-BE"/>
              </w:rPr>
              <w:t xml:space="preserve"> werd ontwikkeld</w:t>
            </w:r>
            <w:r w:rsidR="009C3E71" w:rsidRPr="00710950">
              <w:rPr>
                <w:rFonts w:ascii="Verdana" w:hAnsi="Verdana"/>
                <w:sz w:val="20"/>
                <w:szCs w:val="20"/>
                <w:lang w:val="nl-NL"/>
              </w:rPr>
              <w:t xml:space="preserve"> voor landen waar deze praktijk bestaat,  </w:t>
            </w:r>
            <w:r w:rsidR="00825106" w:rsidRPr="00710950">
              <w:rPr>
                <w:rFonts w:ascii="Verdana" w:hAnsi="Verdana"/>
                <w:sz w:val="20"/>
                <w:szCs w:val="20"/>
                <w:lang w:val="nl-BE"/>
              </w:rPr>
              <w:t xml:space="preserve">en waarbij vermeld wordt </w:t>
            </w:r>
            <w:r w:rsidR="009C3E71" w:rsidRPr="00710950">
              <w:rPr>
                <w:rFonts w:ascii="Verdana" w:hAnsi="Verdana"/>
                <w:sz w:val="20"/>
                <w:szCs w:val="20"/>
                <w:lang w:val="nl-NL"/>
              </w:rPr>
              <w:t>dat genitale verminking bij vrouwen verboden is en dat deze praktijk, ook als ze buiten het Belgische grondgebied wordt toegepast, in België strafrechtelijk kan worden vervolgd.</w:t>
            </w:r>
            <w:bookmarkEnd w:id="51"/>
          </w:p>
        </w:tc>
        <w:tc>
          <w:tcPr>
            <w:tcW w:w="4395" w:type="dxa"/>
            <w:shd w:val="clear" w:color="auto" w:fill="auto"/>
          </w:tcPr>
          <w:p w14:paraId="08F829EB" w14:textId="1CB36038" w:rsidR="009C3E71" w:rsidRPr="009C3E71" w:rsidRDefault="00D85C1A" w:rsidP="00D85C1A">
            <w:pPr>
              <w:jc w:val="both"/>
              <w:rPr>
                <w:rFonts w:ascii="Verdana" w:eastAsia="Verdana" w:hAnsi="Verdana" w:cs="Verdana"/>
                <w:sz w:val="20"/>
                <w:szCs w:val="20"/>
              </w:rPr>
            </w:pPr>
            <w:proofErr w:type="spellStart"/>
            <w:r w:rsidRPr="00D85C1A">
              <w:rPr>
                <w:rFonts w:ascii="Verdana" w:eastAsia="Verdana" w:hAnsi="Verdana" w:cs="Verdana"/>
                <w:sz w:val="20"/>
                <w:szCs w:val="20"/>
              </w:rPr>
              <w:t>Minister</w:t>
            </w:r>
            <w:proofErr w:type="spellEnd"/>
            <w:r w:rsidRPr="00D85C1A">
              <w:rPr>
                <w:rFonts w:ascii="Verdana" w:eastAsia="Verdana" w:hAnsi="Verdana" w:cs="Verdana"/>
                <w:sz w:val="20"/>
                <w:szCs w:val="20"/>
              </w:rPr>
              <w:t xml:space="preserve"> van </w:t>
            </w:r>
            <w:proofErr w:type="spellStart"/>
            <w:r w:rsidRPr="00D85C1A">
              <w:rPr>
                <w:rFonts w:ascii="Verdana" w:eastAsia="Verdana" w:hAnsi="Verdana" w:cs="Verdana"/>
                <w:sz w:val="20"/>
                <w:szCs w:val="20"/>
              </w:rPr>
              <w:t>Buitenlandse</w:t>
            </w:r>
            <w:proofErr w:type="spellEnd"/>
            <w:r w:rsidRPr="00D85C1A">
              <w:rPr>
                <w:rFonts w:ascii="Verdana" w:eastAsia="Verdana" w:hAnsi="Verdana" w:cs="Verdana"/>
                <w:sz w:val="20"/>
                <w:szCs w:val="20"/>
              </w:rPr>
              <w:t xml:space="preserve"> </w:t>
            </w:r>
            <w:proofErr w:type="spellStart"/>
            <w:r w:rsidRPr="00D85C1A">
              <w:rPr>
                <w:rFonts w:ascii="Verdana" w:eastAsia="Verdana" w:hAnsi="Verdana" w:cs="Verdana"/>
                <w:sz w:val="20"/>
                <w:szCs w:val="20"/>
              </w:rPr>
              <w:t>Zaken</w:t>
            </w:r>
            <w:proofErr w:type="spellEnd"/>
          </w:p>
        </w:tc>
        <w:tc>
          <w:tcPr>
            <w:tcW w:w="2126" w:type="dxa"/>
          </w:tcPr>
          <w:p w14:paraId="336CDA1D" w14:textId="77777777" w:rsidR="009C3E71" w:rsidRPr="009C3E71" w:rsidRDefault="009C3E71" w:rsidP="009C3E71">
            <w:pPr>
              <w:jc w:val="both"/>
              <w:rPr>
                <w:rFonts w:ascii="Verdana" w:eastAsia="Verdana" w:hAnsi="Verdana" w:cs="Verdana"/>
                <w:sz w:val="20"/>
                <w:szCs w:val="20"/>
              </w:rPr>
            </w:pPr>
          </w:p>
        </w:tc>
        <w:tc>
          <w:tcPr>
            <w:tcW w:w="2325" w:type="dxa"/>
          </w:tcPr>
          <w:p w14:paraId="71F857C9" w14:textId="77777777" w:rsidR="009C3E71" w:rsidRPr="009C3E71" w:rsidRDefault="009C3E71" w:rsidP="009C3E71">
            <w:pPr>
              <w:jc w:val="both"/>
              <w:rPr>
                <w:rFonts w:ascii="Verdana" w:eastAsia="Verdana" w:hAnsi="Verdana" w:cs="Verdana"/>
                <w:sz w:val="20"/>
                <w:szCs w:val="20"/>
              </w:rPr>
            </w:pPr>
          </w:p>
        </w:tc>
      </w:tr>
      <w:tr w:rsidR="009C3E71" w:rsidRPr="00D85C1A" w14:paraId="38CD1403" w14:textId="77777777" w:rsidTr="00C544AF">
        <w:tc>
          <w:tcPr>
            <w:tcW w:w="5098" w:type="dxa"/>
            <w:shd w:val="clear" w:color="auto" w:fill="auto"/>
          </w:tcPr>
          <w:p w14:paraId="1960BEC5" w14:textId="516CD6F6" w:rsidR="009C3E71" w:rsidRPr="009C3E71" w:rsidRDefault="00C544AF" w:rsidP="009C3E71">
            <w:pPr>
              <w:jc w:val="both"/>
              <w:rPr>
                <w:rFonts w:ascii="Verdana" w:eastAsia="Verdana" w:hAnsi="Verdana" w:cs="Verdana"/>
                <w:sz w:val="20"/>
                <w:szCs w:val="20"/>
                <w:lang w:val="nl-NL"/>
              </w:rPr>
            </w:pPr>
            <w:r>
              <w:rPr>
                <w:rFonts w:ascii="Verdana" w:hAnsi="Verdana"/>
                <w:sz w:val="20"/>
                <w:szCs w:val="20"/>
                <w:lang w:val="nl-NL"/>
              </w:rPr>
              <w:t>19</w:t>
            </w:r>
            <w:r w:rsidR="00AE00C3">
              <w:rPr>
                <w:rFonts w:ascii="Verdana" w:hAnsi="Verdana"/>
                <w:sz w:val="20"/>
                <w:szCs w:val="20"/>
                <w:lang w:val="nl-NL"/>
              </w:rPr>
              <w:t>1</w:t>
            </w:r>
            <w:r>
              <w:rPr>
                <w:rFonts w:ascii="Verdana" w:hAnsi="Verdana"/>
                <w:sz w:val="20"/>
                <w:szCs w:val="20"/>
                <w:lang w:val="nl-NL"/>
              </w:rPr>
              <w:t xml:space="preserve">. </w:t>
            </w:r>
            <w:r w:rsidR="009C3E71" w:rsidRPr="00C544AF">
              <w:rPr>
                <w:rFonts w:ascii="Verdana" w:hAnsi="Verdana"/>
                <w:sz w:val="20"/>
                <w:szCs w:val="20"/>
                <w:lang w:val="nl-NL"/>
              </w:rPr>
              <w:t xml:space="preserve">Pleiten voor de structurele integratie van de genderdimensie in de voorbereiding en analyse van het mandaat van vredeshandhavingsmissies van de VN, de EU en de NAVO, alsmede van civiele crisisbeheersingsmissies, met inbegrip van de bestrijding van geweld tegen vrouwen en meisjes. </w:t>
            </w:r>
            <w:r w:rsidR="009C3E71" w:rsidRPr="009C3E71">
              <w:rPr>
                <w:rFonts w:ascii="Verdana" w:hAnsi="Verdana"/>
                <w:sz w:val="20"/>
                <w:szCs w:val="20"/>
                <w:lang w:val="nl-NL"/>
              </w:rPr>
              <w:t>Oproep tot het opnemen van naar geslacht uitgesplitste indicatoren in het kader van de preventie van geweld tegen vrouwen en de bevordering van gendergelijkheid.</w:t>
            </w:r>
          </w:p>
        </w:tc>
        <w:tc>
          <w:tcPr>
            <w:tcW w:w="4395" w:type="dxa"/>
            <w:shd w:val="clear" w:color="auto" w:fill="auto"/>
          </w:tcPr>
          <w:p w14:paraId="4C187779" w14:textId="2B5CECD1" w:rsidR="00D85C1A" w:rsidRPr="00D85C1A" w:rsidRDefault="00D85C1A" w:rsidP="009C3E71">
            <w:pPr>
              <w:jc w:val="both"/>
              <w:rPr>
                <w:rFonts w:ascii="Verdana" w:hAnsi="Verdana"/>
                <w:sz w:val="20"/>
                <w:szCs w:val="20"/>
                <w:lang w:val="nl-NL"/>
              </w:rPr>
            </w:pPr>
            <w:r w:rsidRPr="00D85C1A">
              <w:rPr>
                <w:rFonts w:ascii="Verdana" w:hAnsi="Verdana"/>
                <w:sz w:val="20"/>
                <w:szCs w:val="20"/>
                <w:lang w:val="nl-NL"/>
              </w:rPr>
              <w:t>Minister van Buitenlandse Zaken</w:t>
            </w:r>
          </w:p>
          <w:p w14:paraId="33C1E71B" w14:textId="473F0C79" w:rsidR="00DF3B73" w:rsidRDefault="00DF3B73" w:rsidP="009C3E71">
            <w:pPr>
              <w:jc w:val="both"/>
              <w:rPr>
                <w:rFonts w:ascii="Verdana" w:hAnsi="Verdana"/>
                <w:sz w:val="20"/>
                <w:szCs w:val="20"/>
                <w:lang w:val="nl-NL"/>
              </w:rPr>
            </w:pPr>
            <w:r w:rsidRPr="00DF3B73">
              <w:rPr>
                <w:rFonts w:ascii="Verdana" w:hAnsi="Verdana"/>
                <w:sz w:val="20"/>
                <w:szCs w:val="20"/>
                <w:lang w:val="nl-NL"/>
              </w:rPr>
              <w:t>Minister van Defensie</w:t>
            </w:r>
          </w:p>
          <w:p w14:paraId="5B805EDD" w14:textId="3905EF81" w:rsidR="009C3E71" w:rsidRPr="00D85C1A" w:rsidRDefault="002D2D38" w:rsidP="009C3E71">
            <w:pPr>
              <w:jc w:val="both"/>
              <w:rPr>
                <w:rFonts w:ascii="Verdana" w:eastAsia="Verdana" w:hAnsi="Verdana" w:cs="Verdana"/>
                <w:sz w:val="20"/>
                <w:szCs w:val="20"/>
                <w:lang w:val="nl-NL"/>
              </w:rPr>
            </w:pPr>
            <w:r w:rsidRPr="00D85C1A">
              <w:rPr>
                <w:rFonts w:ascii="Verdana" w:eastAsia="Verdana" w:hAnsi="Verdana" w:cs="Verdana"/>
                <w:sz w:val="20"/>
                <w:szCs w:val="20"/>
                <w:lang w:val="nl-NL"/>
              </w:rPr>
              <w:t>Minister van Ontwikkelingssamenwerking</w:t>
            </w:r>
          </w:p>
        </w:tc>
        <w:tc>
          <w:tcPr>
            <w:tcW w:w="2126" w:type="dxa"/>
          </w:tcPr>
          <w:p w14:paraId="66C41A00" w14:textId="77777777" w:rsidR="009C3E71" w:rsidRPr="00D85C1A" w:rsidRDefault="009C3E71" w:rsidP="009C3E71">
            <w:pPr>
              <w:jc w:val="both"/>
              <w:rPr>
                <w:rFonts w:ascii="Verdana" w:eastAsia="Verdana" w:hAnsi="Verdana" w:cs="Verdana"/>
                <w:sz w:val="20"/>
                <w:szCs w:val="20"/>
                <w:lang w:val="nl-NL"/>
              </w:rPr>
            </w:pPr>
          </w:p>
        </w:tc>
        <w:tc>
          <w:tcPr>
            <w:tcW w:w="2325" w:type="dxa"/>
          </w:tcPr>
          <w:p w14:paraId="0C266A6A" w14:textId="77777777" w:rsidR="009C3E71" w:rsidRPr="00D85C1A" w:rsidRDefault="009C3E71" w:rsidP="009C3E71">
            <w:pPr>
              <w:jc w:val="both"/>
              <w:rPr>
                <w:rFonts w:ascii="Verdana" w:eastAsia="Verdana" w:hAnsi="Verdana" w:cs="Verdana"/>
                <w:sz w:val="20"/>
                <w:szCs w:val="20"/>
                <w:lang w:val="nl-NL"/>
              </w:rPr>
            </w:pPr>
          </w:p>
        </w:tc>
      </w:tr>
      <w:tr w:rsidR="009C3E71" w:rsidRPr="009C3E71" w14:paraId="25F757AC" w14:textId="77777777" w:rsidTr="00C544AF">
        <w:tc>
          <w:tcPr>
            <w:tcW w:w="5098" w:type="dxa"/>
            <w:shd w:val="clear" w:color="auto" w:fill="auto"/>
          </w:tcPr>
          <w:p w14:paraId="2E859713" w14:textId="577F75E1" w:rsidR="009C3E71" w:rsidRPr="00C544AF" w:rsidRDefault="00C544AF" w:rsidP="009C3E71">
            <w:pPr>
              <w:jc w:val="both"/>
              <w:rPr>
                <w:rFonts w:ascii="Verdana" w:eastAsia="Verdana" w:hAnsi="Verdana" w:cs="Verdana"/>
                <w:sz w:val="20"/>
                <w:szCs w:val="20"/>
                <w:lang w:val="nl-NL"/>
              </w:rPr>
            </w:pPr>
            <w:r>
              <w:rPr>
                <w:rFonts w:ascii="Verdana" w:hAnsi="Verdana"/>
                <w:sz w:val="20"/>
                <w:szCs w:val="20"/>
                <w:lang w:val="nl-NL"/>
              </w:rPr>
              <w:t>19</w:t>
            </w:r>
            <w:r w:rsidR="00AE00C3">
              <w:rPr>
                <w:rFonts w:ascii="Verdana" w:hAnsi="Verdana"/>
                <w:sz w:val="20"/>
                <w:szCs w:val="20"/>
                <w:lang w:val="nl-NL"/>
              </w:rPr>
              <w:t>2</w:t>
            </w:r>
            <w:r>
              <w:rPr>
                <w:rFonts w:ascii="Verdana" w:hAnsi="Verdana"/>
                <w:sz w:val="20"/>
                <w:szCs w:val="20"/>
                <w:lang w:val="nl-NL"/>
              </w:rPr>
              <w:t xml:space="preserve">. </w:t>
            </w:r>
            <w:r w:rsidR="009C3E71" w:rsidRPr="00C544AF">
              <w:rPr>
                <w:rFonts w:ascii="Verdana" w:hAnsi="Verdana"/>
                <w:sz w:val="20"/>
                <w:szCs w:val="20"/>
                <w:lang w:val="nl-NL"/>
              </w:rPr>
              <w:t xml:space="preserve">Bewustmaking inzake alle vormen van geweld tegen vrouwen opnemen in de initiële en/of permanente opleiding van leden van Belgische diplomatieke missies, met bijzondere aandacht voor het continuüm van geweld, het </w:t>
            </w:r>
            <w:r w:rsidR="009C3E71" w:rsidRPr="00C544AF">
              <w:rPr>
                <w:rFonts w:ascii="Verdana" w:hAnsi="Verdana"/>
                <w:sz w:val="20"/>
                <w:szCs w:val="20"/>
                <w:lang w:val="nl-NL"/>
              </w:rPr>
              <w:lastRenderedPageBreak/>
              <w:t>genderperspectief, genitale verminking van vrouwen en gedwongen huwelijken.</w:t>
            </w:r>
          </w:p>
        </w:tc>
        <w:tc>
          <w:tcPr>
            <w:tcW w:w="4395" w:type="dxa"/>
            <w:shd w:val="clear" w:color="auto" w:fill="auto"/>
          </w:tcPr>
          <w:p w14:paraId="56018187" w14:textId="6B0986EB" w:rsidR="009C3E71" w:rsidRPr="009C3E71" w:rsidRDefault="00D85C1A" w:rsidP="009C3E71">
            <w:pPr>
              <w:jc w:val="both"/>
              <w:rPr>
                <w:rFonts w:ascii="Verdana" w:hAnsi="Verdana"/>
                <w:sz w:val="20"/>
                <w:szCs w:val="20"/>
                <w:lang w:val="fr-BE"/>
              </w:rPr>
            </w:pPr>
            <w:proofErr w:type="spellStart"/>
            <w:r w:rsidRPr="00D85C1A">
              <w:rPr>
                <w:rFonts w:ascii="Verdana" w:hAnsi="Verdana"/>
                <w:sz w:val="20"/>
                <w:szCs w:val="20"/>
                <w:lang w:val="fr-BE"/>
              </w:rPr>
              <w:lastRenderedPageBreak/>
              <w:t>Minister</w:t>
            </w:r>
            <w:proofErr w:type="spellEnd"/>
            <w:r w:rsidRPr="00D85C1A">
              <w:rPr>
                <w:rFonts w:ascii="Verdana" w:hAnsi="Verdana"/>
                <w:sz w:val="20"/>
                <w:szCs w:val="20"/>
                <w:lang w:val="fr-BE"/>
              </w:rPr>
              <w:t xml:space="preserve"> van </w:t>
            </w:r>
            <w:proofErr w:type="spellStart"/>
            <w:r w:rsidRPr="00D85C1A">
              <w:rPr>
                <w:rFonts w:ascii="Verdana" w:hAnsi="Verdana"/>
                <w:sz w:val="20"/>
                <w:szCs w:val="20"/>
                <w:lang w:val="fr-BE"/>
              </w:rPr>
              <w:t>Buitenlandse</w:t>
            </w:r>
            <w:proofErr w:type="spellEnd"/>
            <w:r w:rsidRPr="00D85C1A">
              <w:rPr>
                <w:rFonts w:ascii="Verdana" w:hAnsi="Verdana"/>
                <w:sz w:val="20"/>
                <w:szCs w:val="20"/>
                <w:lang w:val="fr-BE"/>
              </w:rPr>
              <w:t xml:space="preserve"> </w:t>
            </w:r>
            <w:proofErr w:type="spellStart"/>
            <w:r w:rsidRPr="00D85C1A">
              <w:rPr>
                <w:rFonts w:ascii="Verdana" w:hAnsi="Verdana"/>
                <w:sz w:val="20"/>
                <w:szCs w:val="20"/>
                <w:lang w:val="fr-BE"/>
              </w:rPr>
              <w:t>Zaken</w:t>
            </w:r>
            <w:proofErr w:type="spellEnd"/>
          </w:p>
          <w:p w14:paraId="12D2F8C7" w14:textId="77777777" w:rsidR="009C3E71" w:rsidRPr="009C3E71" w:rsidRDefault="009C3E71" w:rsidP="009C3E71">
            <w:pPr>
              <w:jc w:val="both"/>
              <w:rPr>
                <w:rFonts w:ascii="Verdana" w:eastAsia="Verdana" w:hAnsi="Verdana" w:cs="Verdana"/>
                <w:sz w:val="20"/>
                <w:szCs w:val="20"/>
              </w:rPr>
            </w:pPr>
          </w:p>
        </w:tc>
        <w:tc>
          <w:tcPr>
            <w:tcW w:w="2126" w:type="dxa"/>
          </w:tcPr>
          <w:p w14:paraId="429EB0E0" w14:textId="77777777" w:rsidR="009C3E71" w:rsidRPr="009C3E71" w:rsidRDefault="009C3E71" w:rsidP="009C3E71">
            <w:pPr>
              <w:jc w:val="both"/>
              <w:rPr>
                <w:rFonts w:ascii="Verdana" w:eastAsia="Verdana" w:hAnsi="Verdana" w:cs="Verdana"/>
                <w:sz w:val="20"/>
                <w:szCs w:val="20"/>
              </w:rPr>
            </w:pPr>
          </w:p>
        </w:tc>
        <w:tc>
          <w:tcPr>
            <w:tcW w:w="2325" w:type="dxa"/>
          </w:tcPr>
          <w:p w14:paraId="5CF45F42" w14:textId="77777777" w:rsidR="009C3E71" w:rsidRPr="009C3E71" w:rsidRDefault="009C3E71" w:rsidP="009C3E71">
            <w:pPr>
              <w:jc w:val="both"/>
              <w:rPr>
                <w:rFonts w:ascii="Verdana" w:eastAsia="Verdana" w:hAnsi="Verdana" w:cs="Verdana"/>
                <w:sz w:val="20"/>
                <w:szCs w:val="20"/>
              </w:rPr>
            </w:pPr>
          </w:p>
        </w:tc>
      </w:tr>
      <w:tr w:rsidR="009C3E71" w:rsidRPr="00DF3B73" w14:paraId="51D6FF9B" w14:textId="77777777" w:rsidTr="00C544AF">
        <w:tc>
          <w:tcPr>
            <w:tcW w:w="5098" w:type="dxa"/>
            <w:shd w:val="clear" w:color="auto" w:fill="auto"/>
          </w:tcPr>
          <w:p w14:paraId="1CEB1C28" w14:textId="4FDA22C3" w:rsidR="009C3E71" w:rsidRPr="00C544AF" w:rsidRDefault="00C544AF" w:rsidP="009C3E71">
            <w:pPr>
              <w:jc w:val="both"/>
              <w:rPr>
                <w:rFonts w:ascii="Verdana" w:eastAsia="Verdana" w:hAnsi="Verdana" w:cs="Verdana"/>
                <w:sz w:val="20"/>
                <w:szCs w:val="20"/>
                <w:lang w:val="nl-NL"/>
              </w:rPr>
            </w:pPr>
            <w:r>
              <w:rPr>
                <w:rFonts w:ascii="Verdana" w:hAnsi="Verdana"/>
                <w:sz w:val="20"/>
                <w:szCs w:val="20"/>
                <w:lang w:val="nl-NL"/>
              </w:rPr>
              <w:t>19</w:t>
            </w:r>
            <w:r w:rsidR="00AE00C3">
              <w:rPr>
                <w:rFonts w:ascii="Verdana" w:hAnsi="Verdana"/>
                <w:sz w:val="20"/>
                <w:szCs w:val="20"/>
                <w:lang w:val="nl-NL"/>
              </w:rPr>
              <w:t>3</w:t>
            </w:r>
            <w:r>
              <w:rPr>
                <w:rFonts w:ascii="Verdana" w:hAnsi="Verdana"/>
                <w:sz w:val="20"/>
                <w:szCs w:val="20"/>
                <w:lang w:val="nl-NL"/>
              </w:rPr>
              <w:t xml:space="preserve">. </w:t>
            </w:r>
            <w:r w:rsidR="009C3E71" w:rsidRPr="009C3E71">
              <w:rPr>
                <w:rFonts w:ascii="Verdana" w:hAnsi="Verdana"/>
                <w:sz w:val="20"/>
                <w:szCs w:val="20"/>
                <w:lang w:val="nl-NL"/>
              </w:rPr>
              <w:t xml:space="preserve">Uitvoering van VN-resolutie 1325 "Vrouwen, vrede en veiligheid. </w:t>
            </w:r>
          </w:p>
        </w:tc>
        <w:tc>
          <w:tcPr>
            <w:tcW w:w="4395" w:type="dxa"/>
            <w:shd w:val="clear" w:color="auto" w:fill="auto"/>
          </w:tcPr>
          <w:p w14:paraId="3D7CD0C3" w14:textId="33E329CD" w:rsidR="00D85C1A" w:rsidRPr="00710950" w:rsidRDefault="00D85C1A" w:rsidP="009C3E71">
            <w:pPr>
              <w:jc w:val="both"/>
              <w:rPr>
                <w:rFonts w:ascii="Verdana" w:hAnsi="Verdana"/>
                <w:sz w:val="20"/>
                <w:szCs w:val="20"/>
                <w:lang w:val="nl-BE"/>
              </w:rPr>
            </w:pPr>
            <w:r w:rsidRPr="00710950">
              <w:rPr>
                <w:rFonts w:ascii="Verdana" w:hAnsi="Verdana"/>
                <w:sz w:val="20"/>
                <w:szCs w:val="20"/>
                <w:lang w:val="nl-BE"/>
              </w:rPr>
              <w:t>Minister van Buitenlandse Zaken</w:t>
            </w:r>
          </w:p>
          <w:p w14:paraId="22F22888" w14:textId="625D7F3D" w:rsidR="002D2D38" w:rsidRPr="00710950" w:rsidRDefault="002D2D38" w:rsidP="009C3E71">
            <w:pPr>
              <w:jc w:val="both"/>
              <w:rPr>
                <w:rFonts w:ascii="Verdana" w:hAnsi="Verdana"/>
                <w:sz w:val="20"/>
                <w:szCs w:val="20"/>
                <w:lang w:val="nl-BE"/>
              </w:rPr>
            </w:pPr>
            <w:r w:rsidRPr="00710950">
              <w:rPr>
                <w:rFonts w:ascii="Verdana" w:hAnsi="Verdana"/>
                <w:sz w:val="20"/>
                <w:szCs w:val="20"/>
                <w:lang w:val="nl-BE"/>
              </w:rPr>
              <w:t>Minister van Ontwikkelingssamenwerking</w:t>
            </w:r>
          </w:p>
          <w:p w14:paraId="1A84E7E0" w14:textId="0D8E2BB4" w:rsidR="009C3E71" w:rsidRPr="00DF3B73" w:rsidRDefault="00DF3B73" w:rsidP="009C3E71">
            <w:pPr>
              <w:jc w:val="both"/>
              <w:rPr>
                <w:rFonts w:ascii="Verdana" w:hAnsi="Verdana"/>
                <w:sz w:val="20"/>
                <w:szCs w:val="20"/>
                <w:lang w:val="nl-NL"/>
              </w:rPr>
            </w:pPr>
            <w:r w:rsidRPr="00DF3B73">
              <w:rPr>
                <w:rFonts w:ascii="Verdana" w:hAnsi="Verdana"/>
                <w:sz w:val="20"/>
                <w:szCs w:val="20"/>
                <w:lang w:val="nl-NL"/>
              </w:rPr>
              <w:t>Staatssecretaris voor Gendergelijkheid, Gelijke Kansen en Diversiteit</w:t>
            </w:r>
          </w:p>
        </w:tc>
        <w:tc>
          <w:tcPr>
            <w:tcW w:w="2126" w:type="dxa"/>
          </w:tcPr>
          <w:p w14:paraId="77C03FF5" w14:textId="77777777" w:rsidR="009C3E71" w:rsidRPr="00DF3B73" w:rsidRDefault="009C3E71" w:rsidP="009C3E71">
            <w:pPr>
              <w:jc w:val="both"/>
              <w:rPr>
                <w:rFonts w:ascii="Verdana" w:eastAsia="Verdana" w:hAnsi="Verdana" w:cs="Verdana"/>
                <w:sz w:val="20"/>
                <w:szCs w:val="20"/>
                <w:lang w:val="nl-NL"/>
              </w:rPr>
            </w:pPr>
          </w:p>
        </w:tc>
        <w:tc>
          <w:tcPr>
            <w:tcW w:w="2325" w:type="dxa"/>
          </w:tcPr>
          <w:p w14:paraId="25629410" w14:textId="77777777" w:rsidR="009C3E71" w:rsidRPr="00DF3B73" w:rsidRDefault="009C3E71" w:rsidP="009C3E71">
            <w:pPr>
              <w:jc w:val="both"/>
              <w:rPr>
                <w:rFonts w:ascii="Verdana" w:eastAsia="Verdana" w:hAnsi="Verdana" w:cs="Verdana"/>
                <w:sz w:val="20"/>
                <w:szCs w:val="20"/>
                <w:lang w:val="nl-NL"/>
              </w:rPr>
            </w:pPr>
          </w:p>
        </w:tc>
      </w:tr>
      <w:tr w:rsidR="009C3E71" w:rsidRPr="00411859" w14:paraId="602C8B36" w14:textId="77777777" w:rsidTr="00C544AF">
        <w:tc>
          <w:tcPr>
            <w:tcW w:w="5098" w:type="dxa"/>
            <w:shd w:val="clear" w:color="auto" w:fill="auto"/>
          </w:tcPr>
          <w:p w14:paraId="4018B653" w14:textId="7E746D80" w:rsidR="009C3E71" w:rsidRPr="00C544AF" w:rsidRDefault="00C544AF" w:rsidP="009C3E71">
            <w:pPr>
              <w:jc w:val="both"/>
              <w:rPr>
                <w:rFonts w:ascii="Verdana" w:eastAsia="Verdana" w:hAnsi="Verdana" w:cs="Verdana"/>
                <w:sz w:val="20"/>
                <w:szCs w:val="20"/>
                <w:lang w:val="nl-NL"/>
              </w:rPr>
            </w:pPr>
            <w:r>
              <w:rPr>
                <w:rFonts w:ascii="Verdana" w:hAnsi="Verdana"/>
                <w:sz w:val="20"/>
                <w:szCs w:val="20"/>
                <w:lang w:val="nl-NL"/>
              </w:rPr>
              <w:t>19</w:t>
            </w:r>
            <w:r w:rsidR="00AE00C3">
              <w:rPr>
                <w:rFonts w:ascii="Verdana" w:hAnsi="Verdana"/>
                <w:sz w:val="20"/>
                <w:szCs w:val="20"/>
                <w:lang w:val="nl-NL"/>
              </w:rPr>
              <w:t>4</w:t>
            </w:r>
            <w:r>
              <w:rPr>
                <w:rFonts w:ascii="Verdana" w:hAnsi="Verdana"/>
                <w:sz w:val="20"/>
                <w:szCs w:val="20"/>
                <w:lang w:val="nl-NL"/>
              </w:rPr>
              <w:t xml:space="preserve">. </w:t>
            </w:r>
            <w:r w:rsidR="009C3E71" w:rsidRPr="00C544AF">
              <w:rPr>
                <w:rFonts w:ascii="Verdana" w:hAnsi="Verdana"/>
                <w:sz w:val="20"/>
                <w:szCs w:val="20"/>
                <w:lang w:val="nl-NL"/>
              </w:rPr>
              <w:t xml:space="preserve">Initiatieven ondersteunen die bijdragen tot de ontwikkeling en uitvoering van nationale wetgeving tegen </w:t>
            </w:r>
            <w:proofErr w:type="spellStart"/>
            <w:r w:rsidR="009C3E71" w:rsidRPr="00C544AF">
              <w:rPr>
                <w:rFonts w:ascii="Verdana" w:hAnsi="Verdana"/>
                <w:sz w:val="20"/>
                <w:szCs w:val="20"/>
                <w:lang w:val="nl-NL"/>
              </w:rPr>
              <w:t>gendergerelateerd</w:t>
            </w:r>
            <w:proofErr w:type="spellEnd"/>
            <w:r w:rsidR="009C3E71" w:rsidRPr="00C544AF">
              <w:rPr>
                <w:rFonts w:ascii="Verdana" w:hAnsi="Verdana"/>
                <w:sz w:val="20"/>
                <w:szCs w:val="20"/>
                <w:lang w:val="nl-NL"/>
              </w:rPr>
              <w:t xml:space="preserve"> en seksueel geweld in derde landen, waaronder het bestrijden van straffeloosheid en het vergemakkelijken van de toegang tot rechtspraak voor vrouwen en meisjes.</w:t>
            </w:r>
          </w:p>
        </w:tc>
        <w:tc>
          <w:tcPr>
            <w:tcW w:w="4395" w:type="dxa"/>
            <w:shd w:val="clear" w:color="auto" w:fill="auto"/>
          </w:tcPr>
          <w:p w14:paraId="4ED4514A" w14:textId="4E1C870D" w:rsidR="00D85C1A" w:rsidRPr="00710950" w:rsidRDefault="00D85C1A" w:rsidP="009C3E71">
            <w:pPr>
              <w:jc w:val="both"/>
              <w:rPr>
                <w:rFonts w:ascii="Verdana" w:hAnsi="Verdana"/>
                <w:sz w:val="20"/>
                <w:szCs w:val="20"/>
                <w:lang w:val="nl-BE"/>
              </w:rPr>
            </w:pPr>
            <w:r w:rsidRPr="00710950">
              <w:rPr>
                <w:rFonts w:ascii="Verdana" w:hAnsi="Verdana"/>
                <w:sz w:val="20"/>
                <w:szCs w:val="20"/>
                <w:lang w:val="nl-BE"/>
              </w:rPr>
              <w:t>Minister van Buitenlandse Zaken</w:t>
            </w:r>
          </w:p>
          <w:p w14:paraId="0EC6DAEA" w14:textId="618F3AEC" w:rsidR="009C3E71" w:rsidRPr="00710950" w:rsidRDefault="002D2D38" w:rsidP="009C3E71">
            <w:pPr>
              <w:jc w:val="both"/>
              <w:rPr>
                <w:rFonts w:ascii="Verdana" w:eastAsia="Verdana" w:hAnsi="Verdana" w:cs="Verdana"/>
                <w:sz w:val="20"/>
                <w:szCs w:val="20"/>
                <w:lang w:val="nl-BE"/>
              </w:rPr>
            </w:pPr>
            <w:r w:rsidRPr="00710950">
              <w:rPr>
                <w:rFonts w:ascii="Verdana" w:eastAsia="Verdana" w:hAnsi="Verdana" w:cs="Verdana"/>
                <w:sz w:val="20"/>
                <w:szCs w:val="20"/>
                <w:lang w:val="nl-NL"/>
              </w:rPr>
              <w:t>Minister van Ontwikkelingssamenwerking</w:t>
            </w:r>
          </w:p>
        </w:tc>
        <w:tc>
          <w:tcPr>
            <w:tcW w:w="2126" w:type="dxa"/>
          </w:tcPr>
          <w:p w14:paraId="7DC90D1C" w14:textId="77777777" w:rsidR="009C3E71" w:rsidRPr="00710950" w:rsidRDefault="009C3E71" w:rsidP="009C3E71">
            <w:pPr>
              <w:jc w:val="both"/>
              <w:rPr>
                <w:rFonts w:ascii="Verdana" w:eastAsia="Verdana" w:hAnsi="Verdana" w:cs="Verdana"/>
                <w:sz w:val="20"/>
                <w:szCs w:val="20"/>
                <w:lang w:val="nl-BE"/>
              </w:rPr>
            </w:pPr>
          </w:p>
        </w:tc>
        <w:tc>
          <w:tcPr>
            <w:tcW w:w="2325" w:type="dxa"/>
          </w:tcPr>
          <w:p w14:paraId="2508DDAA" w14:textId="77777777" w:rsidR="009C3E71" w:rsidRPr="00710950" w:rsidRDefault="009C3E71" w:rsidP="009C3E71">
            <w:pPr>
              <w:jc w:val="both"/>
              <w:rPr>
                <w:rFonts w:ascii="Verdana" w:eastAsia="Verdana" w:hAnsi="Verdana" w:cs="Verdana"/>
                <w:sz w:val="20"/>
                <w:szCs w:val="20"/>
                <w:lang w:val="nl-BE"/>
              </w:rPr>
            </w:pPr>
          </w:p>
        </w:tc>
      </w:tr>
      <w:tr w:rsidR="009C3E71" w:rsidRPr="00411859" w14:paraId="55FAA85B" w14:textId="77777777" w:rsidTr="00C544AF">
        <w:tc>
          <w:tcPr>
            <w:tcW w:w="5098" w:type="dxa"/>
            <w:shd w:val="clear" w:color="auto" w:fill="auto"/>
          </w:tcPr>
          <w:p w14:paraId="27E58942" w14:textId="5399BF76" w:rsidR="009C3E71" w:rsidRPr="00411859" w:rsidRDefault="00C544AF" w:rsidP="009C3E71">
            <w:pPr>
              <w:jc w:val="both"/>
              <w:rPr>
                <w:rFonts w:ascii="Verdana" w:eastAsia="Verdana" w:hAnsi="Verdana" w:cs="Verdana"/>
                <w:sz w:val="20"/>
                <w:szCs w:val="20"/>
                <w:lang w:val="nl-BE"/>
              </w:rPr>
            </w:pPr>
            <w:r>
              <w:rPr>
                <w:rFonts w:ascii="Verdana" w:hAnsi="Verdana"/>
                <w:sz w:val="20"/>
                <w:szCs w:val="20"/>
                <w:lang w:val="nl-BE"/>
              </w:rPr>
              <w:t>19</w:t>
            </w:r>
            <w:r w:rsidR="00AE00C3">
              <w:rPr>
                <w:rFonts w:ascii="Verdana" w:hAnsi="Verdana"/>
                <w:sz w:val="20"/>
                <w:szCs w:val="20"/>
                <w:lang w:val="nl-BE"/>
              </w:rPr>
              <w:t>5</w:t>
            </w:r>
            <w:r>
              <w:rPr>
                <w:rFonts w:ascii="Verdana" w:hAnsi="Verdana"/>
                <w:sz w:val="20"/>
                <w:szCs w:val="20"/>
                <w:lang w:val="nl-BE"/>
              </w:rPr>
              <w:t xml:space="preserve">. </w:t>
            </w:r>
            <w:r w:rsidR="009C3E71" w:rsidRPr="00411859">
              <w:rPr>
                <w:rFonts w:ascii="Verdana" w:hAnsi="Verdana"/>
                <w:sz w:val="20"/>
                <w:szCs w:val="20"/>
                <w:lang w:val="nl-BE"/>
              </w:rPr>
              <w:t xml:space="preserve">Multilaterale partnerorganisaties financieren die een normatieve, innoverende en katalyserende rol spelen op het gebied van gendergelijkheid en in het bijzonder bij de bestrijding van </w:t>
            </w:r>
            <w:proofErr w:type="spellStart"/>
            <w:r w:rsidR="009C3E71" w:rsidRPr="00411859">
              <w:rPr>
                <w:rFonts w:ascii="Verdana" w:hAnsi="Verdana"/>
                <w:sz w:val="20"/>
                <w:szCs w:val="20"/>
                <w:lang w:val="nl-BE"/>
              </w:rPr>
              <w:t>gendergerelateerd</w:t>
            </w:r>
            <w:proofErr w:type="spellEnd"/>
            <w:r w:rsidR="009C3E71" w:rsidRPr="00411859">
              <w:rPr>
                <w:rFonts w:ascii="Verdana" w:hAnsi="Verdana"/>
                <w:sz w:val="20"/>
                <w:szCs w:val="20"/>
                <w:lang w:val="nl-BE"/>
              </w:rPr>
              <w:t xml:space="preserve"> geweld en andere schadelijke praktijken.</w:t>
            </w:r>
          </w:p>
        </w:tc>
        <w:tc>
          <w:tcPr>
            <w:tcW w:w="4395" w:type="dxa"/>
            <w:shd w:val="clear" w:color="auto" w:fill="auto"/>
          </w:tcPr>
          <w:p w14:paraId="2BCF7F5F" w14:textId="138BC754" w:rsidR="009C3E71" w:rsidRPr="009C3E71" w:rsidRDefault="002D2D38" w:rsidP="009C3E71">
            <w:pPr>
              <w:jc w:val="both"/>
              <w:rPr>
                <w:rFonts w:ascii="Verdana" w:eastAsia="Verdana" w:hAnsi="Verdana" w:cs="Verdana"/>
                <w:sz w:val="20"/>
                <w:szCs w:val="20"/>
              </w:rPr>
            </w:pPr>
            <w:proofErr w:type="spellStart"/>
            <w:r w:rsidRPr="002D2D38">
              <w:rPr>
                <w:rFonts w:ascii="Verdana" w:eastAsia="Verdana" w:hAnsi="Verdana" w:cs="Verdana"/>
                <w:sz w:val="20"/>
                <w:szCs w:val="20"/>
              </w:rPr>
              <w:t>Minister</w:t>
            </w:r>
            <w:proofErr w:type="spellEnd"/>
            <w:r w:rsidRPr="002D2D38">
              <w:rPr>
                <w:rFonts w:ascii="Verdana" w:eastAsia="Verdana" w:hAnsi="Verdana" w:cs="Verdana"/>
                <w:sz w:val="20"/>
                <w:szCs w:val="20"/>
              </w:rPr>
              <w:t xml:space="preserve"> van </w:t>
            </w:r>
            <w:proofErr w:type="spellStart"/>
            <w:r w:rsidRPr="002D2D38">
              <w:rPr>
                <w:rFonts w:ascii="Verdana" w:eastAsia="Verdana" w:hAnsi="Verdana" w:cs="Verdana"/>
                <w:sz w:val="20"/>
                <w:szCs w:val="20"/>
              </w:rPr>
              <w:t>Ontwikkelingssamenwerking</w:t>
            </w:r>
            <w:proofErr w:type="spellEnd"/>
          </w:p>
        </w:tc>
        <w:tc>
          <w:tcPr>
            <w:tcW w:w="2126" w:type="dxa"/>
          </w:tcPr>
          <w:p w14:paraId="5256238C" w14:textId="77777777" w:rsidR="009C3E71" w:rsidRPr="009C3E71" w:rsidRDefault="009C3E71" w:rsidP="009C3E71">
            <w:pPr>
              <w:jc w:val="both"/>
              <w:rPr>
                <w:rFonts w:ascii="Verdana" w:eastAsia="Verdana" w:hAnsi="Verdana" w:cs="Verdana"/>
                <w:sz w:val="20"/>
                <w:szCs w:val="20"/>
              </w:rPr>
            </w:pPr>
          </w:p>
        </w:tc>
        <w:tc>
          <w:tcPr>
            <w:tcW w:w="2325" w:type="dxa"/>
          </w:tcPr>
          <w:p w14:paraId="4D9E8900" w14:textId="77777777" w:rsidR="009C3E71" w:rsidRPr="009C3E71" w:rsidRDefault="009C3E71" w:rsidP="009C3E71">
            <w:pPr>
              <w:jc w:val="both"/>
              <w:rPr>
                <w:rFonts w:ascii="Verdana" w:eastAsia="Verdana" w:hAnsi="Verdana" w:cs="Verdana"/>
                <w:sz w:val="20"/>
                <w:szCs w:val="20"/>
              </w:rPr>
            </w:pPr>
          </w:p>
        </w:tc>
      </w:tr>
      <w:tr w:rsidR="009C3E71" w:rsidRPr="00411859" w14:paraId="7AE41750" w14:textId="77777777" w:rsidTr="00C544AF">
        <w:tc>
          <w:tcPr>
            <w:tcW w:w="5098" w:type="dxa"/>
            <w:shd w:val="clear" w:color="auto" w:fill="auto"/>
          </w:tcPr>
          <w:p w14:paraId="0C197F5B" w14:textId="4C52E45D" w:rsidR="009C3E71" w:rsidRPr="00411859" w:rsidRDefault="00C544AF" w:rsidP="009C3E71">
            <w:pPr>
              <w:jc w:val="both"/>
              <w:rPr>
                <w:rFonts w:ascii="Verdana" w:eastAsia="Verdana" w:hAnsi="Verdana" w:cs="Verdana"/>
                <w:sz w:val="20"/>
                <w:szCs w:val="20"/>
                <w:lang w:val="nl-BE"/>
              </w:rPr>
            </w:pPr>
            <w:r>
              <w:rPr>
                <w:rFonts w:ascii="Verdana" w:hAnsi="Verdana"/>
                <w:sz w:val="20"/>
                <w:szCs w:val="20"/>
                <w:lang w:val="nl-BE"/>
              </w:rPr>
              <w:t>19</w:t>
            </w:r>
            <w:r w:rsidR="00AE00C3">
              <w:rPr>
                <w:rFonts w:ascii="Verdana" w:hAnsi="Verdana"/>
                <w:sz w:val="20"/>
                <w:szCs w:val="20"/>
                <w:lang w:val="nl-BE"/>
              </w:rPr>
              <w:t>6</w:t>
            </w:r>
            <w:r>
              <w:rPr>
                <w:rFonts w:ascii="Verdana" w:hAnsi="Verdana"/>
                <w:sz w:val="20"/>
                <w:szCs w:val="20"/>
                <w:lang w:val="nl-BE"/>
              </w:rPr>
              <w:t xml:space="preserve">. </w:t>
            </w:r>
            <w:r w:rsidR="009C3E71" w:rsidRPr="00411859">
              <w:rPr>
                <w:rFonts w:ascii="Verdana" w:hAnsi="Verdana"/>
                <w:sz w:val="20"/>
                <w:szCs w:val="20"/>
                <w:lang w:val="nl-BE"/>
              </w:rPr>
              <w:t xml:space="preserve">Financiële steun verlenen aan niet-gouvernementele instellingen die tot doel hebben </w:t>
            </w:r>
            <w:proofErr w:type="spellStart"/>
            <w:r w:rsidR="009C3E71" w:rsidRPr="00411859">
              <w:rPr>
                <w:rFonts w:ascii="Verdana" w:hAnsi="Verdana"/>
                <w:sz w:val="20"/>
                <w:szCs w:val="20"/>
                <w:lang w:val="nl-BE"/>
              </w:rPr>
              <w:t>gendergerelateerd</w:t>
            </w:r>
            <w:proofErr w:type="spellEnd"/>
            <w:r w:rsidR="009C3E71" w:rsidRPr="00411859">
              <w:rPr>
                <w:rFonts w:ascii="Verdana" w:hAnsi="Verdana"/>
                <w:sz w:val="20"/>
                <w:szCs w:val="20"/>
                <w:lang w:val="nl-BE"/>
              </w:rPr>
              <w:t xml:space="preserve"> geweld te bestrijden en de mensenrechten van vrouwen en meisjes te bevorderen.</w:t>
            </w:r>
          </w:p>
        </w:tc>
        <w:tc>
          <w:tcPr>
            <w:tcW w:w="4395" w:type="dxa"/>
            <w:shd w:val="clear" w:color="auto" w:fill="auto"/>
          </w:tcPr>
          <w:p w14:paraId="493786CC" w14:textId="49BF21E0" w:rsidR="009C3E71" w:rsidRPr="009C3E71" w:rsidRDefault="002D2D38" w:rsidP="009C3E71">
            <w:pPr>
              <w:jc w:val="both"/>
              <w:rPr>
                <w:rFonts w:ascii="Verdana" w:eastAsia="Verdana" w:hAnsi="Verdana" w:cs="Verdana"/>
                <w:sz w:val="20"/>
                <w:szCs w:val="20"/>
              </w:rPr>
            </w:pPr>
            <w:proofErr w:type="spellStart"/>
            <w:r w:rsidRPr="002D2D38">
              <w:rPr>
                <w:rFonts w:ascii="Verdana" w:eastAsia="Verdana" w:hAnsi="Verdana" w:cs="Verdana"/>
                <w:sz w:val="20"/>
                <w:szCs w:val="20"/>
              </w:rPr>
              <w:t>Minister</w:t>
            </w:r>
            <w:proofErr w:type="spellEnd"/>
            <w:r w:rsidRPr="002D2D38">
              <w:rPr>
                <w:rFonts w:ascii="Verdana" w:eastAsia="Verdana" w:hAnsi="Verdana" w:cs="Verdana"/>
                <w:sz w:val="20"/>
                <w:szCs w:val="20"/>
              </w:rPr>
              <w:t xml:space="preserve"> van </w:t>
            </w:r>
            <w:proofErr w:type="spellStart"/>
            <w:r w:rsidRPr="002D2D38">
              <w:rPr>
                <w:rFonts w:ascii="Verdana" w:eastAsia="Verdana" w:hAnsi="Verdana" w:cs="Verdana"/>
                <w:sz w:val="20"/>
                <w:szCs w:val="20"/>
              </w:rPr>
              <w:t>Ontwikkelingssamenwerking</w:t>
            </w:r>
            <w:proofErr w:type="spellEnd"/>
          </w:p>
        </w:tc>
        <w:tc>
          <w:tcPr>
            <w:tcW w:w="2126" w:type="dxa"/>
          </w:tcPr>
          <w:p w14:paraId="723B178C" w14:textId="77777777" w:rsidR="009C3E71" w:rsidRPr="009C3E71" w:rsidRDefault="009C3E71" w:rsidP="009C3E71">
            <w:pPr>
              <w:jc w:val="both"/>
              <w:rPr>
                <w:rFonts w:ascii="Verdana" w:eastAsia="Verdana" w:hAnsi="Verdana" w:cs="Verdana"/>
                <w:sz w:val="20"/>
                <w:szCs w:val="20"/>
              </w:rPr>
            </w:pPr>
          </w:p>
        </w:tc>
        <w:tc>
          <w:tcPr>
            <w:tcW w:w="2325" w:type="dxa"/>
          </w:tcPr>
          <w:p w14:paraId="60035516" w14:textId="77777777" w:rsidR="009C3E71" w:rsidRPr="009C3E71" w:rsidRDefault="009C3E71" w:rsidP="009C3E71">
            <w:pPr>
              <w:jc w:val="both"/>
              <w:rPr>
                <w:rFonts w:ascii="Verdana" w:eastAsia="Verdana" w:hAnsi="Verdana" w:cs="Verdana"/>
                <w:sz w:val="20"/>
                <w:szCs w:val="20"/>
              </w:rPr>
            </w:pPr>
          </w:p>
        </w:tc>
      </w:tr>
      <w:tr w:rsidR="009C3E71" w:rsidRPr="00D85C1A" w14:paraId="0D6493C5" w14:textId="77777777" w:rsidTr="00C544AF">
        <w:tc>
          <w:tcPr>
            <w:tcW w:w="5098" w:type="dxa"/>
            <w:shd w:val="clear" w:color="auto" w:fill="auto"/>
          </w:tcPr>
          <w:p w14:paraId="1B5F4E9A" w14:textId="230F9D1A" w:rsidR="009C3E71" w:rsidRPr="00C544AF" w:rsidRDefault="00C544AF" w:rsidP="009C3E71">
            <w:pPr>
              <w:jc w:val="both"/>
              <w:rPr>
                <w:rFonts w:ascii="Verdana" w:eastAsia="Verdana" w:hAnsi="Verdana" w:cs="Verdana"/>
                <w:sz w:val="20"/>
                <w:szCs w:val="20"/>
                <w:lang w:val="nl-NL"/>
              </w:rPr>
            </w:pPr>
            <w:r>
              <w:rPr>
                <w:rFonts w:ascii="Verdana" w:hAnsi="Verdana"/>
                <w:sz w:val="20"/>
                <w:szCs w:val="20"/>
                <w:lang w:val="nl-NL"/>
              </w:rPr>
              <w:t>19</w:t>
            </w:r>
            <w:r w:rsidR="00AE00C3">
              <w:rPr>
                <w:rFonts w:ascii="Verdana" w:hAnsi="Verdana"/>
                <w:sz w:val="20"/>
                <w:szCs w:val="20"/>
                <w:lang w:val="nl-NL"/>
              </w:rPr>
              <w:t>7</w:t>
            </w:r>
            <w:r>
              <w:rPr>
                <w:rFonts w:ascii="Verdana" w:hAnsi="Verdana"/>
                <w:sz w:val="20"/>
                <w:szCs w:val="20"/>
                <w:lang w:val="nl-NL"/>
              </w:rPr>
              <w:t xml:space="preserve">. </w:t>
            </w:r>
            <w:r w:rsidR="009C3E71" w:rsidRPr="00C544AF">
              <w:rPr>
                <w:rFonts w:ascii="Verdana" w:hAnsi="Verdana"/>
                <w:sz w:val="20"/>
                <w:szCs w:val="20"/>
                <w:lang w:val="nl-NL"/>
              </w:rPr>
              <w:t>Prioriteit geven, op politiek en operationeel niveau, aan de bestrijding van alle vormen van geweld voor, tijdens en na gewapende conflicten, met bijzondere aandacht voor seksueel geweld.</w:t>
            </w:r>
          </w:p>
        </w:tc>
        <w:tc>
          <w:tcPr>
            <w:tcW w:w="4395" w:type="dxa"/>
            <w:shd w:val="clear" w:color="auto" w:fill="auto"/>
          </w:tcPr>
          <w:p w14:paraId="5D916824" w14:textId="49C69000" w:rsidR="00D85C1A" w:rsidRPr="00D85C1A" w:rsidRDefault="00D85C1A" w:rsidP="009C3E71">
            <w:pPr>
              <w:jc w:val="both"/>
              <w:rPr>
                <w:rFonts w:ascii="Verdana" w:hAnsi="Verdana"/>
                <w:sz w:val="20"/>
                <w:szCs w:val="20"/>
                <w:lang w:val="nl-NL"/>
              </w:rPr>
            </w:pPr>
            <w:r w:rsidRPr="00D85C1A">
              <w:rPr>
                <w:rFonts w:ascii="Verdana" w:hAnsi="Verdana"/>
                <w:sz w:val="20"/>
                <w:szCs w:val="20"/>
                <w:lang w:val="nl-NL"/>
              </w:rPr>
              <w:t>Minister van Buitenlandse Zaken</w:t>
            </w:r>
          </w:p>
          <w:p w14:paraId="5521721C" w14:textId="05D56F49" w:rsidR="002D2D38" w:rsidRPr="00D85C1A" w:rsidRDefault="002D2D38" w:rsidP="009C3E71">
            <w:pPr>
              <w:jc w:val="both"/>
              <w:rPr>
                <w:rFonts w:ascii="Verdana" w:hAnsi="Verdana"/>
                <w:sz w:val="20"/>
                <w:szCs w:val="20"/>
                <w:lang w:val="nl-NL"/>
              </w:rPr>
            </w:pPr>
            <w:r w:rsidRPr="00D85C1A">
              <w:rPr>
                <w:rFonts w:ascii="Verdana" w:hAnsi="Verdana"/>
                <w:sz w:val="20"/>
                <w:szCs w:val="20"/>
                <w:lang w:val="nl-NL"/>
              </w:rPr>
              <w:t>Minister van Ontwikkelingssamenwerking</w:t>
            </w:r>
          </w:p>
        </w:tc>
        <w:tc>
          <w:tcPr>
            <w:tcW w:w="2126" w:type="dxa"/>
          </w:tcPr>
          <w:p w14:paraId="7F237E8D" w14:textId="77777777" w:rsidR="009C3E71" w:rsidRPr="00D85C1A" w:rsidRDefault="009C3E71" w:rsidP="009C3E71">
            <w:pPr>
              <w:jc w:val="both"/>
              <w:rPr>
                <w:rFonts w:ascii="Verdana" w:eastAsia="Verdana" w:hAnsi="Verdana" w:cs="Verdana"/>
                <w:sz w:val="20"/>
                <w:szCs w:val="20"/>
                <w:lang w:val="nl-NL"/>
              </w:rPr>
            </w:pPr>
          </w:p>
        </w:tc>
        <w:tc>
          <w:tcPr>
            <w:tcW w:w="2325" w:type="dxa"/>
          </w:tcPr>
          <w:p w14:paraId="0FBAD406" w14:textId="77777777" w:rsidR="009C3E71" w:rsidRPr="00D85C1A" w:rsidRDefault="009C3E71" w:rsidP="009C3E71">
            <w:pPr>
              <w:jc w:val="both"/>
              <w:rPr>
                <w:rFonts w:ascii="Verdana" w:eastAsia="Verdana" w:hAnsi="Verdana" w:cs="Verdana"/>
                <w:sz w:val="20"/>
                <w:szCs w:val="20"/>
                <w:lang w:val="nl-NL"/>
              </w:rPr>
            </w:pPr>
          </w:p>
        </w:tc>
      </w:tr>
      <w:tr w:rsidR="009C3E71" w:rsidRPr="00397937" w14:paraId="56D92DC4" w14:textId="77777777" w:rsidTr="00C544AF">
        <w:tc>
          <w:tcPr>
            <w:tcW w:w="5098" w:type="dxa"/>
            <w:shd w:val="clear" w:color="auto" w:fill="auto"/>
          </w:tcPr>
          <w:p w14:paraId="668598C6" w14:textId="290AB5B4" w:rsidR="009C3E71" w:rsidRPr="00411859" w:rsidRDefault="00C544AF" w:rsidP="009C3E71">
            <w:pPr>
              <w:jc w:val="both"/>
              <w:rPr>
                <w:rFonts w:ascii="Verdana" w:eastAsia="Verdana" w:hAnsi="Verdana" w:cs="Verdana"/>
                <w:sz w:val="20"/>
                <w:szCs w:val="20"/>
                <w:lang w:val="nl-BE"/>
              </w:rPr>
            </w:pPr>
            <w:r>
              <w:rPr>
                <w:rFonts w:ascii="Verdana" w:hAnsi="Verdana"/>
                <w:sz w:val="20"/>
                <w:szCs w:val="20"/>
                <w:lang w:val="nl-BE"/>
              </w:rPr>
              <w:t>19</w:t>
            </w:r>
            <w:r w:rsidR="00AE00C3">
              <w:rPr>
                <w:rFonts w:ascii="Verdana" w:hAnsi="Verdana"/>
                <w:sz w:val="20"/>
                <w:szCs w:val="20"/>
                <w:lang w:val="nl-BE"/>
              </w:rPr>
              <w:t>8</w:t>
            </w:r>
            <w:r>
              <w:rPr>
                <w:rFonts w:ascii="Verdana" w:hAnsi="Verdana"/>
                <w:sz w:val="20"/>
                <w:szCs w:val="20"/>
                <w:lang w:val="nl-BE"/>
              </w:rPr>
              <w:t xml:space="preserve">. </w:t>
            </w:r>
            <w:r w:rsidR="009C3E71" w:rsidRPr="00411859">
              <w:rPr>
                <w:rFonts w:ascii="Verdana" w:hAnsi="Verdana"/>
                <w:sz w:val="20"/>
                <w:szCs w:val="20"/>
                <w:lang w:val="nl-BE"/>
              </w:rPr>
              <w:t>Bij te dragen tot de uitvoering van het derde Gender Action Plan van de EU.</w:t>
            </w:r>
          </w:p>
        </w:tc>
        <w:tc>
          <w:tcPr>
            <w:tcW w:w="4395" w:type="dxa"/>
            <w:shd w:val="clear" w:color="auto" w:fill="auto"/>
          </w:tcPr>
          <w:p w14:paraId="1DE6756E" w14:textId="2A786522" w:rsidR="00D85C1A" w:rsidRPr="00D85C1A" w:rsidRDefault="00D85C1A" w:rsidP="009C3E71">
            <w:pPr>
              <w:jc w:val="both"/>
              <w:rPr>
                <w:rFonts w:ascii="Verdana" w:hAnsi="Verdana"/>
                <w:sz w:val="20"/>
                <w:szCs w:val="20"/>
                <w:lang w:val="nl-NL"/>
              </w:rPr>
            </w:pPr>
            <w:r w:rsidRPr="00D85C1A">
              <w:rPr>
                <w:rFonts w:ascii="Verdana" w:hAnsi="Verdana"/>
                <w:sz w:val="20"/>
                <w:szCs w:val="20"/>
                <w:lang w:val="nl-NL"/>
              </w:rPr>
              <w:t>Minister van Buitenlandse Zaken</w:t>
            </w:r>
          </w:p>
          <w:p w14:paraId="68F89025" w14:textId="7CB3995A" w:rsidR="009C3E71" w:rsidRPr="00D85C1A" w:rsidRDefault="002D2D38" w:rsidP="009C3E71">
            <w:pPr>
              <w:jc w:val="both"/>
              <w:rPr>
                <w:rFonts w:ascii="Verdana" w:hAnsi="Verdana"/>
                <w:sz w:val="20"/>
                <w:szCs w:val="20"/>
                <w:lang w:val="nl-NL"/>
              </w:rPr>
            </w:pPr>
            <w:r w:rsidRPr="00D85C1A">
              <w:rPr>
                <w:rFonts w:ascii="Verdana" w:hAnsi="Verdana"/>
                <w:sz w:val="20"/>
                <w:szCs w:val="20"/>
                <w:lang w:val="nl-NL"/>
              </w:rPr>
              <w:t>Minister van Ontwikkelingssamenwerking</w:t>
            </w:r>
          </w:p>
          <w:p w14:paraId="20B57DA3" w14:textId="77777777" w:rsidR="002D2D38" w:rsidRPr="00D85C1A" w:rsidRDefault="002D2D38" w:rsidP="009C3E71">
            <w:pPr>
              <w:jc w:val="both"/>
              <w:rPr>
                <w:rFonts w:ascii="Verdana" w:hAnsi="Verdana"/>
                <w:sz w:val="20"/>
                <w:szCs w:val="20"/>
                <w:lang w:val="nl-NL"/>
              </w:rPr>
            </w:pPr>
          </w:p>
          <w:p w14:paraId="69C4998C" w14:textId="1E8E0EAC" w:rsidR="00397937" w:rsidRDefault="00397937" w:rsidP="00397937">
            <w:pPr>
              <w:jc w:val="both"/>
              <w:rPr>
                <w:rFonts w:ascii="Verdana" w:hAnsi="Verdana"/>
                <w:sz w:val="20"/>
                <w:szCs w:val="20"/>
                <w:lang w:val="nl-NL"/>
              </w:rPr>
            </w:pPr>
            <w:r w:rsidRPr="00397937">
              <w:rPr>
                <w:rFonts w:ascii="Verdana" w:hAnsi="Verdana"/>
                <w:sz w:val="20"/>
                <w:szCs w:val="20"/>
                <w:lang w:val="nl-NL"/>
              </w:rPr>
              <w:t xml:space="preserve">Minister-president van de </w:t>
            </w:r>
            <w:r>
              <w:rPr>
                <w:rFonts w:ascii="Verdana" w:hAnsi="Verdana"/>
                <w:sz w:val="20"/>
                <w:szCs w:val="20"/>
                <w:lang w:val="nl-NL"/>
              </w:rPr>
              <w:t>R</w:t>
            </w:r>
            <w:r w:rsidRPr="00397937">
              <w:rPr>
                <w:rFonts w:ascii="Verdana" w:hAnsi="Verdana"/>
                <w:sz w:val="20"/>
                <w:szCs w:val="20"/>
                <w:lang w:val="nl-NL"/>
              </w:rPr>
              <w:t>egering</w:t>
            </w:r>
            <w:r>
              <w:rPr>
                <w:rFonts w:ascii="Verdana" w:hAnsi="Verdana"/>
                <w:sz w:val="20"/>
                <w:szCs w:val="20"/>
                <w:lang w:val="nl-NL"/>
              </w:rPr>
              <w:t xml:space="preserve"> </w:t>
            </w:r>
            <w:r w:rsidRPr="00397937">
              <w:rPr>
                <w:rFonts w:ascii="Verdana" w:hAnsi="Verdana"/>
                <w:sz w:val="20"/>
                <w:szCs w:val="20"/>
                <w:lang w:val="nl-NL"/>
              </w:rPr>
              <w:t>van de Franse Gemeenschap</w:t>
            </w:r>
          </w:p>
          <w:p w14:paraId="44393050" w14:textId="77777777" w:rsidR="00397937" w:rsidRDefault="00152708" w:rsidP="009C3E71">
            <w:pPr>
              <w:jc w:val="both"/>
              <w:rPr>
                <w:rFonts w:ascii="Verdana" w:hAnsi="Verdana"/>
                <w:sz w:val="20"/>
                <w:szCs w:val="20"/>
                <w:lang w:val="nl-NL"/>
              </w:rPr>
            </w:pPr>
            <w:r w:rsidRPr="00152708">
              <w:rPr>
                <w:rFonts w:ascii="Verdana" w:hAnsi="Verdana"/>
                <w:sz w:val="20"/>
                <w:szCs w:val="20"/>
                <w:lang w:val="nl-NL"/>
              </w:rPr>
              <w:t>Vlaams minister van Buitenlandse Beleid</w:t>
            </w:r>
          </w:p>
          <w:p w14:paraId="22BEC9E3" w14:textId="60FF4B65" w:rsidR="00CE42AD" w:rsidRPr="00397937" w:rsidRDefault="00CE42AD" w:rsidP="009C3E71">
            <w:pPr>
              <w:jc w:val="both"/>
              <w:rPr>
                <w:rFonts w:ascii="Verdana" w:eastAsia="Verdana" w:hAnsi="Verdana" w:cs="Verdana"/>
                <w:sz w:val="20"/>
                <w:szCs w:val="20"/>
                <w:lang w:val="nl-NL"/>
              </w:rPr>
            </w:pPr>
            <w:r w:rsidRPr="00F54A1E">
              <w:rPr>
                <w:rFonts w:ascii="Verdana" w:eastAsia="Verdana" w:hAnsi="Verdana" w:cs="Verdana"/>
                <w:bCs/>
                <w:sz w:val="20"/>
                <w:szCs w:val="20"/>
                <w:lang w:val="nl-NL"/>
              </w:rPr>
              <w:lastRenderedPageBreak/>
              <w:t>Minister</w:t>
            </w:r>
            <w:r>
              <w:rPr>
                <w:rFonts w:ascii="Verdana" w:eastAsia="Verdana" w:hAnsi="Verdana" w:cs="Verdana"/>
                <w:bCs/>
                <w:sz w:val="20"/>
                <w:szCs w:val="20"/>
                <w:lang w:val="nl-NL"/>
              </w:rPr>
              <w:t>-president</w:t>
            </w:r>
            <w:r w:rsidRPr="00F54A1E">
              <w:rPr>
                <w:rFonts w:ascii="Verdana" w:eastAsia="Verdana" w:hAnsi="Verdana" w:cs="Verdana"/>
                <w:bCs/>
                <w:sz w:val="20"/>
                <w:szCs w:val="20"/>
                <w:lang w:val="nl-NL"/>
              </w:rPr>
              <w:t xml:space="preserve"> van de Duitstalige Gemeenschap</w:t>
            </w:r>
          </w:p>
        </w:tc>
        <w:tc>
          <w:tcPr>
            <w:tcW w:w="2126" w:type="dxa"/>
          </w:tcPr>
          <w:p w14:paraId="0C53D944" w14:textId="77777777" w:rsidR="009C3E71" w:rsidRPr="00397937" w:rsidRDefault="009C3E71" w:rsidP="009C3E71">
            <w:pPr>
              <w:jc w:val="both"/>
              <w:rPr>
                <w:rFonts w:ascii="Verdana" w:eastAsia="Verdana" w:hAnsi="Verdana" w:cs="Verdana"/>
                <w:sz w:val="20"/>
                <w:szCs w:val="20"/>
                <w:lang w:val="nl-NL"/>
              </w:rPr>
            </w:pPr>
          </w:p>
        </w:tc>
        <w:tc>
          <w:tcPr>
            <w:tcW w:w="2325" w:type="dxa"/>
          </w:tcPr>
          <w:p w14:paraId="07C2CA57" w14:textId="77777777" w:rsidR="009C3E71" w:rsidRPr="00397937" w:rsidRDefault="009C3E71" w:rsidP="009C3E71">
            <w:pPr>
              <w:jc w:val="both"/>
              <w:rPr>
                <w:rFonts w:ascii="Verdana" w:eastAsia="Verdana" w:hAnsi="Verdana" w:cs="Verdana"/>
                <w:sz w:val="20"/>
                <w:szCs w:val="20"/>
                <w:lang w:val="nl-NL"/>
              </w:rPr>
            </w:pPr>
          </w:p>
        </w:tc>
      </w:tr>
      <w:tr w:rsidR="009C3E71" w:rsidRPr="00411859" w14:paraId="1AC2611C" w14:textId="77777777" w:rsidTr="00C544AF">
        <w:tc>
          <w:tcPr>
            <w:tcW w:w="5098" w:type="dxa"/>
            <w:shd w:val="clear" w:color="auto" w:fill="auto"/>
          </w:tcPr>
          <w:p w14:paraId="64BDA0F3" w14:textId="1AE98A44" w:rsidR="009C3E71" w:rsidRPr="009C3E71" w:rsidRDefault="00AE00C3" w:rsidP="009C3E71">
            <w:pPr>
              <w:jc w:val="both"/>
              <w:rPr>
                <w:rFonts w:ascii="Verdana" w:eastAsia="Verdana" w:hAnsi="Verdana" w:cs="Verdana"/>
                <w:sz w:val="20"/>
                <w:szCs w:val="20"/>
                <w:lang w:val="nl-NL"/>
              </w:rPr>
            </w:pPr>
            <w:r>
              <w:rPr>
                <w:rFonts w:ascii="Verdana" w:hAnsi="Verdana"/>
                <w:sz w:val="20"/>
                <w:szCs w:val="20"/>
                <w:lang w:val="nl-NL"/>
              </w:rPr>
              <w:t>199</w:t>
            </w:r>
            <w:r w:rsidR="00C544AF">
              <w:rPr>
                <w:rFonts w:ascii="Verdana" w:hAnsi="Verdana"/>
                <w:sz w:val="20"/>
                <w:szCs w:val="20"/>
                <w:lang w:val="nl-NL"/>
              </w:rPr>
              <w:t xml:space="preserve">. </w:t>
            </w:r>
            <w:r w:rsidR="009C3E71" w:rsidRPr="00C544AF">
              <w:rPr>
                <w:rFonts w:ascii="Verdana" w:hAnsi="Verdana"/>
                <w:sz w:val="20"/>
                <w:szCs w:val="20"/>
                <w:lang w:val="nl-NL"/>
              </w:rPr>
              <w:t xml:space="preserve">Momenteel bevat de Belgische humanitaire strategie geen verwijzing naar </w:t>
            </w:r>
            <w:proofErr w:type="spellStart"/>
            <w:r w:rsidR="009C3E71" w:rsidRPr="00C544AF">
              <w:rPr>
                <w:rFonts w:ascii="Verdana" w:hAnsi="Verdana"/>
                <w:sz w:val="20"/>
                <w:szCs w:val="20"/>
                <w:lang w:val="nl-NL"/>
              </w:rPr>
              <w:t>gendergerelateerd</w:t>
            </w:r>
            <w:proofErr w:type="spellEnd"/>
            <w:r w:rsidR="009C3E71" w:rsidRPr="00C544AF">
              <w:rPr>
                <w:rFonts w:ascii="Verdana" w:hAnsi="Verdana"/>
                <w:sz w:val="20"/>
                <w:szCs w:val="20"/>
                <w:lang w:val="nl-NL"/>
              </w:rPr>
              <w:t xml:space="preserve"> geweld. </w:t>
            </w:r>
            <w:r w:rsidR="009C3E71" w:rsidRPr="009C3E71">
              <w:rPr>
                <w:rFonts w:ascii="Verdana" w:hAnsi="Verdana"/>
                <w:sz w:val="20"/>
                <w:szCs w:val="20"/>
                <w:lang w:val="nl-NL"/>
              </w:rPr>
              <w:t xml:space="preserve">België is voornemens dit als een concrete strategische prioriteit op te nemen bij de actualisering van zijn strategie. Deze strategische prioriteit zal onder meer betrekking hebben op het belang van de integratie van acties ter bestrijding van </w:t>
            </w:r>
            <w:proofErr w:type="spellStart"/>
            <w:r w:rsidR="009C3E71" w:rsidRPr="009C3E71">
              <w:rPr>
                <w:rFonts w:ascii="Verdana" w:hAnsi="Verdana"/>
                <w:sz w:val="20"/>
                <w:szCs w:val="20"/>
                <w:lang w:val="nl-NL"/>
              </w:rPr>
              <w:t>gendergerelateerd</w:t>
            </w:r>
            <w:proofErr w:type="spellEnd"/>
            <w:r w:rsidR="009C3E71" w:rsidRPr="009C3E71">
              <w:rPr>
                <w:rFonts w:ascii="Verdana" w:hAnsi="Verdana"/>
                <w:sz w:val="20"/>
                <w:szCs w:val="20"/>
                <w:lang w:val="nl-NL"/>
              </w:rPr>
              <w:t xml:space="preserve"> geweld vanaf de eerste fasen van een noodsituatie en in alle sectoren, alsmede op de noodzaak van specifieke acties ter bestrijding van dit geweld. Voorts zal het worden geïntegreerd in het algemene genderbeleid van de Belgische ontwikkelingssamenwerking en in alle Belgische humanitaire verbintenissen in verband met </w:t>
            </w:r>
            <w:proofErr w:type="spellStart"/>
            <w:r w:rsidR="009C3E71" w:rsidRPr="009C3E71">
              <w:rPr>
                <w:rFonts w:ascii="Verdana" w:hAnsi="Verdana"/>
                <w:sz w:val="20"/>
                <w:szCs w:val="20"/>
                <w:lang w:val="nl-NL"/>
              </w:rPr>
              <w:t>gendergerelateerd</w:t>
            </w:r>
            <w:proofErr w:type="spellEnd"/>
            <w:r w:rsidR="009C3E71" w:rsidRPr="009C3E71">
              <w:rPr>
                <w:rFonts w:ascii="Verdana" w:hAnsi="Verdana"/>
                <w:sz w:val="20"/>
                <w:szCs w:val="20"/>
                <w:lang w:val="nl-NL"/>
              </w:rPr>
              <w:t xml:space="preserve"> geweld.</w:t>
            </w:r>
          </w:p>
        </w:tc>
        <w:tc>
          <w:tcPr>
            <w:tcW w:w="4395" w:type="dxa"/>
            <w:shd w:val="clear" w:color="auto" w:fill="auto"/>
          </w:tcPr>
          <w:p w14:paraId="0293D146" w14:textId="77777777" w:rsidR="009C3E71" w:rsidRDefault="002D2D38" w:rsidP="009C3E71">
            <w:pPr>
              <w:jc w:val="both"/>
              <w:rPr>
                <w:rFonts w:ascii="Verdana" w:eastAsia="Verdana" w:hAnsi="Verdana" w:cs="Verdana"/>
                <w:sz w:val="20"/>
                <w:szCs w:val="20"/>
              </w:rPr>
            </w:pPr>
            <w:proofErr w:type="spellStart"/>
            <w:r w:rsidRPr="002D2D38">
              <w:rPr>
                <w:rFonts w:ascii="Verdana" w:eastAsia="Verdana" w:hAnsi="Verdana" w:cs="Verdana"/>
                <w:sz w:val="20"/>
                <w:szCs w:val="20"/>
              </w:rPr>
              <w:t>Minister</w:t>
            </w:r>
            <w:proofErr w:type="spellEnd"/>
            <w:r w:rsidRPr="002D2D38">
              <w:rPr>
                <w:rFonts w:ascii="Verdana" w:eastAsia="Verdana" w:hAnsi="Verdana" w:cs="Verdana"/>
                <w:sz w:val="20"/>
                <w:szCs w:val="20"/>
              </w:rPr>
              <w:t xml:space="preserve"> van </w:t>
            </w:r>
            <w:proofErr w:type="spellStart"/>
            <w:r w:rsidRPr="002D2D38">
              <w:rPr>
                <w:rFonts w:ascii="Verdana" w:eastAsia="Verdana" w:hAnsi="Verdana" w:cs="Verdana"/>
                <w:sz w:val="20"/>
                <w:szCs w:val="20"/>
              </w:rPr>
              <w:t>Ontwikkelingssamenwerking</w:t>
            </w:r>
            <w:proofErr w:type="spellEnd"/>
          </w:p>
          <w:p w14:paraId="59D487EE" w14:textId="6208B1A4" w:rsidR="00CE42AD" w:rsidRPr="00CE42AD" w:rsidRDefault="00CE42AD" w:rsidP="009C3E71">
            <w:pPr>
              <w:jc w:val="both"/>
              <w:rPr>
                <w:rFonts w:ascii="Verdana" w:eastAsia="Verdana" w:hAnsi="Verdana" w:cs="Verdana"/>
                <w:sz w:val="20"/>
                <w:szCs w:val="20"/>
                <w:lang w:val="nl-BE"/>
              </w:rPr>
            </w:pPr>
          </w:p>
        </w:tc>
        <w:tc>
          <w:tcPr>
            <w:tcW w:w="2126" w:type="dxa"/>
          </w:tcPr>
          <w:p w14:paraId="496FA6C1" w14:textId="77777777" w:rsidR="009C3E71" w:rsidRPr="00CE42AD" w:rsidRDefault="009C3E71" w:rsidP="009C3E71">
            <w:pPr>
              <w:jc w:val="both"/>
              <w:rPr>
                <w:rFonts w:ascii="Verdana" w:eastAsia="Verdana" w:hAnsi="Verdana" w:cs="Verdana"/>
                <w:sz w:val="20"/>
                <w:szCs w:val="20"/>
                <w:lang w:val="nl-BE"/>
              </w:rPr>
            </w:pPr>
          </w:p>
        </w:tc>
        <w:tc>
          <w:tcPr>
            <w:tcW w:w="2325" w:type="dxa"/>
          </w:tcPr>
          <w:p w14:paraId="5B5D062A" w14:textId="77777777" w:rsidR="009C3E71" w:rsidRPr="00CE42AD" w:rsidRDefault="009C3E71" w:rsidP="009C3E71">
            <w:pPr>
              <w:jc w:val="both"/>
              <w:rPr>
                <w:rFonts w:ascii="Verdana" w:eastAsia="Verdana" w:hAnsi="Verdana" w:cs="Verdana"/>
                <w:sz w:val="20"/>
                <w:szCs w:val="20"/>
                <w:lang w:val="nl-BE"/>
              </w:rPr>
            </w:pPr>
          </w:p>
        </w:tc>
      </w:tr>
      <w:tr w:rsidR="009C3E71" w:rsidRPr="00411859" w14:paraId="0EFA1EA8" w14:textId="77777777" w:rsidTr="00C544AF">
        <w:tc>
          <w:tcPr>
            <w:tcW w:w="5098" w:type="dxa"/>
            <w:shd w:val="clear" w:color="auto" w:fill="auto"/>
          </w:tcPr>
          <w:p w14:paraId="2E143F92" w14:textId="0C6A1E4F" w:rsidR="009C3E71" w:rsidRPr="00411859" w:rsidRDefault="00C544AF" w:rsidP="009C3E71">
            <w:pPr>
              <w:jc w:val="both"/>
              <w:rPr>
                <w:rFonts w:ascii="Verdana" w:eastAsia="Verdana" w:hAnsi="Verdana" w:cs="Verdana"/>
                <w:sz w:val="20"/>
                <w:szCs w:val="20"/>
                <w:lang w:val="nl-BE"/>
              </w:rPr>
            </w:pPr>
            <w:r>
              <w:rPr>
                <w:rFonts w:ascii="Verdana" w:hAnsi="Verdana"/>
                <w:sz w:val="20"/>
                <w:szCs w:val="20"/>
                <w:lang w:val="nl-BE"/>
              </w:rPr>
              <w:t>20</w:t>
            </w:r>
            <w:r w:rsidR="00F13C29">
              <w:rPr>
                <w:rFonts w:ascii="Verdana" w:hAnsi="Verdana"/>
                <w:sz w:val="20"/>
                <w:szCs w:val="20"/>
                <w:lang w:val="nl-BE"/>
              </w:rPr>
              <w:t>0</w:t>
            </w:r>
            <w:r>
              <w:rPr>
                <w:rFonts w:ascii="Verdana" w:hAnsi="Verdana"/>
                <w:sz w:val="20"/>
                <w:szCs w:val="20"/>
                <w:lang w:val="nl-BE"/>
              </w:rPr>
              <w:t xml:space="preserve">. </w:t>
            </w:r>
            <w:r w:rsidR="009C3E71" w:rsidRPr="00411859">
              <w:rPr>
                <w:rFonts w:ascii="Verdana" w:hAnsi="Verdana"/>
                <w:sz w:val="20"/>
                <w:szCs w:val="20"/>
                <w:lang w:val="nl-BE"/>
              </w:rPr>
              <w:t>Zoveel mogelijk integreren in de verschillende samenwerkingsprogramma's en mensen bewust maken van het belang van een billijke en specifieke toegang tot diensten op het gebied van seksuele en reproductieve gezondheid en rechten.</w:t>
            </w:r>
          </w:p>
        </w:tc>
        <w:tc>
          <w:tcPr>
            <w:tcW w:w="4395" w:type="dxa"/>
            <w:shd w:val="clear" w:color="auto" w:fill="auto"/>
          </w:tcPr>
          <w:p w14:paraId="59D79A0E" w14:textId="1172EF3F" w:rsidR="009C3E71" w:rsidRPr="009C3E71" w:rsidRDefault="002D2D38" w:rsidP="009C3E71">
            <w:pPr>
              <w:jc w:val="both"/>
              <w:rPr>
                <w:rFonts w:ascii="Verdana" w:eastAsia="Verdana" w:hAnsi="Verdana" w:cs="Verdana"/>
                <w:sz w:val="20"/>
                <w:szCs w:val="20"/>
              </w:rPr>
            </w:pPr>
            <w:proofErr w:type="spellStart"/>
            <w:r w:rsidRPr="002D2D38">
              <w:rPr>
                <w:rFonts w:ascii="Verdana" w:eastAsia="Verdana" w:hAnsi="Verdana" w:cs="Verdana"/>
                <w:sz w:val="20"/>
                <w:szCs w:val="20"/>
              </w:rPr>
              <w:t>Minister</w:t>
            </w:r>
            <w:proofErr w:type="spellEnd"/>
            <w:r w:rsidRPr="002D2D38">
              <w:rPr>
                <w:rFonts w:ascii="Verdana" w:eastAsia="Verdana" w:hAnsi="Verdana" w:cs="Verdana"/>
                <w:sz w:val="20"/>
                <w:szCs w:val="20"/>
              </w:rPr>
              <w:t xml:space="preserve"> van </w:t>
            </w:r>
            <w:proofErr w:type="spellStart"/>
            <w:r w:rsidRPr="002D2D38">
              <w:rPr>
                <w:rFonts w:ascii="Verdana" w:eastAsia="Verdana" w:hAnsi="Verdana" w:cs="Verdana"/>
                <w:sz w:val="20"/>
                <w:szCs w:val="20"/>
              </w:rPr>
              <w:t>Ontwikkelingssamenwerking</w:t>
            </w:r>
            <w:proofErr w:type="spellEnd"/>
          </w:p>
        </w:tc>
        <w:tc>
          <w:tcPr>
            <w:tcW w:w="2126" w:type="dxa"/>
          </w:tcPr>
          <w:p w14:paraId="3F3DF902" w14:textId="77777777" w:rsidR="009C3E71" w:rsidRPr="009C3E71" w:rsidRDefault="009C3E71" w:rsidP="009C3E71">
            <w:pPr>
              <w:jc w:val="both"/>
              <w:rPr>
                <w:rFonts w:ascii="Verdana" w:eastAsia="Verdana" w:hAnsi="Verdana" w:cs="Verdana"/>
                <w:sz w:val="20"/>
                <w:szCs w:val="20"/>
              </w:rPr>
            </w:pPr>
          </w:p>
        </w:tc>
        <w:tc>
          <w:tcPr>
            <w:tcW w:w="2325" w:type="dxa"/>
          </w:tcPr>
          <w:p w14:paraId="4786871C" w14:textId="77777777" w:rsidR="009C3E71" w:rsidRPr="009C3E71" w:rsidRDefault="009C3E71" w:rsidP="009C3E71">
            <w:pPr>
              <w:jc w:val="both"/>
              <w:rPr>
                <w:rFonts w:ascii="Verdana" w:eastAsia="Verdana" w:hAnsi="Verdana" w:cs="Verdana"/>
                <w:sz w:val="20"/>
                <w:szCs w:val="20"/>
              </w:rPr>
            </w:pPr>
          </w:p>
        </w:tc>
      </w:tr>
      <w:tr w:rsidR="009C3E71" w:rsidRPr="00411859" w14:paraId="23921F51" w14:textId="77777777" w:rsidTr="00C544AF">
        <w:tc>
          <w:tcPr>
            <w:tcW w:w="5098" w:type="dxa"/>
            <w:shd w:val="clear" w:color="auto" w:fill="auto"/>
          </w:tcPr>
          <w:p w14:paraId="2C76D292" w14:textId="5E197ABD" w:rsidR="009C3E71" w:rsidRPr="00C544AF" w:rsidRDefault="00C544AF" w:rsidP="009C3E71">
            <w:pPr>
              <w:jc w:val="both"/>
              <w:rPr>
                <w:rFonts w:ascii="Verdana" w:eastAsia="Verdana" w:hAnsi="Verdana" w:cs="Verdana"/>
                <w:sz w:val="20"/>
                <w:szCs w:val="20"/>
                <w:lang w:val="nl-NL"/>
              </w:rPr>
            </w:pPr>
            <w:r>
              <w:rPr>
                <w:rFonts w:ascii="Verdana" w:hAnsi="Verdana"/>
                <w:sz w:val="20"/>
                <w:szCs w:val="20"/>
                <w:lang w:val="nl-NL"/>
              </w:rPr>
              <w:t>20</w:t>
            </w:r>
            <w:r w:rsidR="00F13C29">
              <w:rPr>
                <w:rFonts w:ascii="Verdana" w:hAnsi="Verdana"/>
                <w:sz w:val="20"/>
                <w:szCs w:val="20"/>
                <w:lang w:val="nl-NL"/>
              </w:rPr>
              <w:t>1</w:t>
            </w:r>
            <w:r>
              <w:rPr>
                <w:rFonts w:ascii="Verdana" w:hAnsi="Verdana"/>
                <w:sz w:val="20"/>
                <w:szCs w:val="20"/>
                <w:lang w:val="nl-NL"/>
              </w:rPr>
              <w:t xml:space="preserve">. </w:t>
            </w:r>
            <w:r w:rsidR="009C3E71" w:rsidRPr="00C544AF">
              <w:rPr>
                <w:rFonts w:ascii="Verdana" w:hAnsi="Verdana"/>
                <w:sz w:val="20"/>
                <w:szCs w:val="20"/>
                <w:lang w:val="nl-NL"/>
              </w:rPr>
              <w:t xml:space="preserve">In het kader van projecten en programma's met betrekking tot gender en op </w:t>
            </w:r>
            <w:proofErr w:type="spellStart"/>
            <w:r w:rsidR="009C3E71" w:rsidRPr="00C544AF">
              <w:rPr>
                <w:rFonts w:ascii="Verdana" w:hAnsi="Verdana"/>
                <w:sz w:val="20"/>
                <w:szCs w:val="20"/>
                <w:lang w:val="nl-NL"/>
              </w:rPr>
              <w:t>gendergerelateerd</w:t>
            </w:r>
            <w:proofErr w:type="spellEnd"/>
            <w:r w:rsidR="009C3E71" w:rsidRPr="00C544AF">
              <w:rPr>
                <w:rFonts w:ascii="Verdana" w:hAnsi="Verdana"/>
                <w:sz w:val="20"/>
                <w:szCs w:val="20"/>
                <w:lang w:val="nl-NL"/>
              </w:rPr>
              <w:t xml:space="preserve"> geweld, strategieën invoeren die bijdragen tot de transformatie van sociale normen en genderstereotypen, met inbegrip van mannelijkheid, alsmede strategieën om de betrokkenheid van mannen, jongens, dorpshoofden en religieuze leiders te bevorderen.</w:t>
            </w:r>
          </w:p>
        </w:tc>
        <w:tc>
          <w:tcPr>
            <w:tcW w:w="4395" w:type="dxa"/>
            <w:shd w:val="clear" w:color="auto" w:fill="auto"/>
          </w:tcPr>
          <w:p w14:paraId="65790613" w14:textId="1BC8CD16" w:rsidR="009C3E71" w:rsidRPr="009C3E71" w:rsidRDefault="002D2D38" w:rsidP="009C3E71">
            <w:pPr>
              <w:jc w:val="both"/>
              <w:rPr>
                <w:rFonts w:ascii="Verdana" w:eastAsia="Verdana" w:hAnsi="Verdana" w:cs="Verdana"/>
                <w:sz w:val="20"/>
                <w:szCs w:val="20"/>
              </w:rPr>
            </w:pPr>
            <w:proofErr w:type="spellStart"/>
            <w:r w:rsidRPr="002D2D38">
              <w:rPr>
                <w:rFonts w:ascii="Verdana" w:hAnsi="Verdana"/>
                <w:sz w:val="20"/>
                <w:szCs w:val="20"/>
                <w:lang w:val="fr-BE"/>
              </w:rPr>
              <w:t>Minister</w:t>
            </w:r>
            <w:proofErr w:type="spellEnd"/>
            <w:r w:rsidRPr="002D2D38">
              <w:rPr>
                <w:rFonts w:ascii="Verdana" w:hAnsi="Verdana"/>
                <w:sz w:val="20"/>
                <w:szCs w:val="20"/>
                <w:lang w:val="fr-BE"/>
              </w:rPr>
              <w:t xml:space="preserve"> van </w:t>
            </w:r>
            <w:proofErr w:type="spellStart"/>
            <w:r w:rsidRPr="002D2D38">
              <w:rPr>
                <w:rFonts w:ascii="Verdana" w:hAnsi="Verdana"/>
                <w:sz w:val="20"/>
                <w:szCs w:val="20"/>
                <w:lang w:val="fr-BE"/>
              </w:rPr>
              <w:t>Ontwikkelingssamenwerking</w:t>
            </w:r>
            <w:proofErr w:type="spellEnd"/>
          </w:p>
        </w:tc>
        <w:tc>
          <w:tcPr>
            <w:tcW w:w="2126" w:type="dxa"/>
          </w:tcPr>
          <w:p w14:paraId="6EEAFB57" w14:textId="77777777" w:rsidR="009C3E71" w:rsidRPr="009C3E71" w:rsidRDefault="009C3E71" w:rsidP="009C3E71">
            <w:pPr>
              <w:jc w:val="both"/>
              <w:rPr>
                <w:rFonts w:ascii="Verdana" w:eastAsia="Verdana" w:hAnsi="Verdana" w:cs="Verdana"/>
                <w:sz w:val="20"/>
                <w:szCs w:val="20"/>
              </w:rPr>
            </w:pPr>
          </w:p>
        </w:tc>
        <w:tc>
          <w:tcPr>
            <w:tcW w:w="2325" w:type="dxa"/>
          </w:tcPr>
          <w:p w14:paraId="47B91CC9" w14:textId="77777777" w:rsidR="009C3E71" w:rsidRPr="009C3E71" w:rsidRDefault="009C3E71" w:rsidP="009C3E71">
            <w:pPr>
              <w:jc w:val="both"/>
              <w:rPr>
                <w:rFonts w:ascii="Verdana" w:eastAsia="Verdana" w:hAnsi="Verdana" w:cs="Verdana"/>
                <w:sz w:val="20"/>
                <w:szCs w:val="20"/>
              </w:rPr>
            </w:pPr>
          </w:p>
        </w:tc>
      </w:tr>
    </w:tbl>
    <w:p w14:paraId="474E555F" w14:textId="77777777" w:rsidR="00CA38EA" w:rsidRPr="005E0B9C" w:rsidRDefault="00CA38EA">
      <w:pPr>
        <w:spacing w:before="240" w:after="160" w:line="256" w:lineRule="auto"/>
        <w:jc w:val="both"/>
        <w:rPr>
          <w:rFonts w:ascii="Verdana" w:eastAsia="Verdana" w:hAnsi="Verdana" w:cs="Verdana"/>
          <w:sz w:val="20"/>
          <w:szCs w:val="20"/>
          <w:lang w:val="nl-NL"/>
        </w:rPr>
        <w:sectPr w:rsidR="00CA38EA" w:rsidRPr="005E0B9C" w:rsidSect="00293B25">
          <w:headerReference w:type="default" r:id="rId22"/>
          <w:pgSz w:w="16834" w:h="11909" w:orient="landscape"/>
          <w:pgMar w:top="1440" w:right="1440" w:bottom="1440" w:left="1440" w:header="720" w:footer="720" w:gutter="0"/>
          <w:cols w:space="720"/>
          <w:docGrid w:linePitch="299"/>
        </w:sectPr>
      </w:pPr>
    </w:p>
    <w:p w14:paraId="37C16EFC" w14:textId="6ADACA2A" w:rsidR="00CA38EA" w:rsidRPr="005E0B9C" w:rsidRDefault="00CA38EA">
      <w:pPr>
        <w:pStyle w:val="Titre1"/>
        <w:spacing w:after="160" w:line="256" w:lineRule="auto"/>
        <w:rPr>
          <w:rFonts w:ascii="Cambria" w:eastAsia="Cambria" w:hAnsi="Cambria" w:cs="Cambria"/>
          <w:color w:val="auto"/>
          <w:lang w:val="nl-NL"/>
        </w:rPr>
      </w:pPr>
      <w:bookmarkStart w:id="52" w:name="_heading=h.4i7ojhp" w:colFirst="0" w:colLast="0"/>
      <w:bookmarkEnd w:id="52"/>
    </w:p>
    <w:p w14:paraId="12CB963C" w14:textId="77777777" w:rsidR="00CA38EA" w:rsidRPr="00AB6CF0" w:rsidRDefault="0083297F">
      <w:pPr>
        <w:pStyle w:val="Titre1"/>
        <w:spacing w:after="160" w:line="256" w:lineRule="auto"/>
        <w:rPr>
          <w:rFonts w:ascii="Verdana" w:eastAsia="Verdana" w:hAnsi="Verdana" w:cs="Verdana"/>
          <w:b/>
          <w:color w:val="auto"/>
          <w:sz w:val="20"/>
          <w:szCs w:val="20"/>
          <w:u w:val="single"/>
        </w:rPr>
      </w:pPr>
      <w:r w:rsidRPr="005E0B9C">
        <w:rPr>
          <w:rFonts w:ascii="Cambria" w:eastAsia="Cambria" w:hAnsi="Cambria" w:cs="Cambria"/>
          <w:color w:val="auto"/>
          <w:lang w:val="nl-NL"/>
        </w:rPr>
        <w:lastRenderedPageBreak/>
        <w:t xml:space="preserve"> </w:t>
      </w:r>
      <w:bookmarkStart w:id="53" w:name="_Toc88246558"/>
      <w:r w:rsidRPr="00AB6CF0">
        <w:rPr>
          <w:rFonts w:ascii="Verdana" w:eastAsia="Verdana" w:hAnsi="Verdana" w:cs="Verdana"/>
          <w:b/>
          <w:color w:val="auto"/>
        </w:rPr>
        <w:t>MONITORING</w:t>
      </w:r>
      <w:bookmarkEnd w:id="53"/>
    </w:p>
    <w:p w14:paraId="274F49B9" w14:textId="77777777" w:rsidR="00CA38EA" w:rsidRPr="00AB6CF0" w:rsidRDefault="0083297F">
      <w:pPr>
        <w:pStyle w:val="Titre2"/>
        <w:ind w:left="1080" w:hanging="360"/>
      </w:pPr>
      <w:bookmarkStart w:id="54" w:name="_Toc88246559"/>
      <w:r w:rsidRPr="00AB6CF0">
        <w:t>A.</w:t>
      </w:r>
      <w:r w:rsidRPr="00AB6CF0">
        <w:rPr>
          <w:rFonts w:ascii="Times New Roman" w:eastAsia="Times New Roman" w:hAnsi="Times New Roman" w:cs="Times New Roman"/>
          <w:sz w:val="14"/>
          <w:szCs w:val="14"/>
        </w:rPr>
        <w:t xml:space="preserve">   </w:t>
      </w:r>
      <w:r w:rsidRPr="00AB6CF0">
        <w:t>STRUCTUUR</w:t>
      </w:r>
      <w:bookmarkEnd w:id="54"/>
      <w:r w:rsidRPr="00AB6CF0">
        <w:t xml:space="preserve"> </w:t>
      </w:r>
    </w:p>
    <w:p w14:paraId="27CC1474" w14:textId="35E36E63" w:rsidR="00CA38EA" w:rsidRPr="00AB6CF0" w:rsidRDefault="0083297F">
      <w:pPr>
        <w:spacing w:before="240" w:after="240"/>
        <w:jc w:val="both"/>
        <w:rPr>
          <w:rFonts w:ascii="Verdana" w:eastAsia="Verdana" w:hAnsi="Verdana" w:cs="Verdana"/>
          <w:sz w:val="20"/>
          <w:szCs w:val="20"/>
        </w:rPr>
      </w:pPr>
      <w:r w:rsidRPr="00AB6CF0">
        <w:rPr>
          <w:rFonts w:ascii="Verdana" w:eastAsia="Verdana" w:hAnsi="Verdana" w:cs="Verdana"/>
          <w:sz w:val="20"/>
          <w:szCs w:val="20"/>
        </w:rPr>
        <w:t xml:space="preserve">Het NAP 2021-2025 heeft tot doel de implementatie </w:t>
      </w:r>
      <w:r w:rsidR="00522461" w:rsidRPr="00AB6CF0">
        <w:rPr>
          <w:rFonts w:ascii="Verdana" w:eastAsia="Verdana" w:hAnsi="Verdana" w:cs="Verdana"/>
          <w:sz w:val="20"/>
          <w:szCs w:val="20"/>
        </w:rPr>
        <w:t xml:space="preserve">van het Verdrag van Istanbul </w:t>
      </w:r>
      <w:r w:rsidRPr="00AB6CF0">
        <w:rPr>
          <w:rFonts w:ascii="Verdana" w:eastAsia="Verdana" w:hAnsi="Verdana" w:cs="Verdana"/>
          <w:sz w:val="20"/>
          <w:szCs w:val="20"/>
        </w:rPr>
        <w:t>ervan in België te versterken</w:t>
      </w:r>
      <w:r w:rsidR="00710950">
        <w:rPr>
          <w:rFonts w:ascii="Verdana" w:eastAsia="Verdana" w:hAnsi="Verdana" w:cs="Verdana"/>
          <w:sz w:val="20"/>
          <w:szCs w:val="20"/>
        </w:rPr>
        <w:t xml:space="preserve"> en </w:t>
      </w:r>
      <w:proofErr w:type="spellStart"/>
      <w:r w:rsidR="00710950">
        <w:rPr>
          <w:rFonts w:ascii="Verdana" w:eastAsia="Verdana" w:hAnsi="Verdana" w:cs="Verdana"/>
          <w:sz w:val="20"/>
          <w:szCs w:val="20"/>
        </w:rPr>
        <w:t>gendergerelateerd</w:t>
      </w:r>
      <w:proofErr w:type="spellEnd"/>
      <w:r w:rsidR="00710950">
        <w:rPr>
          <w:rFonts w:ascii="Verdana" w:eastAsia="Verdana" w:hAnsi="Verdana" w:cs="Verdana"/>
          <w:sz w:val="20"/>
          <w:szCs w:val="20"/>
        </w:rPr>
        <w:t xml:space="preserve"> geweld te bestrijden</w:t>
      </w:r>
      <w:r w:rsidR="00522461" w:rsidRPr="00AB6CF0">
        <w:rPr>
          <w:rFonts w:ascii="Verdana" w:eastAsia="Verdana" w:hAnsi="Verdana" w:cs="Verdana"/>
          <w:sz w:val="20"/>
          <w:szCs w:val="20"/>
        </w:rPr>
        <w:t xml:space="preserve">. Het beleid ter bestrijding van </w:t>
      </w:r>
      <w:proofErr w:type="spellStart"/>
      <w:r w:rsidR="00522461" w:rsidRPr="00AB6CF0">
        <w:rPr>
          <w:rFonts w:ascii="Verdana" w:eastAsia="Verdana" w:hAnsi="Verdana" w:cs="Verdana"/>
          <w:sz w:val="20"/>
          <w:szCs w:val="20"/>
        </w:rPr>
        <w:t>gendergerelateerd</w:t>
      </w:r>
      <w:proofErr w:type="spellEnd"/>
      <w:r w:rsidR="00522461" w:rsidRPr="00AB6CF0">
        <w:rPr>
          <w:rFonts w:ascii="Verdana" w:eastAsia="Verdana" w:hAnsi="Verdana" w:cs="Verdana"/>
          <w:sz w:val="20"/>
          <w:szCs w:val="20"/>
        </w:rPr>
        <w:t xml:space="preserve"> geweld wordt toegespitst op </w:t>
      </w:r>
      <w:r w:rsidRPr="00AB6CF0">
        <w:rPr>
          <w:rFonts w:ascii="Verdana" w:eastAsia="Verdana" w:hAnsi="Verdana" w:cs="Verdana"/>
          <w:sz w:val="20"/>
          <w:szCs w:val="20"/>
        </w:rPr>
        <w:t>7 strategische pijlers.</w:t>
      </w:r>
    </w:p>
    <w:p w14:paraId="5B395C3D" w14:textId="77777777" w:rsidR="00CA38EA" w:rsidRPr="00AB6CF0" w:rsidRDefault="0083297F">
      <w:pPr>
        <w:spacing w:before="240" w:after="240"/>
        <w:jc w:val="both"/>
        <w:rPr>
          <w:rFonts w:ascii="Verdana" w:eastAsia="Verdana" w:hAnsi="Verdana" w:cs="Verdana"/>
          <w:sz w:val="20"/>
          <w:szCs w:val="20"/>
        </w:rPr>
      </w:pPr>
      <w:r w:rsidRPr="00AB6CF0">
        <w:rPr>
          <w:rFonts w:ascii="Verdana" w:eastAsia="Verdana" w:hAnsi="Verdana" w:cs="Verdana"/>
          <w:sz w:val="20"/>
          <w:szCs w:val="20"/>
        </w:rPr>
        <w:t xml:space="preserve">Deze strategische pijlers zijn onderverdeeld in specifieke doelstellingen en vervolgens in sleutelmaatregelen, die het mogelijk maken specifiek te reageren op de verschillende gebieden van de strijd tegen </w:t>
      </w:r>
      <w:proofErr w:type="spellStart"/>
      <w:r w:rsidRPr="00AB6CF0">
        <w:rPr>
          <w:rFonts w:ascii="Verdana" w:eastAsia="Verdana" w:hAnsi="Verdana" w:cs="Verdana"/>
          <w:sz w:val="20"/>
          <w:szCs w:val="20"/>
        </w:rPr>
        <w:t>gendergerelateerd</w:t>
      </w:r>
      <w:proofErr w:type="spellEnd"/>
      <w:r w:rsidRPr="00AB6CF0">
        <w:rPr>
          <w:rFonts w:ascii="Verdana" w:eastAsia="Verdana" w:hAnsi="Verdana" w:cs="Verdana"/>
          <w:sz w:val="20"/>
          <w:szCs w:val="20"/>
        </w:rPr>
        <w:t xml:space="preserve"> geweld.</w:t>
      </w:r>
    </w:p>
    <w:p w14:paraId="42946F8B" w14:textId="40D85196" w:rsidR="00CA38EA" w:rsidRPr="00AB6CF0" w:rsidRDefault="0083297F">
      <w:pPr>
        <w:spacing w:before="240" w:after="240"/>
        <w:jc w:val="both"/>
        <w:rPr>
          <w:rFonts w:ascii="Verdana" w:eastAsia="Verdana" w:hAnsi="Verdana" w:cs="Verdana"/>
          <w:sz w:val="20"/>
          <w:szCs w:val="20"/>
        </w:rPr>
      </w:pPr>
      <w:r w:rsidRPr="00AB6CF0">
        <w:rPr>
          <w:rFonts w:ascii="Verdana" w:eastAsia="Verdana" w:hAnsi="Verdana" w:cs="Verdana"/>
          <w:sz w:val="20"/>
          <w:szCs w:val="20"/>
        </w:rPr>
        <w:t>De uitvoering van de belangrijkste maatregelen is de individuele of gezamenlijke verantwoordelijkheid van de Federale Staat, de Vlaamse overheid (die de bevoegdheden van het Vlaamse Gewest en de Vlaamse Gemeenschap uitoefent), de Franse Gemeenschap, de Duitstalige Gemeenschap, het Waals Gewest, het Brussels Hoofdstedelijk Gewest, de Franstalige Gemeenschapscommissie (COCOF)</w:t>
      </w:r>
      <w:r w:rsidR="00D74488" w:rsidRPr="00AB6CF0">
        <w:rPr>
          <w:rFonts w:ascii="Verdana" w:eastAsia="Verdana" w:hAnsi="Verdana" w:cs="Verdana"/>
          <w:sz w:val="20"/>
          <w:szCs w:val="20"/>
        </w:rPr>
        <w:t xml:space="preserve">, </w:t>
      </w:r>
      <w:r w:rsidR="00C642A2" w:rsidRPr="00AB6CF0">
        <w:rPr>
          <w:rFonts w:ascii="Verdana" w:eastAsia="Verdana" w:hAnsi="Verdana" w:cs="Verdana"/>
          <w:sz w:val="20"/>
          <w:szCs w:val="20"/>
        </w:rPr>
        <w:t xml:space="preserve">de </w:t>
      </w:r>
      <w:r w:rsidR="00D74488" w:rsidRPr="00AB6CF0">
        <w:rPr>
          <w:rFonts w:ascii="Verdana" w:eastAsia="Verdana" w:hAnsi="Verdana" w:cs="Verdana"/>
          <w:sz w:val="20"/>
          <w:szCs w:val="20"/>
        </w:rPr>
        <w:t>Vlaamse Gemeenschapscommissie (VGV)</w:t>
      </w:r>
      <w:r w:rsidRPr="00AB6CF0">
        <w:rPr>
          <w:rFonts w:ascii="Verdana" w:eastAsia="Verdana" w:hAnsi="Verdana" w:cs="Verdana"/>
          <w:sz w:val="20"/>
          <w:szCs w:val="20"/>
        </w:rPr>
        <w:t xml:space="preserve"> en de Gemeenschappelijke Gemeenschapscommissie (COCOM).</w:t>
      </w:r>
      <w:r w:rsidR="00AA3B1B" w:rsidRPr="00AB6CF0">
        <w:t xml:space="preserve"> </w:t>
      </w:r>
      <w:r w:rsidR="00AA3B1B" w:rsidRPr="00AB6CF0">
        <w:rPr>
          <w:rFonts w:ascii="Verdana" w:eastAsia="Verdana" w:hAnsi="Verdana" w:cs="Verdana"/>
          <w:sz w:val="20"/>
          <w:szCs w:val="20"/>
        </w:rPr>
        <w:t xml:space="preserve">In het NAP 2021-2025 zal ook rekening worden gehouden met de specifieke richtsnoeren die door </w:t>
      </w:r>
      <w:r w:rsidR="0042302E" w:rsidRPr="00AB6CF0">
        <w:rPr>
          <w:rFonts w:ascii="Verdana" w:eastAsia="Verdana" w:hAnsi="Verdana" w:cs="Verdana"/>
          <w:sz w:val="20"/>
          <w:szCs w:val="20"/>
        </w:rPr>
        <w:t xml:space="preserve">de verschillende entiteiten van het land </w:t>
      </w:r>
      <w:r w:rsidR="00AA3B1B" w:rsidRPr="00AB6CF0">
        <w:rPr>
          <w:rFonts w:ascii="Verdana" w:eastAsia="Verdana" w:hAnsi="Verdana" w:cs="Verdana"/>
          <w:sz w:val="20"/>
          <w:szCs w:val="20"/>
        </w:rPr>
        <w:t xml:space="preserve">met betrekking tot </w:t>
      </w:r>
      <w:proofErr w:type="spellStart"/>
      <w:r w:rsidR="00AA3B1B" w:rsidRPr="00AB6CF0">
        <w:rPr>
          <w:rFonts w:ascii="Verdana" w:eastAsia="Verdana" w:hAnsi="Verdana" w:cs="Verdana"/>
          <w:sz w:val="20"/>
          <w:szCs w:val="20"/>
        </w:rPr>
        <w:t>gendergerelateerd</w:t>
      </w:r>
      <w:proofErr w:type="spellEnd"/>
      <w:r w:rsidR="00AA3B1B" w:rsidRPr="00AB6CF0">
        <w:rPr>
          <w:rFonts w:ascii="Verdana" w:eastAsia="Verdana" w:hAnsi="Verdana" w:cs="Verdana"/>
          <w:sz w:val="20"/>
          <w:szCs w:val="20"/>
        </w:rPr>
        <w:t xml:space="preserve"> geweld zijn ontwikkeld.</w:t>
      </w:r>
    </w:p>
    <w:p w14:paraId="53880A1A" w14:textId="77777777" w:rsidR="00CA38EA" w:rsidRPr="00AB6CF0" w:rsidRDefault="0083297F" w:rsidP="006E2CF8">
      <w:pPr>
        <w:pStyle w:val="Titre2"/>
        <w:ind w:left="1077" w:hanging="357"/>
      </w:pPr>
      <w:bookmarkStart w:id="55" w:name="_Toc88246560"/>
      <w:r w:rsidRPr="00AB6CF0">
        <w:t>B.</w:t>
      </w:r>
      <w:r w:rsidRPr="00AB6CF0">
        <w:rPr>
          <w:rFonts w:ascii="Times New Roman" w:eastAsia="Times New Roman" w:hAnsi="Times New Roman" w:cs="Times New Roman"/>
          <w:sz w:val="14"/>
          <w:szCs w:val="14"/>
        </w:rPr>
        <w:t xml:space="preserve">   </w:t>
      </w:r>
      <w:r w:rsidRPr="00AB6CF0">
        <w:t>MONITORING</w:t>
      </w:r>
      <w:bookmarkEnd w:id="55"/>
    </w:p>
    <w:p w14:paraId="24F862C9" w14:textId="77777777" w:rsidR="00CA38EA" w:rsidRPr="00AB6CF0" w:rsidRDefault="0083297F">
      <w:pPr>
        <w:spacing w:before="240" w:after="240"/>
        <w:jc w:val="both"/>
        <w:rPr>
          <w:rFonts w:ascii="Verdana" w:eastAsia="Verdana" w:hAnsi="Verdana" w:cs="Verdana"/>
          <w:sz w:val="20"/>
          <w:szCs w:val="20"/>
        </w:rPr>
      </w:pPr>
      <w:r w:rsidRPr="00AB6CF0">
        <w:rPr>
          <w:rFonts w:ascii="Verdana" w:eastAsia="Verdana" w:hAnsi="Verdana" w:cs="Verdana"/>
          <w:sz w:val="20"/>
          <w:szCs w:val="20"/>
        </w:rPr>
        <w:t xml:space="preserve">De strijd tegen </w:t>
      </w:r>
      <w:proofErr w:type="spellStart"/>
      <w:r w:rsidRPr="00AB6CF0">
        <w:rPr>
          <w:rFonts w:ascii="Verdana" w:eastAsia="Verdana" w:hAnsi="Verdana" w:cs="Verdana"/>
          <w:sz w:val="20"/>
          <w:szCs w:val="20"/>
        </w:rPr>
        <w:t>gendergerelateerd</w:t>
      </w:r>
      <w:proofErr w:type="spellEnd"/>
      <w:r w:rsidRPr="00AB6CF0">
        <w:rPr>
          <w:rFonts w:ascii="Verdana" w:eastAsia="Verdana" w:hAnsi="Verdana" w:cs="Verdana"/>
          <w:sz w:val="20"/>
          <w:szCs w:val="20"/>
        </w:rPr>
        <w:t xml:space="preserve"> geweld is een transversaal probleem dat de betrokkenheid en samenwerking van vele federale, gemeenschaps- en regionale jurisdicties vereist.</w:t>
      </w:r>
    </w:p>
    <w:p w14:paraId="67F27C9A" w14:textId="5FEBC862" w:rsidR="00CA38EA" w:rsidRPr="00AB6CF0" w:rsidRDefault="0083297F">
      <w:pPr>
        <w:spacing w:before="240" w:after="240"/>
        <w:jc w:val="both"/>
        <w:rPr>
          <w:rFonts w:ascii="Verdana" w:eastAsia="Verdana" w:hAnsi="Verdana" w:cs="Verdana"/>
          <w:sz w:val="20"/>
          <w:szCs w:val="20"/>
        </w:rPr>
      </w:pPr>
      <w:r w:rsidRPr="00AB6CF0">
        <w:rPr>
          <w:rFonts w:ascii="Verdana" w:eastAsia="Verdana" w:hAnsi="Verdana" w:cs="Verdana"/>
          <w:sz w:val="20"/>
          <w:szCs w:val="20"/>
        </w:rPr>
        <w:t xml:space="preserve">In de afgelopen jaren heeft het IGVM beroep gedaan op drie structuren om de opvolging van het </w:t>
      </w:r>
      <w:r w:rsidR="00491A69" w:rsidRPr="00AB6CF0">
        <w:rPr>
          <w:rFonts w:ascii="Verdana" w:eastAsia="Verdana" w:hAnsi="Verdana" w:cs="Verdana"/>
          <w:sz w:val="20"/>
          <w:szCs w:val="20"/>
        </w:rPr>
        <w:t xml:space="preserve">NAP </w:t>
      </w:r>
      <w:r w:rsidRPr="00AB6CF0">
        <w:rPr>
          <w:rFonts w:ascii="Verdana" w:eastAsia="Verdana" w:hAnsi="Verdana" w:cs="Verdana"/>
          <w:sz w:val="20"/>
          <w:szCs w:val="20"/>
        </w:rPr>
        <w:t>te verzekeren, namelijk een interdepartementale groep (ID</w:t>
      </w:r>
      <w:r w:rsidR="0073095D" w:rsidRPr="00AB6CF0">
        <w:rPr>
          <w:rFonts w:ascii="Verdana" w:eastAsia="Verdana" w:hAnsi="Verdana" w:cs="Verdana"/>
          <w:sz w:val="20"/>
          <w:szCs w:val="20"/>
        </w:rPr>
        <w:t>G</w:t>
      </w:r>
      <w:r w:rsidRPr="00AB6CF0">
        <w:rPr>
          <w:rFonts w:ascii="Verdana" w:eastAsia="Verdana" w:hAnsi="Verdana" w:cs="Verdana"/>
          <w:sz w:val="20"/>
          <w:szCs w:val="20"/>
        </w:rPr>
        <w:t xml:space="preserve">) die vertegenwoordigers van de betrokken federale, gemeenschaps- en regionale departementen samenbrengt, een </w:t>
      </w:r>
      <w:r w:rsidR="00491A69" w:rsidRPr="00AB6CF0">
        <w:rPr>
          <w:rFonts w:ascii="Verdana" w:eastAsia="Verdana" w:hAnsi="Verdana" w:cs="Verdana"/>
          <w:sz w:val="20"/>
          <w:szCs w:val="20"/>
        </w:rPr>
        <w:t xml:space="preserve">stuurgroep </w:t>
      </w:r>
      <w:r w:rsidRPr="00AB6CF0">
        <w:rPr>
          <w:rFonts w:ascii="Verdana" w:eastAsia="Verdana" w:hAnsi="Verdana" w:cs="Verdana"/>
          <w:sz w:val="20"/>
          <w:szCs w:val="20"/>
        </w:rPr>
        <w:t>waarbij de federale, gemeenschaps- en betrokken regionale kabinetten samenkomen en deskundigengroepen.</w:t>
      </w:r>
    </w:p>
    <w:p w14:paraId="5CA31A01" w14:textId="77777777" w:rsidR="00CA38EA" w:rsidRPr="00AB6CF0" w:rsidRDefault="0083297F">
      <w:pPr>
        <w:spacing w:before="240" w:after="240"/>
        <w:jc w:val="both"/>
        <w:rPr>
          <w:rFonts w:ascii="Verdana" w:eastAsia="Verdana" w:hAnsi="Verdana" w:cs="Verdana"/>
          <w:sz w:val="20"/>
          <w:szCs w:val="20"/>
        </w:rPr>
      </w:pPr>
      <w:r w:rsidRPr="00AB6CF0">
        <w:rPr>
          <w:rFonts w:ascii="Verdana" w:eastAsia="Verdana" w:hAnsi="Verdana" w:cs="Verdana"/>
          <w:sz w:val="20"/>
          <w:szCs w:val="20"/>
        </w:rPr>
        <w:t xml:space="preserve">GREVIO was echter van mening dat ondanks dergelijke structuren inspanningen moeten worden geleverd op het gebied van </w:t>
      </w:r>
      <w:proofErr w:type="spellStart"/>
      <w:r w:rsidRPr="00AB6CF0">
        <w:rPr>
          <w:rFonts w:ascii="Verdana" w:eastAsia="Verdana" w:hAnsi="Verdana" w:cs="Verdana"/>
          <w:sz w:val="20"/>
          <w:szCs w:val="20"/>
        </w:rPr>
        <w:t>interinstitutionele</w:t>
      </w:r>
      <w:proofErr w:type="spellEnd"/>
      <w:r w:rsidRPr="00AB6CF0">
        <w:rPr>
          <w:rFonts w:ascii="Verdana" w:eastAsia="Verdana" w:hAnsi="Verdana" w:cs="Verdana"/>
          <w:sz w:val="20"/>
          <w:szCs w:val="20"/>
        </w:rPr>
        <w:t xml:space="preserve"> coördinatie. GREVIO moedigde de Belgische autoriteiten aan om, via een onafhankelijk multidisciplinair orgaan dat ook leden van verenigingen voor de verdediging van vrouwenrechten omvat, te zorgen voor een effectieve monitoring en evaluatie van beleid en maatregelen ter voorkoming en bestrijding van geweld tegen vrouwen.</w:t>
      </w:r>
    </w:p>
    <w:p w14:paraId="78296E14" w14:textId="77777777" w:rsidR="00CA38EA" w:rsidRPr="00AB6CF0" w:rsidRDefault="0083297F">
      <w:pPr>
        <w:spacing w:before="240" w:after="240"/>
        <w:jc w:val="both"/>
        <w:rPr>
          <w:rFonts w:ascii="Verdana" w:eastAsia="Verdana" w:hAnsi="Verdana" w:cs="Verdana"/>
          <w:sz w:val="20"/>
          <w:szCs w:val="20"/>
        </w:rPr>
      </w:pPr>
      <w:r w:rsidRPr="00AB6CF0">
        <w:rPr>
          <w:rFonts w:ascii="Verdana" w:eastAsia="Verdana" w:hAnsi="Verdana" w:cs="Verdana"/>
          <w:sz w:val="20"/>
          <w:szCs w:val="20"/>
        </w:rPr>
        <w:lastRenderedPageBreak/>
        <w:t>Daarom zal de monitoring van het NAP 2021-2025 worden aangestuurd door een nieuw instrument om de participatie van alle betrokken partijen te stimuleren, met bijzondere aandacht voor een goede uitvoering van het NAP en de effecten ervan op het fenomeen.</w:t>
      </w:r>
    </w:p>
    <w:p w14:paraId="4BE3912B" w14:textId="509123E1" w:rsidR="006E265C" w:rsidRPr="00AB6CF0" w:rsidRDefault="006E265C" w:rsidP="006E265C">
      <w:pPr>
        <w:spacing w:before="240" w:after="200"/>
        <w:jc w:val="both"/>
        <w:rPr>
          <w:rFonts w:ascii="Verdana" w:eastAsia="Verdana" w:hAnsi="Verdana" w:cs="Verdana"/>
          <w:sz w:val="20"/>
          <w:szCs w:val="20"/>
        </w:rPr>
      </w:pPr>
      <w:r w:rsidRPr="00AB6CF0">
        <w:rPr>
          <w:rFonts w:ascii="Verdana" w:eastAsia="Verdana" w:hAnsi="Verdana" w:cs="Verdana"/>
          <w:sz w:val="20"/>
          <w:szCs w:val="20"/>
        </w:rPr>
        <w:t xml:space="preserve">Op de vergadering van het Comité van de Partijen bij het Verdrag van Istanbul op 15 december 2020 werden ook aanbevelingen over de uitvoering van het Verdrag van Istanbul aan België gericht. Ze zijn gebaseerd op de aanbevelingen van GREVIO en worden beschouwd als een prioriteit voor België. De autoriteiten worden verzocht uiterlijk op 15 </w:t>
      </w:r>
      <w:r w:rsidRPr="00710950">
        <w:rPr>
          <w:rFonts w:ascii="Verdana" w:eastAsia="Verdana" w:hAnsi="Verdana" w:cs="Verdana"/>
          <w:sz w:val="20"/>
          <w:szCs w:val="20"/>
        </w:rPr>
        <w:t>december 2023 te reageren.</w:t>
      </w:r>
      <w:r w:rsidR="00D80DED" w:rsidRPr="00710950">
        <w:t xml:space="preserve"> </w:t>
      </w:r>
      <w:r w:rsidR="00D80DED" w:rsidRPr="00710950">
        <w:rPr>
          <w:rFonts w:ascii="Verdana" w:eastAsia="Verdana" w:hAnsi="Verdana" w:cs="Verdana"/>
          <w:sz w:val="20"/>
          <w:szCs w:val="20"/>
        </w:rPr>
        <w:t>In dit verband zal binnen de IDG een voorafgaand overleg worden georganiseerd.</w:t>
      </w:r>
    </w:p>
    <w:p w14:paraId="4F5ADBCA" w14:textId="10DBA0C4" w:rsidR="00CA38EA" w:rsidRPr="00AB6CF0" w:rsidRDefault="0083297F" w:rsidP="00C1209D">
      <w:pPr>
        <w:spacing w:before="240" w:after="240"/>
        <w:jc w:val="both"/>
        <w:rPr>
          <w:rFonts w:ascii="Verdana" w:eastAsia="Verdana" w:hAnsi="Verdana" w:cs="Verdana"/>
          <w:b/>
          <w:sz w:val="20"/>
          <w:szCs w:val="20"/>
        </w:rPr>
      </w:pPr>
      <w:r w:rsidRPr="00AB6CF0">
        <w:rPr>
          <w:rFonts w:ascii="Verdana" w:eastAsia="Verdana" w:hAnsi="Verdana" w:cs="Verdana"/>
          <w:b/>
          <w:sz w:val="20"/>
          <w:szCs w:val="20"/>
        </w:rPr>
        <w:t>Opvolging van de uitvoering van het NAP op politiek niveau:</w:t>
      </w:r>
    </w:p>
    <w:p w14:paraId="6BAEBB55" w14:textId="616B0E41" w:rsidR="00CA38EA" w:rsidRPr="00AB6CF0" w:rsidRDefault="0083297F">
      <w:pPr>
        <w:spacing w:before="240" w:after="240" w:line="240" w:lineRule="auto"/>
        <w:jc w:val="both"/>
        <w:rPr>
          <w:rFonts w:ascii="Verdana" w:eastAsia="Verdana" w:hAnsi="Verdana" w:cs="Verdana"/>
          <w:sz w:val="20"/>
          <w:szCs w:val="20"/>
        </w:rPr>
      </w:pPr>
      <w:r w:rsidRPr="00AB6CF0">
        <w:rPr>
          <w:rFonts w:ascii="Verdana" w:eastAsia="Verdana" w:hAnsi="Verdana" w:cs="Verdana"/>
          <w:sz w:val="20"/>
          <w:szCs w:val="20"/>
        </w:rPr>
        <w:t>De ID</w:t>
      </w:r>
      <w:r w:rsidR="0073095D" w:rsidRPr="00AB6CF0">
        <w:rPr>
          <w:rFonts w:ascii="Verdana" w:eastAsia="Verdana" w:hAnsi="Verdana" w:cs="Verdana"/>
          <w:sz w:val="20"/>
          <w:szCs w:val="20"/>
        </w:rPr>
        <w:t>G</w:t>
      </w:r>
      <w:r w:rsidRPr="00AB6CF0">
        <w:rPr>
          <w:rFonts w:ascii="Verdana" w:eastAsia="Verdana" w:hAnsi="Verdana" w:cs="Verdana"/>
          <w:sz w:val="20"/>
          <w:szCs w:val="20"/>
        </w:rPr>
        <w:t xml:space="preserve"> wordt als volgt samengesteld:</w:t>
      </w:r>
    </w:p>
    <w:p w14:paraId="29559BC0" w14:textId="77777777" w:rsidR="00CA38EA" w:rsidRPr="00AB6CF0" w:rsidRDefault="0083297F">
      <w:pPr>
        <w:spacing w:before="240" w:after="240" w:line="240" w:lineRule="auto"/>
        <w:jc w:val="both"/>
        <w:rPr>
          <w:rFonts w:ascii="Verdana" w:eastAsia="Verdana" w:hAnsi="Verdana" w:cs="Verdana"/>
          <w:i/>
          <w:sz w:val="20"/>
          <w:szCs w:val="20"/>
        </w:rPr>
      </w:pPr>
      <w:r w:rsidRPr="00AB6CF0">
        <w:rPr>
          <w:rFonts w:ascii="Verdana" w:eastAsia="Verdana" w:hAnsi="Verdana" w:cs="Verdana"/>
          <w:i/>
          <w:sz w:val="20"/>
          <w:szCs w:val="20"/>
        </w:rPr>
        <w:t>Op ministerieel niveau</w:t>
      </w:r>
    </w:p>
    <w:p w14:paraId="5444CF91" w14:textId="5A07EF3F" w:rsidR="00CA38EA" w:rsidRPr="00AB6CF0" w:rsidRDefault="0083297F">
      <w:pPr>
        <w:numPr>
          <w:ilvl w:val="0"/>
          <w:numId w:val="3"/>
        </w:numPr>
        <w:spacing w:before="240" w:after="200" w:line="240" w:lineRule="auto"/>
        <w:jc w:val="both"/>
        <w:rPr>
          <w:rFonts w:ascii="Verdana" w:eastAsia="Verdana" w:hAnsi="Verdana" w:cs="Verdana"/>
          <w:sz w:val="20"/>
          <w:szCs w:val="20"/>
        </w:rPr>
      </w:pPr>
      <w:r w:rsidRPr="00AB6CF0">
        <w:rPr>
          <w:rFonts w:ascii="Verdana" w:eastAsia="Verdana" w:hAnsi="Verdana" w:cs="Verdana"/>
          <w:sz w:val="20"/>
          <w:szCs w:val="20"/>
        </w:rPr>
        <w:t xml:space="preserve">Een vertegenwoordiger van het </w:t>
      </w:r>
      <w:r w:rsidR="006E2542" w:rsidRPr="00AB6CF0">
        <w:rPr>
          <w:rFonts w:ascii="Verdana" w:eastAsia="Verdana" w:hAnsi="Verdana" w:cs="Verdana"/>
          <w:sz w:val="20"/>
          <w:szCs w:val="20"/>
        </w:rPr>
        <w:t>kabinet</w:t>
      </w:r>
      <w:r w:rsidRPr="00AB6CF0">
        <w:rPr>
          <w:rFonts w:ascii="Verdana" w:eastAsia="Verdana" w:hAnsi="Verdana" w:cs="Verdana"/>
          <w:sz w:val="20"/>
          <w:szCs w:val="20"/>
        </w:rPr>
        <w:t xml:space="preserve"> van de Staatssecretaris voor Gendergelijkheid</w:t>
      </w:r>
    </w:p>
    <w:p w14:paraId="6EDBDE11" w14:textId="7D722A03" w:rsidR="00CA38EA" w:rsidRPr="00AB6CF0" w:rsidRDefault="0083297F">
      <w:pPr>
        <w:numPr>
          <w:ilvl w:val="0"/>
          <w:numId w:val="3"/>
        </w:numPr>
        <w:spacing w:after="200" w:line="240" w:lineRule="auto"/>
        <w:jc w:val="both"/>
        <w:rPr>
          <w:rFonts w:ascii="Verdana" w:eastAsia="Verdana" w:hAnsi="Verdana" w:cs="Verdana"/>
          <w:sz w:val="20"/>
          <w:szCs w:val="20"/>
        </w:rPr>
      </w:pPr>
      <w:r w:rsidRPr="00AB6CF0">
        <w:rPr>
          <w:rFonts w:ascii="Verdana" w:eastAsia="Verdana" w:hAnsi="Verdana" w:cs="Verdana"/>
          <w:sz w:val="20"/>
          <w:szCs w:val="20"/>
        </w:rPr>
        <w:t xml:space="preserve">Een vertegenwoordiger van het </w:t>
      </w:r>
      <w:r w:rsidR="006E2542" w:rsidRPr="00AB6CF0">
        <w:rPr>
          <w:rFonts w:ascii="Verdana" w:eastAsia="Verdana" w:hAnsi="Verdana" w:cs="Verdana"/>
          <w:sz w:val="20"/>
          <w:szCs w:val="20"/>
        </w:rPr>
        <w:t>k</w:t>
      </w:r>
      <w:r w:rsidRPr="00AB6CF0">
        <w:rPr>
          <w:rFonts w:ascii="Verdana" w:eastAsia="Verdana" w:hAnsi="Verdana" w:cs="Verdana"/>
          <w:sz w:val="20"/>
          <w:szCs w:val="20"/>
        </w:rPr>
        <w:t>abinet van de Minister van Justitie</w:t>
      </w:r>
    </w:p>
    <w:p w14:paraId="03E31DB4" w14:textId="77777777" w:rsidR="00CA38EA" w:rsidRPr="00AB6CF0" w:rsidRDefault="0083297F">
      <w:pPr>
        <w:numPr>
          <w:ilvl w:val="0"/>
          <w:numId w:val="3"/>
        </w:numPr>
        <w:spacing w:after="200" w:line="240" w:lineRule="auto"/>
        <w:jc w:val="both"/>
        <w:rPr>
          <w:rFonts w:ascii="Verdana" w:eastAsia="Verdana" w:hAnsi="Verdana" w:cs="Verdana"/>
          <w:sz w:val="20"/>
          <w:szCs w:val="20"/>
        </w:rPr>
      </w:pPr>
      <w:r w:rsidRPr="00AB6CF0">
        <w:rPr>
          <w:rFonts w:ascii="Verdana" w:eastAsia="Verdana" w:hAnsi="Verdana" w:cs="Verdana"/>
          <w:sz w:val="20"/>
          <w:szCs w:val="20"/>
        </w:rPr>
        <w:t>Een vertegenwoordiger van het kabinet van de minister van Binnenlandse Zaken</w:t>
      </w:r>
    </w:p>
    <w:p w14:paraId="3AF728AE" w14:textId="77777777" w:rsidR="00CA38EA" w:rsidRPr="00AB6CF0" w:rsidRDefault="0083297F">
      <w:pPr>
        <w:numPr>
          <w:ilvl w:val="0"/>
          <w:numId w:val="3"/>
        </w:numPr>
        <w:spacing w:after="200" w:line="240" w:lineRule="auto"/>
        <w:jc w:val="both"/>
        <w:rPr>
          <w:rFonts w:ascii="Verdana" w:eastAsia="Verdana" w:hAnsi="Verdana" w:cs="Verdana"/>
          <w:sz w:val="20"/>
          <w:szCs w:val="20"/>
        </w:rPr>
      </w:pPr>
      <w:r w:rsidRPr="00AB6CF0">
        <w:rPr>
          <w:rFonts w:ascii="Verdana" w:eastAsia="Verdana" w:hAnsi="Verdana" w:cs="Verdana"/>
          <w:sz w:val="20"/>
          <w:szCs w:val="20"/>
        </w:rPr>
        <w:t>Een vertegenwoordiger van het kabinet van de minister van Volksgezondheid</w:t>
      </w:r>
    </w:p>
    <w:p w14:paraId="36E06E15" w14:textId="1FC2A509" w:rsidR="00CA38EA" w:rsidRPr="00AB6CF0" w:rsidRDefault="0083297F">
      <w:pPr>
        <w:numPr>
          <w:ilvl w:val="0"/>
          <w:numId w:val="3"/>
        </w:numPr>
        <w:spacing w:after="200" w:line="240" w:lineRule="auto"/>
        <w:jc w:val="both"/>
        <w:rPr>
          <w:rFonts w:ascii="Verdana" w:eastAsia="Verdana" w:hAnsi="Verdana" w:cs="Verdana"/>
          <w:sz w:val="20"/>
          <w:szCs w:val="20"/>
        </w:rPr>
      </w:pPr>
      <w:r w:rsidRPr="00AB6CF0">
        <w:rPr>
          <w:rFonts w:ascii="Verdana" w:eastAsia="Verdana" w:hAnsi="Verdana" w:cs="Verdana"/>
          <w:sz w:val="20"/>
          <w:szCs w:val="20"/>
        </w:rPr>
        <w:t xml:space="preserve">Een vertegenwoordiger van het </w:t>
      </w:r>
      <w:r w:rsidR="006E2542" w:rsidRPr="00AB6CF0">
        <w:rPr>
          <w:rFonts w:ascii="Verdana" w:eastAsia="Verdana" w:hAnsi="Verdana" w:cs="Verdana"/>
          <w:sz w:val="20"/>
          <w:szCs w:val="20"/>
        </w:rPr>
        <w:t xml:space="preserve">kabinet </w:t>
      </w:r>
      <w:r w:rsidRPr="00AB6CF0">
        <w:rPr>
          <w:rFonts w:ascii="Verdana" w:eastAsia="Verdana" w:hAnsi="Verdana" w:cs="Verdana"/>
          <w:sz w:val="20"/>
          <w:szCs w:val="20"/>
        </w:rPr>
        <w:t>van de Staatssecretaris voor Asiel en Migratie</w:t>
      </w:r>
    </w:p>
    <w:p w14:paraId="5AEBF16C" w14:textId="09420C23" w:rsidR="00CA38EA" w:rsidRPr="00AB6CF0" w:rsidRDefault="0083297F">
      <w:pPr>
        <w:numPr>
          <w:ilvl w:val="0"/>
          <w:numId w:val="3"/>
        </w:numPr>
        <w:spacing w:after="200" w:line="240" w:lineRule="auto"/>
        <w:jc w:val="both"/>
        <w:rPr>
          <w:rFonts w:ascii="Verdana" w:eastAsia="Verdana" w:hAnsi="Verdana" w:cs="Verdana"/>
          <w:sz w:val="20"/>
          <w:szCs w:val="20"/>
        </w:rPr>
      </w:pPr>
      <w:r w:rsidRPr="00AB6CF0">
        <w:rPr>
          <w:rFonts w:ascii="Verdana" w:eastAsia="Verdana" w:hAnsi="Verdana" w:cs="Verdana"/>
          <w:sz w:val="20"/>
          <w:szCs w:val="20"/>
        </w:rPr>
        <w:t xml:space="preserve">Een vertegenwoordiger van het </w:t>
      </w:r>
      <w:r w:rsidR="006E2542" w:rsidRPr="00AB6CF0">
        <w:rPr>
          <w:rFonts w:ascii="Verdana" w:eastAsia="Verdana" w:hAnsi="Verdana" w:cs="Verdana"/>
          <w:sz w:val="20"/>
          <w:szCs w:val="20"/>
        </w:rPr>
        <w:t>k</w:t>
      </w:r>
      <w:r w:rsidRPr="00AB6CF0">
        <w:rPr>
          <w:rFonts w:ascii="Verdana" w:eastAsia="Verdana" w:hAnsi="Verdana" w:cs="Verdana"/>
          <w:sz w:val="20"/>
          <w:szCs w:val="20"/>
        </w:rPr>
        <w:t>abinet van de Minister van Werkgelegenheid</w:t>
      </w:r>
    </w:p>
    <w:p w14:paraId="28999540" w14:textId="45D8413A" w:rsidR="00CA38EA" w:rsidRPr="00AB6CF0" w:rsidRDefault="0083297F">
      <w:pPr>
        <w:numPr>
          <w:ilvl w:val="0"/>
          <w:numId w:val="3"/>
        </w:numPr>
        <w:spacing w:after="200" w:line="240" w:lineRule="auto"/>
        <w:jc w:val="both"/>
        <w:rPr>
          <w:rFonts w:ascii="Verdana" w:eastAsia="Verdana" w:hAnsi="Verdana" w:cs="Verdana"/>
          <w:sz w:val="20"/>
          <w:szCs w:val="20"/>
        </w:rPr>
      </w:pPr>
      <w:r w:rsidRPr="00AB6CF0">
        <w:rPr>
          <w:rFonts w:ascii="Verdana" w:eastAsia="Verdana" w:hAnsi="Verdana" w:cs="Verdana"/>
          <w:sz w:val="20"/>
          <w:szCs w:val="20"/>
        </w:rPr>
        <w:t xml:space="preserve">Een vertegenwoordiger van het </w:t>
      </w:r>
      <w:r w:rsidR="006E2542" w:rsidRPr="00AB6CF0">
        <w:rPr>
          <w:rFonts w:ascii="Verdana" w:eastAsia="Verdana" w:hAnsi="Verdana" w:cs="Verdana"/>
          <w:sz w:val="20"/>
          <w:szCs w:val="20"/>
        </w:rPr>
        <w:t>k</w:t>
      </w:r>
      <w:r w:rsidRPr="00AB6CF0">
        <w:rPr>
          <w:rFonts w:ascii="Verdana" w:eastAsia="Verdana" w:hAnsi="Verdana" w:cs="Verdana"/>
          <w:sz w:val="20"/>
          <w:szCs w:val="20"/>
        </w:rPr>
        <w:t>abinet van de Minister van Buitenlandse Zaken</w:t>
      </w:r>
    </w:p>
    <w:p w14:paraId="787FAA6C" w14:textId="04899902" w:rsidR="006E2542" w:rsidRPr="00AB6CF0" w:rsidRDefault="006E2542">
      <w:pPr>
        <w:numPr>
          <w:ilvl w:val="0"/>
          <w:numId w:val="3"/>
        </w:numPr>
        <w:spacing w:after="200" w:line="240" w:lineRule="auto"/>
        <w:jc w:val="both"/>
        <w:rPr>
          <w:rFonts w:ascii="Verdana" w:eastAsia="Verdana" w:hAnsi="Verdana" w:cs="Verdana"/>
          <w:sz w:val="20"/>
          <w:szCs w:val="20"/>
        </w:rPr>
      </w:pPr>
      <w:r w:rsidRPr="00AB6CF0">
        <w:rPr>
          <w:rFonts w:ascii="Verdana" w:eastAsia="Verdana" w:hAnsi="Verdana" w:cs="Verdana"/>
          <w:sz w:val="20"/>
          <w:szCs w:val="20"/>
        </w:rPr>
        <w:t>Een vertegenwoordiger van het kabinet van de Minister van Ontwikkelingssamenwerking en Grootstedenbeleid</w:t>
      </w:r>
    </w:p>
    <w:p w14:paraId="26FF8A00" w14:textId="144B35D9" w:rsidR="00CA38EA" w:rsidRPr="00AB6CF0" w:rsidRDefault="0083297F">
      <w:pPr>
        <w:numPr>
          <w:ilvl w:val="0"/>
          <w:numId w:val="3"/>
        </w:numPr>
        <w:spacing w:after="200" w:line="240" w:lineRule="auto"/>
        <w:jc w:val="both"/>
        <w:rPr>
          <w:rFonts w:ascii="Verdana" w:eastAsia="Verdana" w:hAnsi="Verdana" w:cs="Verdana"/>
          <w:sz w:val="20"/>
          <w:szCs w:val="20"/>
        </w:rPr>
      </w:pPr>
      <w:r w:rsidRPr="00AB6CF0">
        <w:rPr>
          <w:rFonts w:ascii="Verdana" w:eastAsia="Verdana" w:hAnsi="Verdana" w:cs="Verdana"/>
          <w:sz w:val="20"/>
          <w:szCs w:val="20"/>
        </w:rPr>
        <w:t xml:space="preserve">Een vertegenwoordiger van het </w:t>
      </w:r>
      <w:r w:rsidR="006E2542" w:rsidRPr="00AB6CF0">
        <w:rPr>
          <w:rFonts w:ascii="Verdana" w:eastAsia="Verdana" w:hAnsi="Verdana" w:cs="Verdana"/>
          <w:sz w:val="20"/>
          <w:szCs w:val="20"/>
        </w:rPr>
        <w:t>k</w:t>
      </w:r>
      <w:r w:rsidRPr="00AB6CF0">
        <w:rPr>
          <w:rFonts w:ascii="Verdana" w:eastAsia="Verdana" w:hAnsi="Verdana" w:cs="Verdana"/>
          <w:sz w:val="20"/>
          <w:szCs w:val="20"/>
        </w:rPr>
        <w:t>abinet van de Vlaamse minister van Gelijke Kansen</w:t>
      </w:r>
    </w:p>
    <w:p w14:paraId="345DDBFF" w14:textId="78D91F12" w:rsidR="00CA38EA" w:rsidRPr="00AB6CF0" w:rsidRDefault="0083297F">
      <w:pPr>
        <w:numPr>
          <w:ilvl w:val="0"/>
          <w:numId w:val="3"/>
        </w:numPr>
        <w:spacing w:after="200" w:line="240" w:lineRule="auto"/>
        <w:jc w:val="both"/>
        <w:rPr>
          <w:rFonts w:ascii="Verdana" w:eastAsia="Verdana" w:hAnsi="Verdana" w:cs="Verdana"/>
          <w:sz w:val="20"/>
          <w:szCs w:val="20"/>
        </w:rPr>
      </w:pPr>
      <w:r w:rsidRPr="00AB6CF0">
        <w:rPr>
          <w:rFonts w:ascii="Verdana" w:eastAsia="Verdana" w:hAnsi="Verdana" w:cs="Verdana"/>
          <w:sz w:val="20"/>
          <w:szCs w:val="20"/>
        </w:rPr>
        <w:t xml:space="preserve">Een vertegenwoordiger van het </w:t>
      </w:r>
      <w:r w:rsidR="006E2542" w:rsidRPr="00AB6CF0">
        <w:rPr>
          <w:rFonts w:ascii="Verdana" w:eastAsia="Verdana" w:hAnsi="Verdana" w:cs="Verdana"/>
          <w:sz w:val="20"/>
          <w:szCs w:val="20"/>
        </w:rPr>
        <w:t>k</w:t>
      </w:r>
      <w:r w:rsidRPr="00AB6CF0">
        <w:rPr>
          <w:rFonts w:ascii="Verdana" w:eastAsia="Verdana" w:hAnsi="Verdana" w:cs="Verdana"/>
          <w:sz w:val="20"/>
          <w:szCs w:val="20"/>
        </w:rPr>
        <w:t>abinet van de Vlaamse minister van Justitie</w:t>
      </w:r>
      <w:r w:rsidR="006D5834">
        <w:rPr>
          <w:rFonts w:ascii="Verdana" w:eastAsia="Verdana" w:hAnsi="Verdana" w:cs="Verdana"/>
          <w:sz w:val="20"/>
          <w:szCs w:val="20"/>
        </w:rPr>
        <w:t xml:space="preserve"> en Handhaving</w:t>
      </w:r>
    </w:p>
    <w:p w14:paraId="0FCD8FBE" w14:textId="77777777" w:rsidR="00CA38EA" w:rsidRPr="00AB6CF0" w:rsidRDefault="0083297F">
      <w:pPr>
        <w:numPr>
          <w:ilvl w:val="0"/>
          <w:numId w:val="3"/>
        </w:numPr>
        <w:spacing w:after="200" w:line="240" w:lineRule="auto"/>
        <w:jc w:val="both"/>
        <w:rPr>
          <w:rFonts w:ascii="Verdana" w:eastAsia="Verdana" w:hAnsi="Verdana" w:cs="Verdana"/>
          <w:sz w:val="20"/>
          <w:szCs w:val="20"/>
        </w:rPr>
      </w:pPr>
      <w:r w:rsidRPr="00AB6CF0">
        <w:rPr>
          <w:rFonts w:ascii="Verdana" w:eastAsia="Verdana" w:hAnsi="Verdana" w:cs="Verdana"/>
          <w:sz w:val="20"/>
          <w:szCs w:val="20"/>
        </w:rPr>
        <w:t xml:space="preserve">Een vertegenwoordiger van het kabinet van de Vlaamse minister van Welzijn </w:t>
      </w:r>
    </w:p>
    <w:p w14:paraId="5C103826" w14:textId="344DD77B" w:rsidR="00CA38EA" w:rsidRPr="00AB6CF0" w:rsidRDefault="0083297F">
      <w:pPr>
        <w:numPr>
          <w:ilvl w:val="0"/>
          <w:numId w:val="3"/>
        </w:numPr>
        <w:spacing w:after="200" w:line="240" w:lineRule="auto"/>
        <w:jc w:val="both"/>
        <w:rPr>
          <w:rFonts w:ascii="Verdana" w:eastAsia="Verdana" w:hAnsi="Verdana" w:cs="Verdana"/>
          <w:sz w:val="20"/>
          <w:szCs w:val="20"/>
        </w:rPr>
      </w:pPr>
      <w:r w:rsidRPr="00AB6CF0">
        <w:rPr>
          <w:rFonts w:ascii="Verdana" w:eastAsia="Verdana" w:hAnsi="Verdana" w:cs="Verdana"/>
          <w:sz w:val="20"/>
          <w:szCs w:val="20"/>
        </w:rPr>
        <w:lastRenderedPageBreak/>
        <w:t xml:space="preserve">Een vertegenwoordiger van het </w:t>
      </w:r>
      <w:r w:rsidR="006E2542" w:rsidRPr="00AB6CF0">
        <w:rPr>
          <w:rFonts w:ascii="Verdana" w:eastAsia="Verdana" w:hAnsi="Verdana" w:cs="Verdana"/>
          <w:sz w:val="20"/>
          <w:szCs w:val="20"/>
        </w:rPr>
        <w:t>k</w:t>
      </w:r>
      <w:r w:rsidRPr="00AB6CF0">
        <w:rPr>
          <w:rFonts w:ascii="Verdana" w:eastAsia="Verdana" w:hAnsi="Verdana" w:cs="Verdana"/>
          <w:sz w:val="20"/>
          <w:szCs w:val="20"/>
        </w:rPr>
        <w:t>abinet van de Minister van Vrouwenrechten en Gelijke Kansen van Wallonië</w:t>
      </w:r>
    </w:p>
    <w:p w14:paraId="7546F89F" w14:textId="77777777" w:rsidR="00CA38EA" w:rsidRPr="00AB6CF0" w:rsidRDefault="0083297F">
      <w:pPr>
        <w:numPr>
          <w:ilvl w:val="0"/>
          <w:numId w:val="3"/>
        </w:numPr>
        <w:spacing w:after="200" w:line="240" w:lineRule="auto"/>
        <w:jc w:val="both"/>
        <w:rPr>
          <w:rFonts w:ascii="Verdana" w:eastAsia="Verdana" w:hAnsi="Verdana" w:cs="Verdana"/>
          <w:sz w:val="20"/>
          <w:szCs w:val="20"/>
        </w:rPr>
      </w:pPr>
      <w:r w:rsidRPr="00AB6CF0">
        <w:rPr>
          <w:rFonts w:ascii="Verdana" w:eastAsia="Verdana" w:hAnsi="Verdana" w:cs="Verdana"/>
          <w:sz w:val="20"/>
          <w:szCs w:val="20"/>
        </w:rPr>
        <w:t>Een vertegenwoordiger van het kabinet van de minister van Vrouwenrechten van de Federatie Wallonië-Brussel</w:t>
      </w:r>
    </w:p>
    <w:p w14:paraId="3EBCDE67" w14:textId="77777777" w:rsidR="00CA38EA" w:rsidRPr="00AB6CF0" w:rsidRDefault="0083297F">
      <w:pPr>
        <w:numPr>
          <w:ilvl w:val="0"/>
          <w:numId w:val="3"/>
        </w:numPr>
        <w:spacing w:after="200" w:line="240" w:lineRule="auto"/>
        <w:jc w:val="both"/>
        <w:rPr>
          <w:rFonts w:ascii="Verdana" w:eastAsia="Verdana" w:hAnsi="Verdana" w:cs="Verdana"/>
          <w:sz w:val="20"/>
          <w:szCs w:val="20"/>
        </w:rPr>
      </w:pPr>
      <w:r w:rsidRPr="00AB6CF0">
        <w:rPr>
          <w:rFonts w:ascii="Verdana" w:eastAsia="Verdana" w:hAnsi="Verdana" w:cs="Verdana"/>
          <w:sz w:val="20"/>
          <w:szCs w:val="20"/>
        </w:rPr>
        <w:t>Een vertegenwoordiger van het kabinet van de minister van Justitie van de Federatie Wallonië-Brussel</w:t>
      </w:r>
    </w:p>
    <w:p w14:paraId="6EACEBF5" w14:textId="295050DE" w:rsidR="00CA38EA" w:rsidRPr="00AB6CF0" w:rsidRDefault="0083297F">
      <w:pPr>
        <w:numPr>
          <w:ilvl w:val="0"/>
          <w:numId w:val="3"/>
        </w:numPr>
        <w:spacing w:after="200" w:line="240" w:lineRule="auto"/>
        <w:jc w:val="both"/>
        <w:rPr>
          <w:rFonts w:ascii="Verdana" w:eastAsia="Verdana" w:hAnsi="Verdana" w:cs="Verdana"/>
          <w:sz w:val="20"/>
          <w:szCs w:val="20"/>
        </w:rPr>
      </w:pPr>
      <w:r w:rsidRPr="00AB6CF0">
        <w:rPr>
          <w:rFonts w:ascii="Verdana" w:eastAsia="Verdana" w:hAnsi="Verdana" w:cs="Verdana"/>
          <w:sz w:val="20"/>
          <w:szCs w:val="20"/>
        </w:rPr>
        <w:t xml:space="preserve">Een vertegenwoordiger van het </w:t>
      </w:r>
      <w:r w:rsidR="006E2542" w:rsidRPr="00AB6CF0">
        <w:rPr>
          <w:rFonts w:ascii="Verdana" w:eastAsia="Verdana" w:hAnsi="Verdana" w:cs="Verdana"/>
          <w:sz w:val="20"/>
          <w:szCs w:val="20"/>
        </w:rPr>
        <w:t>k</w:t>
      </w:r>
      <w:r w:rsidRPr="00AB6CF0">
        <w:rPr>
          <w:rFonts w:ascii="Verdana" w:eastAsia="Verdana" w:hAnsi="Verdana" w:cs="Verdana"/>
          <w:sz w:val="20"/>
          <w:szCs w:val="20"/>
        </w:rPr>
        <w:t>abinet van de Staatssecretaris voor het Brussels Hoofdstedelijk Gewest, belast met Gelijke Kansen</w:t>
      </w:r>
    </w:p>
    <w:p w14:paraId="7AE50E56" w14:textId="093B1D8F" w:rsidR="00CA38EA" w:rsidRPr="00AB6CF0" w:rsidRDefault="0083297F">
      <w:pPr>
        <w:numPr>
          <w:ilvl w:val="0"/>
          <w:numId w:val="3"/>
        </w:numPr>
        <w:spacing w:after="200" w:line="240" w:lineRule="auto"/>
        <w:jc w:val="both"/>
        <w:rPr>
          <w:rFonts w:ascii="Verdana" w:eastAsia="Verdana" w:hAnsi="Verdana" w:cs="Verdana"/>
          <w:sz w:val="20"/>
          <w:szCs w:val="20"/>
        </w:rPr>
      </w:pPr>
      <w:r w:rsidRPr="00AB6CF0">
        <w:rPr>
          <w:rFonts w:ascii="Verdana" w:eastAsia="Verdana" w:hAnsi="Verdana" w:cs="Verdana"/>
          <w:sz w:val="20"/>
          <w:szCs w:val="20"/>
        </w:rPr>
        <w:t xml:space="preserve">Een vertegenwoordiger van het </w:t>
      </w:r>
      <w:r w:rsidR="006E2542" w:rsidRPr="00AB6CF0">
        <w:rPr>
          <w:rFonts w:ascii="Verdana" w:eastAsia="Verdana" w:hAnsi="Verdana" w:cs="Verdana"/>
          <w:sz w:val="20"/>
          <w:szCs w:val="20"/>
        </w:rPr>
        <w:t>k</w:t>
      </w:r>
      <w:r w:rsidRPr="00AB6CF0">
        <w:rPr>
          <w:rFonts w:ascii="Verdana" w:eastAsia="Verdana" w:hAnsi="Verdana" w:cs="Verdana"/>
          <w:sz w:val="20"/>
          <w:szCs w:val="20"/>
        </w:rPr>
        <w:t>abinet van de Minister van de Franse Gemeenschapscommissie, belast met Sociale Actie en Gezondheid</w:t>
      </w:r>
    </w:p>
    <w:p w14:paraId="4063EEA8" w14:textId="3BE9A04F" w:rsidR="00CA38EA" w:rsidRPr="00AB6CF0" w:rsidRDefault="0083297F">
      <w:pPr>
        <w:numPr>
          <w:ilvl w:val="0"/>
          <w:numId w:val="3"/>
        </w:numPr>
        <w:spacing w:before="240" w:after="200" w:line="240" w:lineRule="auto"/>
        <w:jc w:val="both"/>
        <w:rPr>
          <w:rFonts w:ascii="Verdana" w:eastAsia="Verdana" w:hAnsi="Verdana" w:cs="Verdana"/>
          <w:sz w:val="20"/>
          <w:szCs w:val="20"/>
        </w:rPr>
      </w:pPr>
      <w:r w:rsidRPr="00AB6CF0">
        <w:rPr>
          <w:rFonts w:ascii="Verdana" w:eastAsia="Verdana" w:hAnsi="Verdana" w:cs="Verdana"/>
          <w:sz w:val="20"/>
          <w:szCs w:val="20"/>
        </w:rPr>
        <w:t xml:space="preserve">Een vertegenwoordiger van het </w:t>
      </w:r>
      <w:r w:rsidR="006E2542" w:rsidRPr="00AB6CF0">
        <w:rPr>
          <w:rFonts w:ascii="Verdana" w:eastAsia="Verdana" w:hAnsi="Verdana" w:cs="Verdana"/>
          <w:sz w:val="20"/>
          <w:szCs w:val="20"/>
        </w:rPr>
        <w:t>k</w:t>
      </w:r>
      <w:r w:rsidRPr="00AB6CF0">
        <w:rPr>
          <w:rFonts w:ascii="Verdana" w:eastAsia="Verdana" w:hAnsi="Verdana" w:cs="Verdana"/>
          <w:sz w:val="20"/>
          <w:szCs w:val="20"/>
        </w:rPr>
        <w:t>abinet van de Minister van de Duitstalige Gemeenschap belast met Sociale Zaken.</w:t>
      </w:r>
    </w:p>
    <w:p w14:paraId="54C76EC8" w14:textId="630EB757" w:rsidR="00CA38EA" w:rsidRPr="00AB6CF0" w:rsidRDefault="0083297F">
      <w:pPr>
        <w:spacing w:before="240" w:after="240" w:line="240" w:lineRule="auto"/>
        <w:jc w:val="both"/>
        <w:rPr>
          <w:rFonts w:ascii="Verdana" w:eastAsia="Verdana" w:hAnsi="Verdana" w:cs="Verdana"/>
          <w:i/>
          <w:sz w:val="20"/>
          <w:szCs w:val="20"/>
        </w:rPr>
      </w:pPr>
      <w:r w:rsidRPr="00AB6CF0">
        <w:rPr>
          <w:rFonts w:ascii="Verdana" w:eastAsia="Verdana" w:hAnsi="Verdana" w:cs="Verdana"/>
          <w:i/>
          <w:sz w:val="20"/>
          <w:szCs w:val="20"/>
        </w:rPr>
        <w:t xml:space="preserve">Op </w:t>
      </w:r>
      <w:r w:rsidR="00E5790F" w:rsidRPr="00AB6CF0">
        <w:rPr>
          <w:rFonts w:ascii="Verdana" w:eastAsia="Verdana" w:hAnsi="Verdana" w:cs="Verdana"/>
          <w:i/>
          <w:sz w:val="20"/>
          <w:szCs w:val="20"/>
        </w:rPr>
        <w:t xml:space="preserve">administratief </w:t>
      </w:r>
      <w:r w:rsidRPr="00AB6CF0">
        <w:rPr>
          <w:rFonts w:ascii="Verdana" w:eastAsia="Verdana" w:hAnsi="Verdana" w:cs="Verdana"/>
          <w:i/>
          <w:sz w:val="20"/>
          <w:szCs w:val="20"/>
        </w:rPr>
        <w:t>niveau</w:t>
      </w:r>
    </w:p>
    <w:p w14:paraId="01F1E100" w14:textId="77777777" w:rsidR="00CA38EA" w:rsidRPr="00AB6CF0" w:rsidRDefault="0083297F">
      <w:pPr>
        <w:numPr>
          <w:ilvl w:val="0"/>
          <w:numId w:val="2"/>
        </w:numPr>
        <w:spacing w:before="240" w:after="200" w:line="240" w:lineRule="auto"/>
        <w:jc w:val="both"/>
        <w:rPr>
          <w:rFonts w:ascii="Verdana" w:eastAsia="Verdana" w:hAnsi="Verdana" w:cs="Verdana"/>
          <w:sz w:val="20"/>
          <w:szCs w:val="20"/>
        </w:rPr>
      </w:pPr>
      <w:r w:rsidRPr="00AB6CF0">
        <w:rPr>
          <w:rFonts w:ascii="Verdana" w:eastAsia="Verdana" w:hAnsi="Verdana" w:cs="Verdana"/>
          <w:sz w:val="20"/>
          <w:szCs w:val="20"/>
        </w:rPr>
        <w:t>Een of meer vertegenwoordigers van het IGVM</w:t>
      </w:r>
    </w:p>
    <w:p w14:paraId="37517785" w14:textId="77777777" w:rsidR="00CA38EA" w:rsidRPr="00AB6CF0" w:rsidRDefault="0083297F">
      <w:pPr>
        <w:numPr>
          <w:ilvl w:val="0"/>
          <w:numId w:val="2"/>
        </w:numPr>
        <w:spacing w:after="200" w:line="240" w:lineRule="auto"/>
        <w:jc w:val="both"/>
        <w:rPr>
          <w:rFonts w:ascii="Verdana" w:eastAsia="Verdana" w:hAnsi="Verdana" w:cs="Verdana"/>
          <w:sz w:val="20"/>
          <w:szCs w:val="20"/>
        </w:rPr>
      </w:pPr>
      <w:r w:rsidRPr="00AB6CF0">
        <w:rPr>
          <w:rFonts w:ascii="Verdana" w:eastAsia="Verdana" w:hAnsi="Verdana" w:cs="Verdana"/>
          <w:sz w:val="20"/>
          <w:szCs w:val="20"/>
        </w:rPr>
        <w:t>Een vertegenwoordiger van de FOD Justitie</w:t>
      </w:r>
    </w:p>
    <w:p w14:paraId="4B62FDD6" w14:textId="77777777" w:rsidR="00CA38EA" w:rsidRPr="00AB6CF0" w:rsidRDefault="0083297F">
      <w:pPr>
        <w:numPr>
          <w:ilvl w:val="0"/>
          <w:numId w:val="2"/>
        </w:numPr>
        <w:spacing w:after="200" w:line="240" w:lineRule="auto"/>
        <w:jc w:val="both"/>
        <w:rPr>
          <w:rFonts w:ascii="Verdana" w:eastAsia="Verdana" w:hAnsi="Verdana" w:cs="Verdana"/>
          <w:sz w:val="20"/>
          <w:szCs w:val="20"/>
        </w:rPr>
      </w:pPr>
      <w:r w:rsidRPr="00AB6CF0">
        <w:rPr>
          <w:rFonts w:ascii="Verdana" w:eastAsia="Verdana" w:hAnsi="Verdana" w:cs="Verdana"/>
          <w:sz w:val="20"/>
          <w:szCs w:val="20"/>
        </w:rPr>
        <w:t>Een vertegenwoordiger van de FOD Binnenlandse Zaken</w:t>
      </w:r>
    </w:p>
    <w:p w14:paraId="2FB0E764" w14:textId="77777777" w:rsidR="00CA38EA" w:rsidRPr="00AB6CF0" w:rsidRDefault="0083297F">
      <w:pPr>
        <w:numPr>
          <w:ilvl w:val="0"/>
          <w:numId w:val="2"/>
        </w:numPr>
        <w:spacing w:after="200" w:line="240" w:lineRule="auto"/>
        <w:jc w:val="both"/>
        <w:rPr>
          <w:rFonts w:ascii="Verdana" w:eastAsia="Verdana" w:hAnsi="Verdana" w:cs="Verdana"/>
          <w:sz w:val="20"/>
          <w:szCs w:val="20"/>
        </w:rPr>
      </w:pPr>
      <w:r w:rsidRPr="00AB6CF0">
        <w:rPr>
          <w:rFonts w:ascii="Verdana" w:eastAsia="Verdana" w:hAnsi="Verdana" w:cs="Verdana"/>
          <w:sz w:val="20"/>
          <w:szCs w:val="20"/>
        </w:rPr>
        <w:t>Een vertegenwoordiger van de FOD Volksgezondheid</w:t>
      </w:r>
    </w:p>
    <w:p w14:paraId="30A9A957" w14:textId="77777777" w:rsidR="00CA38EA" w:rsidRPr="00AB6CF0" w:rsidRDefault="0083297F">
      <w:pPr>
        <w:numPr>
          <w:ilvl w:val="0"/>
          <w:numId w:val="2"/>
        </w:numPr>
        <w:spacing w:after="200" w:line="240" w:lineRule="auto"/>
        <w:jc w:val="both"/>
        <w:rPr>
          <w:rFonts w:ascii="Verdana" w:eastAsia="Verdana" w:hAnsi="Verdana" w:cs="Verdana"/>
          <w:sz w:val="20"/>
          <w:szCs w:val="20"/>
        </w:rPr>
      </w:pPr>
      <w:r w:rsidRPr="00AB6CF0">
        <w:rPr>
          <w:rFonts w:ascii="Verdana" w:eastAsia="Verdana" w:hAnsi="Verdana" w:cs="Verdana"/>
          <w:sz w:val="20"/>
          <w:szCs w:val="20"/>
        </w:rPr>
        <w:t>Een vertegenwoordiger van de FOD Werkgelegenheid</w:t>
      </w:r>
    </w:p>
    <w:p w14:paraId="77D2496A" w14:textId="77777777" w:rsidR="00CA38EA" w:rsidRPr="00AB6CF0" w:rsidRDefault="0083297F">
      <w:pPr>
        <w:numPr>
          <w:ilvl w:val="0"/>
          <w:numId w:val="2"/>
        </w:numPr>
        <w:spacing w:after="200" w:line="240" w:lineRule="auto"/>
        <w:jc w:val="both"/>
        <w:rPr>
          <w:rFonts w:ascii="Verdana" w:eastAsia="Verdana" w:hAnsi="Verdana" w:cs="Verdana"/>
          <w:sz w:val="20"/>
          <w:szCs w:val="20"/>
        </w:rPr>
      </w:pPr>
      <w:r w:rsidRPr="00AB6CF0">
        <w:rPr>
          <w:rFonts w:ascii="Verdana" w:eastAsia="Verdana" w:hAnsi="Verdana" w:cs="Verdana"/>
          <w:sz w:val="20"/>
          <w:szCs w:val="20"/>
        </w:rPr>
        <w:t>Een vertegenwoordiger van de FOD Buitenlandse Zaken</w:t>
      </w:r>
    </w:p>
    <w:p w14:paraId="59576D67" w14:textId="77777777" w:rsidR="00CA38EA" w:rsidRPr="00AB6CF0" w:rsidRDefault="0083297F">
      <w:pPr>
        <w:numPr>
          <w:ilvl w:val="0"/>
          <w:numId w:val="2"/>
        </w:numPr>
        <w:spacing w:after="200" w:line="240" w:lineRule="auto"/>
        <w:jc w:val="both"/>
        <w:rPr>
          <w:rFonts w:ascii="Verdana" w:eastAsia="Verdana" w:hAnsi="Verdana" w:cs="Verdana"/>
          <w:sz w:val="20"/>
          <w:szCs w:val="20"/>
        </w:rPr>
      </w:pPr>
      <w:r w:rsidRPr="00AB6CF0">
        <w:rPr>
          <w:rFonts w:ascii="Verdana" w:eastAsia="Verdana" w:hAnsi="Verdana" w:cs="Verdana"/>
          <w:sz w:val="20"/>
          <w:szCs w:val="20"/>
        </w:rPr>
        <w:t>Een vertegenwoordiger van de Dienst Vreemdelingenzaken</w:t>
      </w:r>
    </w:p>
    <w:p w14:paraId="0A0CF90A" w14:textId="77777777" w:rsidR="00CA38EA" w:rsidRPr="00AB6CF0" w:rsidRDefault="0083297F">
      <w:pPr>
        <w:numPr>
          <w:ilvl w:val="0"/>
          <w:numId w:val="2"/>
        </w:numPr>
        <w:spacing w:after="200" w:line="240" w:lineRule="auto"/>
        <w:jc w:val="both"/>
        <w:rPr>
          <w:rFonts w:ascii="Verdana" w:eastAsia="Verdana" w:hAnsi="Verdana" w:cs="Verdana"/>
          <w:sz w:val="20"/>
          <w:szCs w:val="20"/>
        </w:rPr>
      </w:pPr>
      <w:r w:rsidRPr="00AB6CF0">
        <w:rPr>
          <w:rFonts w:ascii="Verdana" w:eastAsia="Verdana" w:hAnsi="Verdana" w:cs="Verdana"/>
          <w:sz w:val="20"/>
          <w:szCs w:val="20"/>
        </w:rPr>
        <w:t>Een vertegenwoordiger van het CGVS</w:t>
      </w:r>
    </w:p>
    <w:p w14:paraId="2EBAA856" w14:textId="77777777" w:rsidR="00CA38EA" w:rsidRPr="00AB6CF0" w:rsidRDefault="0083297F">
      <w:pPr>
        <w:numPr>
          <w:ilvl w:val="0"/>
          <w:numId w:val="2"/>
        </w:numPr>
        <w:spacing w:after="200" w:line="240" w:lineRule="auto"/>
        <w:jc w:val="both"/>
        <w:rPr>
          <w:rFonts w:ascii="Verdana" w:eastAsia="Verdana" w:hAnsi="Verdana" w:cs="Verdana"/>
          <w:sz w:val="20"/>
          <w:szCs w:val="20"/>
        </w:rPr>
      </w:pPr>
      <w:r w:rsidRPr="00AB6CF0">
        <w:rPr>
          <w:rFonts w:ascii="Verdana" w:eastAsia="Verdana" w:hAnsi="Verdana" w:cs="Verdana"/>
          <w:sz w:val="20"/>
          <w:szCs w:val="20"/>
        </w:rPr>
        <w:t xml:space="preserve">Een vertegenwoordiger van </w:t>
      </w:r>
      <w:proofErr w:type="spellStart"/>
      <w:r w:rsidRPr="00AB6CF0">
        <w:rPr>
          <w:rFonts w:ascii="Verdana" w:eastAsia="Verdana" w:hAnsi="Verdana" w:cs="Verdana"/>
          <w:sz w:val="20"/>
          <w:szCs w:val="20"/>
        </w:rPr>
        <w:t>Fedasil</w:t>
      </w:r>
      <w:proofErr w:type="spellEnd"/>
    </w:p>
    <w:p w14:paraId="49D8AB75" w14:textId="77777777" w:rsidR="00CA38EA" w:rsidRPr="00AB6CF0" w:rsidRDefault="0083297F">
      <w:pPr>
        <w:numPr>
          <w:ilvl w:val="0"/>
          <w:numId w:val="2"/>
        </w:numPr>
        <w:spacing w:after="200" w:line="240" w:lineRule="auto"/>
        <w:jc w:val="both"/>
        <w:rPr>
          <w:rFonts w:ascii="Verdana" w:eastAsia="Verdana" w:hAnsi="Verdana" w:cs="Verdana"/>
          <w:sz w:val="20"/>
          <w:szCs w:val="20"/>
        </w:rPr>
      </w:pPr>
      <w:r w:rsidRPr="00AB6CF0">
        <w:rPr>
          <w:rFonts w:ascii="Verdana" w:eastAsia="Verdana" w:hAnsi="Verdana" w:cs="Verdana"/>
          <w:sz w:val="20"/>
          <w:szCs w:val="20"/>
        </w:rPr>
        <w:t>Een vertegenwoordiger van de Permanente Lokale Politiecommissie</w:t>
      </w:r>
    </w:p>
    <w:p w14:paraId="18367488" w14:textId="77777777" w:rsidR="00CA38EA" w:rsidRPr="00AB6CF0" w:rsidRDefault="0083297F">
      <w:pPr>
        <w:numPr>
          <w:ilvl w:val="0"/>
          <w:numId w:val="2"/>
        </w:numPr>
        <w:spacing w:after="200" w:line="240" w:lineRule="auto"/>
        <w:jc w:val="both"/>
        <w:rPr>
          <w:rFonts w:ascii="Verdana" w:eastAsia="Verdana" w:hAnsi="Verdana" w:cs="Verdana"/>
          <w:sz w:val="20"/>
          <w:szCs w:val="20"/>
        </w:rPr>
      </w:pPr>
      <w:r w:rsidRPr="00AB6CF0">
        <w:rPr>
          <w:rFonts w:ascii="Verdana" w:eastAsia="Verdana" w:hAnsi="Verdana" w:cs="Verdana"/>
          <w:sz w:val="20"/>
          <w:szCs w:val="20"/>
        </w:rPr>
        <w:t>Een vertegenwoordiger van het College van Procureurs-generaal</w:t>
      </w:r>
    </w:p>
    <w:p w14:paraId="7C2154C1" w14:textId="511D4374" w:rsidR="00CA38EA" w:rsidRPr="00AB6CF0" w:rsidRDefault="0083297F">
      <w:pPr>
        <w:numPr>
          <w:ilvl w:val="0"/>
          <w:numId w:val="2"/>
        </w:numPr>
        <w:spacing w:after="200" w:line="240" w:lineRule="auto"/>
        <w:jc w:val="both"/>
        <w:rPr>
          <w:rFonts w:ascii="Verdana" w:eastAsia="Verdana" w:hAnsi="Verdana" w:cs="Verdana"/>
          <w:sz w:val="20"/>
          <w:szCs w:val="20"/>
        </w:rPr>
      </w:pPr>
      <w:bookmarkStart w:id="56" w:name="_Hlk84868646"/>
      <w:r w:rsidRPr="00AB6CF0">
        <w:rPr>
          <w:rFonts w:ascii="Verdana" w:eastAsia="Verdana" w:hAnsi="Verdana" w:cs="Verdana"/>
          <w:sz w:val="20"/>
          <w:szCs w:val="20"/>
        </w:rPr>
        <w:t xml:space="preserve">Een vertegenwoordiger van </w:t>
      </w:r>
      <w:r w:rsidR="00492552" w:rsidRPr="00AB6CF0">
        <w:rPr>
          <w:rFonts w:ascii="Verdana" w:eastAsia="Verdana" w:hAnsi="Verdana" w:cs="Verdana"/>
          <w:sz w:val="20"/>
          <w:szCs w:val="20"/>
        </w:rPr>
        <w:t xml:space="preserve">het Departement Welzijn, Volksgezondheid en Gezin van </w:t>
      </w:r>
      <w:r w:rsidRPr="00AB6CF0">
        <w:rPr>
          <w:rFonts w:ascii="Verdana" w:eastAsia="Verdana" w:hAnsi="Verdana" w:cs="Verdana"/>
          <w:sz w:val="20"/>
          <w:szCs w:val="20"/>
        </w:rPr>
        <w:t>de Vlaamse overheid</w:t>
      </w:r>
    </w:p>
    <w:bookmarkEnd w:id="56"/>
    <w:p w14:paraId="6829506C" w14:textId="00305BE8" w:rsidR="00492552" w:rsidRPr="00AB6CF0" w:rsidRDefault="00492552" w:rsidP="00492552">
      <w:pPr>
        <w:pStyle w:val="Paragraphedeliste"/>
        <w:numPr>
          <w:ilvl w:val="0"/>
          <w:numId w:val="2"/>
        </w:numPr>
        <w:rPr>
          <w:rFonts w:ascii="Verdana" w:eastAsia="Verdana" w:hAnsi="Verdana" w:cs="Verdana"/>
          <w:sz w:val="20"/>
          <w:szCs w:val="20"/>
        </w:rPr>
      </w:pPr>
      <w:r w:rsidRPr="00AB6CF0">
        <w:rPr>
          <w:rFonts w:ascii="Verdana" w:eastAsia="Verdana" w:hAnsi="Verdana" w:cs="Verdana"/>
          <w:sz w:val="20"/>
          <w:szCs w:val="20"/>
        </w:rPr>
        <w:lastRenderedPageBreak/>
        <w:t xml:space="preserve">Een vertegenwoordiger van het </w:t>
      </w:r>
      <w:r w:rsidR="00B432F1" w:rsidRPr="00AB6CF0">
        <w:rPr>
          <w:rFonts w:ascii="Verdana" w:eastAsia="Verdana" w:hAnsi="Verdana" w:cs="Verdana"/>
          <w:sz w:val="20"/>
          <w:szCs w:val="20"/>
        </w:rPr>
        <w:t>Agentschap Justitie en Handhaving</w:t>
      </w:r>
      <w:r w:rsidRPr="00AB6CF0">
        <w:rPr>
          <w:rFonts w:ascii="Verdana" w:eastAsia="Verdana" w:hAnsi="Verdana" w:cs="Verdana"/>
          <w:sz w:val="20"/>
          <w:szCs w:val="20"/>
        </w:rPr>
        <w:t xml:space="preserve"> van de Vlaamse overheid</w:t>
      </w:r>
    </w:p>
    <w:p w14:paraId="57DC65D2" w14:textId="77777777" w:rsidR="00492552" w:rsidRPr="00AB6CF0" w:rsidRDefault="00492552" w:rsidP="00C642A2">
      <w:pPr>
        <w:pStyle w:val="Paragraphedeliste"/>
        <w:rPr>
          <w:rFonts w:ascii="Verdana" w:eastAsia="Verdana" w:hAnsi="Verdana" w:cs="Verdana"/>
          <w:sz w:val="20"/>
          <w:szCs w:val="20"/>
        </w:rPr>
      </w:pPr>
    </w:p>
    <w:p w14:paraId="6677F347" w14:textId="5A428721" w:rsidR="00492552" w:rsidRPr="00AB6CF0" w:rsidRDefault="00492552" w:rsidP="00492552">
      <w:pPr>
        <w:pStyle w:val="Paragraphedeliste"/>
        <w:numPr>
          <w:ilvl w:val="0"/>
          <w:numId w:val="2"/>
        </w:numPr>
        <w:rPr>
          <w:rFonts w:ascii="Verdana" w:eastAsia="Verdana" w:hAnsi="Verdana" w:cs="Verdana"/>
          <w:sz w:val="20"/>
          <w:szCs w:val="20"/>
        </w:rPr>
      </w:pPr>
      <w:r w:rsidRPr="00AB6CF0">
        <w:rPr>
          <w:rFonts w:ascii="Verdana" w:eastAsia="Verdana" w:hAnsi="Verdana" w:cs="Verdana"/>
          <w:sz w:val="20"/>
          <w:szCs w:val="20"/>
        </w:rPr>
        <w:t xml:space="preserve">Een vertegenwoordiger van het </w:t>
      </w:r>
      <w:r w:rsidR="00B432F1" w:rsidRPr="00AB6CF0">
        <w:rPr>
          <w:rFonts w:ascii="Verdana" w:eastAsia="Verdana" w:hAnsi="Verdana" w:cs="Verdana"/>
          <w:sz w:val="20"/>
          <w:szCs w:val="20"/>
        </w:rPr>
        <w:t xml:space="preserve">Agentschap Binnenlands Bestuur (afdeling </w:t>
      </w:r>
      <w:r w:rsidRPr="00AB6CF0">
        <w:rPr>
          <w:rFonts w:ascii="Verdana" w:eastAsia="Verdana" w:hAnsi="Verdana" w:cs="Verdana"/>
          <w:sz w:val="20"/>
          <w:szCs w:val="20"/>
        </w:rPr>
        <w:t>Gelijke Kansen</w:t>
      </w:r>
      <w:r w:rsidR="00B432F1" w:rsidRPr="00AB6CF0">
        <w:rPr>
          <w:rFonts w:ascii="Verdana" w:eastAsia="Verdana" w:hAnsi="Verdana" w:cs="Verdana"/>
          <w:sz w:val="20"/>
          <w:szCs w:val="20"/>
        </w:rPr>
        <w:t>)</w:t>
      </w:r>
      <w:r w:rsidRPr="00AB6CF0">
        <w:rPr>
          <w:rFonts w:ascii="Verdana" w:eastAsia="Verdana" w:hAnsi="Verdana" w:cs="Verdana"/>
          <w:sz w:val="20"/>
          <w:szCs w:val="20"/>
        </w:rPr>
        <w:t xml:space="preserve"> van de Vlaamse overheid</w:t>
      </w:r>
    </w:p>
    <w:p w14:paraId="4CC7785D" w14:textId="77777777" w:rsidR="00492552" w:rsidRPr="00AB6CF0" w:rsidRDefault="00492552" w:rsidP="00C642A2">
      <w:pPr>
        <w:rPr>
          <w:rFonts w:ascii="Verdana" w:eastAsia="Verdana" w:hAnsi="Verdana" w:cs="Verdana"/>
          <w:sz w:val="20"/>
          <w:szCs w:val="20"/>
        </w:rPr>
      </w:pPr>
    </w:p>
    <w:p w14:paraId="25BD57AB" w14:textId="38A4DA90" w:rsidR="00CA38EA" w:rsidRPr="00AB6CF0" w:rsidRDefault="0083297F">
      <w:pPr>
        <w:numPr>
          <w:ilvl w:val="0"/>
          <w:numId w:val="2"/>
        </w:numPr>
        <w:spacing w:after="200" w:line="240" w:lineRule="auto"/>
        <w:jc w:val="both"/>
        <w:rPr>
          <w:rFonts w:ascii="Verdana" w:eastAsia="Verdana" w:hAnsi="Verdana" w:cs="Verdana"/>
          <w:sz w:val="20"/>
          <w:szCs w:val="20"/>
        </w:rPr>
      </w:pPr>
      <w:r w:rsidRPr="00AB6CF0">
        <w:rPr>
          <w:rFonts w:ascii="Verdana" w:eastAsia="Verdana" w:hAnsi="Verdana" w:cs="Verdana"/>
          <w:sz w:val="20"/>
          <w:szCs w:val="20"/>
        </w:rPr>
        <w:t>Een vertegenwoordiger van de</w:t>
      </w:r>
      <w:r w:rsidR="00492552" w:rsidRPr="00AB6CF0">
        <w:rPr>
          <w:rFonts w:ascii="Verdana" w:eastAsia="Verdana" w:hAnsi="Verdana" w:cs="Verdana"/>
          <w:sz w:val="20"/>
          <w:szCs w:val="20"/>
        </w:rPr>
        <w:t xml:space="preserve"> Directie Gelijke Kansen van de</w:t>
      </w:r>
      <w:r w:rsidRPr="00AB6CF0">
        <w:rPr>
          <w:rFonts w:ascii="Verdana" w:eastAsia="Verdana" w:hAnsi="Verdana" w:cs="Verdana"/>
          <w:sz w:val="20"/>
          <w:szCs w:val="20"/>
        </w:rPr>
        <w:t xml:space="preserve"> Federatie Wallonië-Brussel</w:t>
      </w:r>
    </w:p>
    <w:p w14:paraId="218971C9" w14:textId="321A7A21" w:rsidR="00492552" w:rsidRPr="00AB6CF0" w:rsidRDefault="00492552">
      <w:pPr>
        <w:numPr>
          <w:ilvl w:val="0"/>
          <w:numId w:val="2"/>
        </w:numPr>
        <w:spacing w:after="200" w:line="240" w:lineRule="auto"/>
        <w:jc w:val="both"/>
        <w:rPr>
          <w:rFonts w:ascii="Verdana" w:eastAsia="Verdana" w:hAnsi="Verdana" w:cs="Verdana"/>
          <w:sz w:val="20"/>
          <w:szCs w:val="20"/>
        </w:rPr>
      </w:pPr>
      <w:r w:rsidRPr="00AB6CF0">
        <w:rPr>
          <w:rFonts w:ascii="Verdana" w:eastAsia="Verdana" w:hAnsi="Verdana" w:cs="Verdana"/>
          <w:sz w:val="20"/>
          <w:szCs w:val="20"/>
        </w:rPr>
        <w:t>Een vertegenwoordiger van de Directie Justitiehuizen van de Federatie Wallonië-Brussel</w:t>
      </w:r>
    </w:p>
    <w:p w14:paraId="6BD8EFCB" w14:textId="77777777" w:rsidR="00CA38EA" w:rsidRPr="00AB6CF0" w:rsidRDefault="0083297F">
      <w:pPr>
        <w:numPr>
          <w:ilvl w:val="0"/>
          <w:numId w:val="2"/>
        </w:numPr>
        <w:spacing w:after="200" w:line="240" w:lineRule="auto"/>
        <w:jc w:val="both"/>
        <w:rPr>
          <w:rFonts w:ascii="Verdana" w:eastAsia="Verdana" w:hAnsi="Verdana" w:cs="Verdana"/>
          <w:sz w:val="20"/>
          <w:szCs w:val="20"/>
        </w:rPr>
      </w:pPr>
      <w:r w:rsidRPr="00AB6CF0">
        <w:rPr>
          <w:rFonts w:ascii="Verdana" w:eastAsia="Verdana" w:hAnsi="Verdana" w:cs="Verdana"/>
          <w:sz w:val="20"/>
          <w:szCs w:val="20"/>
        </w:rPr>
        <w:t>Een vertegenwoordiger van het Waalse Gewest</w:t>
      </w:r>
    </w:p>
    <w:p w14:paraId="7C74332E" w14:textId="5B0135E3" w:rsidR="00CA38EA" w:rsidRPr="00AB6CF0" w:rsidRDefault="0083297F">
      <w:pPr>
        <w:numPr>
          <w:ilvl w:val="0"/>
          <w:numId w:val="2"/>
        </w:numPr>
        <w:spacing w:after="200" w:line="240" w:lineRule="auto"/>
        <w:jc w:val="both"/>
        <w:rPr>
          <w:rFonts w:ascii="Verdana" w:eastAsia="Verdana" w:hAnsi="Verdana" w:cs="Verdana"/>
          <w:sz w:val="20"/>
          <w:szCs w:val="20"/>
        </w:rPr>
      </w:pPr>
      <w:bookmarkStart w:id="57" w:name="_Hlk84868430"/>
      <w:r w:rsidRPr="00AB6CF0">
        <w:rPr>
          <w:rFonts w:ascii="Verdana" w:eastAsia="Verdana" w:hAnsi="Verdana" w:cs="Verdana"/>
          <w:sz w:val="20"/>
          <w:szCs w:val="20"/>
        </w:rPr>
        <w:t xml:space="preserve">Een vertegenwoordiger van </w:t>
      </w:r>
      <w:proofErr w:type="spellStart"/>
      <w:r w:rsidR="00D74488" w:rsidRPr="00AB6CF0">
        <w:rPr>
          <w:rFonts w:ascii="Verdana" w:eastAsia="Verdana" w:hAnsi="Verdana" w:cs="Verdana"/>
          <w:sz w:val="20"/>
          <w:szCs w:val="20"/>
        </w:rPr>
        <w:t>Equal</w:t>
      </w:r>
      <w:proofErr w:type="spellEnd"/>
      <w:r w:rsidR="00D74488" w:rsidRPr="00AB6CF0">
        <w:rPr>
          <w:rFonts w:ascii="Verdana" w:eastAsia="Verdana" w:hAnsi="Verdana" w:cs="Verdana"/>
          <w:sz w:val="20"/>
          <w:szCs w:val="20"/>
        </w:rPr>
        <w:t xml:space="preserve"> </w:t>
      </w:r>
      <w:proofErr w:type="spellStart"/>
      <w:r w:rsidR="00D74488" w:rsidRPr="00AB6CF0">
        <w:rPr>
          <w:rFonts w:ascii="Verdana" w:eastAsia="Verdana" w:hAnsi="Verdana" w:cs="Verdana"/>
          <w:sz w:val="20"/>
          <w:szCs w:val="20"/>
        </w:rPr>
        <w:t>brussels</w:t>
      </w:r>
      <w:proofErr w:type="spellEnd"/>
      <w:r w:rsidR="00D74488" w:rsidRPr="00AB6CF0">
        <w:rPr>
          <w:rFonts w:ascii="Verdana" w:eastAsia="Verdana" w:hAnsi="Verdana" w:cs="Verdana"/>
          <w:sz w:val="20"/>
          <w:szCs w:val="20"/>
        </w:rPr>
        <w:t xml:space="preserve"> van </w:t>
      </w:r>
      <w:r w:rsidRPr="00AB6CF0">
        <w:rPr>
          <w:rFonts w:ascii="Verdana" w:eastAsia="Verdana" w:hAnsi="Verdana" w:cs="Verdana"/>
          <w:sz w:val="20"/>
          <w:szCs w:val="20"/>
        </w:rPr>
        <w:t>het Brussels Hoofdstedelijk Gewest</w:t>
      </w:r>
    </w:p>
    <w:bookmarkEnd w:id="57"/>
    <w:p w14:paraId="60AC1A60" w14:textId="5450BDB1" w:rsidR="00D74488" w:rsidRPr="00AB6CF0" w:rsidRDefault="00D74488" w:rsidP="00D74488">
      <w:pPr>
        <w:pStyle w:val="Paragraphedeliste"/>
        <w:numPr>
          <w:ilvl w:val="0"/>
          <w:numId w:val="2"/>
        </w:numPr>
        <w:rPr>
          <w:rFonts w:ascii="Verdana" w:eastAsia="Verdana" w:hAnsi="Verdana" w:cs="Verdana"/>
          <w:sz w:val="20"/>
          <w:szCs w:val="20"/>
        </w:rPr>
      </w:pPr>
      <w:r w:rsidRPr="00AB6CF0">
        <w:rPr>
          <w:rFonts w:ascii="Verdana" w:eastAsia="Verdana" w:hAnsi="Verdana" w:cs="Verdana"/>
          <w:sz w:val="20"/>
          <w:szCs w:val="20"/>
        </w:rPr>
        <w:t>Een vertegenwoordiger van Brussel Preventie &amp; Veiligheid van het Brussels Hoofdstedelijk Gewest</w:t>
      </w:r>
    </w:p>
    <w:p w14:paraId="65727320" w14:textId="77777777" w:rsidR="00D74488" w:rsidRPr="00AB6CF0" w:rsidRDefault="00D74488" w:rsidP="00C642A2">
      <w:pPr>
        <w:pStyle w:val="Paragraphedeliste"/>
        <w:rPr>
          <w:rFonts w:ascii="Verdana" w:eastAsia="Verdana" w:hAnsi="Verdana" w:cs="Verdana"/>
          <w:sz w:val="20"/>
          <w:szCs w:val="20"/>
        </w:rPr>
      </w:pPr>
    </w:p>
    <w:p w14:paraId="10DC7668" w14:textId="53234BA0" w:rsidR="00CA38EA" w:rsidRPr="00AB6CF0" w:rsidRDefault="0083297F">
      <w:pPr>
        <w:numPr>
          <w:ilvl w:val="0"/>
          <w:numId w:val="2"/>
        </w:numPr>
        <w:spacing w:after="200" w:line="240" w:lineRule="auto"/>
        <w:jc w:val="both"/>
        <w:rPr>
          <w:rFonts w:ascii="Verdana" w:eastAsia="Verdana" w:hAnsi="Verdana" w:cs="Verdana"/>
          <w:sz w:val="20"/>
          <w:szCs w:val="20"/>
        </w:rPr>
      </w:pPr>
      <w:r w:rsidRPr="00AB6CF0">
        <w:rPr>
          <w:rFonts w:ascii="Verdana" w:eastAsia="Verdana" w:hAnsi="Verdana" w:cs="Verdana"/>
          <w:sz w:val="20"/>
          <w:szCs w:val="20"/>
        </w:rPr>
        <w:t xml:space="preserve">Een </w:t>
      </w:r>
      <w:bookmarkStart w:id="58" w:name="_Hlk84868347"/>
      <w:r w:rsidRPr="00AB6CF0">
        <w:rPr>
          <w:rFonts w:ascii="Verdana" w:eastAsia="Verdana" w:hAnsi="Verdana" w:cs="Verdana"/>
          <w:sz w:val="20"/>
          <w:szCs w:val="20"/>
        </w:rPr>
        <w:t xml:space="preserve">vertegenwoordiger van de </w:t>
      </w:r>
      <w:bookmarkEnd w:id="58"/>
      <w:r w:rsidRPr="00AB6CF0">
        <w:rPr>
          <w:rFonts w:ascii="Verdana" w:eastAsia="Verdana" w:hAnsi="Verdana" w:cs="Verdana"/>
          <w:sz w:val="20"/>
          <w:szCs w:val="20"/>
        </w:rPr>
        <w:t>Franse Gemeenschapscommissie</w:t>
      </w:r>
    </w:p>
    <w:p w14:paraId="0C1915E4" w14:textId="5FBFA5D4" w:rsidR="00D74488" w:rsidRPr="00AB6CF0" w:rsidRDefault="00D74488">
      <w:pPr>
        <w:numPr>
          <w:ilvl w:val="0"/>
          <w:numId w:val="2"/>
        </w:numPr>
        <w:spacing w:after="200" w:line="240" w:lineRule="auto"/>
        <w:jc w:val="both"/>
        <w:rPr>
          <w:rFonts w:ascii="Verdana" w:eastAsia="Verdana" w:hAnsi="Verdana" w:cs="Verdana"/>
          <w:sz w:val="20"/>
          <w:szCs w:val="20"/>
        </w:rPr>
      </w:pPr>
      <w:r w:rsidRPr="00AB6CF0">
        <w:rPr>
          <w:rFonts w:ascii="Verdana" w:eastAsia="Verdana" w:hAnsi="Verdana" w:cs="Verdana"/>
          <w:sz w:val="20"/>
          <w:szCs w:val="20"/>
        </w:rPr>
        <w:t>Een</w:t>
      </w:r>
      <w:r w:rsidRPr="00AB6CF0">
        <w:t xml:space="preserve"> </w:t>
      </w:r>
      <w:r w:rsidRPr="00AB6CF0">
        <w:rPr>
          <w:rFonts w:ascii="Verdana" w:eastAsia="Verdana" w:hAnsi="Verdana" w:cs="Verdana"/>
          <w:sz w:val="20"/>
          <w:szCs w:val="20"/>
        </w:rPr>
        <w:t>vertegenwoordiger van de Vlaamse Gemeenschapscommissie</w:t>
      </w:r>
    </w:p>
    <w:p w14:paraId="56499759" w14:textId="15B491E1" w:rsidR="00D74488" w:rsidRPr="00AB6CF0" w:rsidRDefault="00D74488">
      <w:pPr>
        <w:numPr>
          <w:ilvl w:val="0"/>
          <w:numId w:val="2"/>
        </w:numPr>
        <w:spacing w:after="200" w:line="240" w:lineRule="auto"/>
        <w:jc w:val="both"/>
        <w:rPr>
          <w:rFonts w:ascii="Verdana" w:eastAsia="Verdana" w:hAnsi="Verdana" w:cs="Verdana"/>
          <w:sz w:val="20"/>
          <w:szCs w:val="20"/>
        </w:rPr>
      </w:pPr>
      <w:r w:rsidRPr="00AB6CF0">
        <w:rPr>
          <w:rFonts w:ascii="Verdana" w:eastAsia="Verdana" w:hAnsi="Verdana" w:cs="Verdana"/>
          <w:sz w:val="20"/>
          <w:szCs w:val="20"/>
        </w:rPr>
        <w:t>Een vertegenwoordiger van de</w:t>
      </w:r>
      <w:r w:rsidRPr="00AB6CF0">
        <w:t xml:space="preserve"> </w:t>
      </w:r>
      <w:r w:rsidRPr="00AB6CF0">
        <w:rPr>
          <w:rFonts w:ascii="Verdana" w:eastAsia="Verdana" w:hAnsi="Verdana" w:cs="Verdana"/>
          <w:sz w:val="20"/>
          <w:szCs w:val="20"/>
        </w:rPr>
        <w:t>Gemeenschappelijke Gemeenschapscommissie</w:t>
      </w:r>
    </w:p>
    <w:p w14:paraId="74B72FA5" w14:textId="77777777" w:rsidR="00CA38EA" w:rsidRPr="00AB6CF0" w:rsidRDefault="0083297F">
      <w:pPr>
        <w:numPr>
          <w:ilvl w:val="0"/>
          <w:numId w:val="2"/>
        </w:numPr>
        <w:spacing w:before="240" w:after="200" w:line="240" w:lineRule="auto"/>
        <w:jc w:val="both"/>
        <w:rPr>
          <w:rFonts w:ascii="Verdana" w:eastAsia="Verdana" w:hAnsi="Verdana" w:cs="Verdana"/>
          <w:sz w:val="20"/>
          <w:szCs w:val="20"/>
        </w:rPr>
      </w:pPr>
      <w:r w:rsidRPr="00AB6CF0">
        <w:rPr>
          <w:rFonts w:ascii="Verdana" w:eastAsia="Verdana" w:hAnsi="Verdana" w:cs="Verdana"/>
          <w:sz w:val="20"/>
          <w:szCs w:val="20"/>
        </w:rPr>
        <w:t>Een vertegenwoordiger van de Duitstalige Gemeenschap</w:t>
      </w:r>
    </w:p>
    <w:p w14:paraId="32ABD22A" w14:textId="469C7BBE" w:rsidR="00CA38EA" w:rsidRPr="00AB6CF0" w:rsidRDefault="0083297F">
      <w:pPr>
        <w:spacing w:before="240" w:after="240"/>
        <w:jc w:val="both"/>
        <w:rPr>
          <w:rFonts w:ascii="Verdana" w:eastAsia="Verdana" w:hAnsi="Verdana" w:cs="Verdana"/>
          <w:sz w:val="20"/>
          <w:szCs w:val="20"/>
        </w:rPr>
      </w:pPr>
      <w:r w:rsidRPr="00AB6CF0">
        <w:rPr>
          <w:rFonts w:ascii="Verdana" w:eastAsia="Verdana" w:hAnsi="Verdana" w:cs="Verdana"/>
          <w:sz w:val="20"/>
          <w:szCs w:val="20"/>
        </w:rPr>
        <w:t>De ID</w:t>
      </w:r>
      <w:r w:rsidR="0073095D" w:rsidRPr="00AB6CF0">
        <w:rPr>
          <w:rFonts w:ascii="Verdana" w:eastAsia="Verdana" w:hAnsi="Verdana" w:cs="Verdana"/>
          <w:sz w:val="20"/>
          <w:szCs w:val="20"/>
        </w:rPr>
        <w:t>G</w:t>
      </w:r>
      <w:r w:rsidRPr="00AB6CF0">
        <w:rPr>
          <w:rFonts w:ascii="Verdana" w:eastAsia="Verdana" w:hAnsi="Verdana" w:cs="Verdana"/>
          <w:sz w:val="20"/>
          <w:szCs w:val="20"/>
        </w:rPr>
        <w:t xml:space="preserve"> zal worden voorgezeten door het kabinet van de federale staatssecretaris voor gendergelijkheid, met steun van het IGVM.</w:t>
      </w:r>
    </w:p>
    <w:p w14:paraId="04AA6D9A" w14:textId="7C43FA84" w:rsidR="00CA38EA" w:rsidRPr="00AB6CF0" w:rsidRDefault="0083297F">
      <w:pPr>
        <w:spacing w:before="240" w:after="240"/>
        <w:jc w:val="both"/>
        <w:rPr>
          <w:rFonts w:ascii="Verdana" w:eastAsia="Verdana" w:hAnsi="Verdana" w:cs="Verdana"/>
          <w:sz w:val="20"/>
          <w:szCs w:val="20"/>
        </w:rPr>
      </w:pPr>
      <w:r w:rsidRPr="00AB6CF0">
        <w:rPr>
          <w:rFonts w:ascii="Verdana" w:eastAsia="Verdana" w:hAnsi="Verdana" w:cs="Verdana"/>
          <w:sz w:val="20"/>
          <w:szCs w:val="20"/>
        </w:rPr>
        <w:t>Afhankelijk van de thema's op de ID</w:t>
      </w:r>
      <w:r w:rsidR="0073095D" w:rsidRPr="00AB6CF0">
        <w:rPr>
          <w:rFonts w:ascii="Verdana" w:eastAsia="Verdana" w:hAnsi="Verdana" w:cs="Verdana"/>
          <w:sz w:val="20"/>
          <w:szCs w:val="20"/>
        </w:rPr>
        <w:t>G</w:t>
      </w:r>
      <w:r w:rsidRPr="00AB6CF0">
        <w:rPr>
          <w:rFonts w:ascii="Verdana" w:eastAsia="Verdana" w:hAnsi="Verdana" w:cs="Verdana"/>
          <w:sz w:val="20"/>
          <w:szCs w:val="20"/>
        </w:rPr>
        <w:t>-agenda kunnen uitgenodigde leden deelnemen aan vergaderingen, zowel op ministerieel als departementaal niveau.</w:t>
      </w:r>
    </w:p>
    <w:p w14:paraId="193B6658" w14:textId="56EE99A1" w:rsidR="00CA38EA" w:rsidRPr="00AB6CF0" w:rsidRDefault="0083297F">
      <w:pPr>
        <w:spacing w:before="240" w:after="240"/>
        <w:jc w:val="both"/>
        <w:rPr>
          <w:rFonts w:ascii="Verdana" w:eastAsia="Verdana" w:hAnsi="Verdana" w:cs="Verdana"/>
          <w:sz w:val="20"/>
          <w:szCs w:val="20"/>
        </w:rPr>
      </w:pPr>
      <w:r w:rsidRPr="00AB6CF0">
        <w:rPr>
          <w:rFonts w:ascii="Verdana" w:eastAsia="Verdana" w:hAnsi="Verdana" w:cs="Verdana"/>
          <w:sz w:val="20"/>
          <w:szCs w:val="20"/>
        </w:rPr>
        <w:t>Dit orgaan zal verantwoordelijk zijn voor de uitwisseling van informatie tussen de verschillende actoren die betrokken zijn bij de concrete uitvoering van het NAP. Hiertoe zal de ID</w:t>
      </w:r>
      <w:r w:rsidR="0073095D" w:rsidRPr="00AB6CF0">
        <w:rPr>
          <w:rFonts w:ascii="Verdana" w:eastAsia="Verdana" w:hAnsi="Verdana" w:cs="Verdana"/>
          <w:sz w:val="20"/>
          <w:szCs w:val="20"/>
        </w:rPr>
        <w:t>G</w:t>
      </w:r>
      <w:r w:rsidRPr="00AB6CF0">
        <w:rPr>
          <w:rFonts w:ascii="Verdana" w:eastAsia="Verdana" w:hAnsi="Verdana" w:cs="Verdana"/>
          <w:sz w:val="20"/>
          <w:szCs w:val="20"/>
        </w:rPr>
        <w:t>, onder coördinatie van het IGVM, verantwoordelijk zijn voor het regelmatig bijwerken van een dashboard van de verschillende acties die binnen het NAP worden ondernomen.</w:t>
      </w:r>
    </w:p>
    <w:p w14:paraId="16D1F6B1" w14:textId="77777777" w:rsidR="00CA38EA" w:rsidRPr="00AB6CF0" w:rsidRDefault="0083297F">
      <w:pPr>
        <w:spacing w:before="240" w:after="240"/>
        <w:jc w:val="both"/>
        <w:rPr>
          <w:rFonts w:ascii="Verdana" w:eastAsia="Verdana" w:hAnsi="Verdana" w:cs="Verdana"/>
          <w:sz w:val="20"/>
          <w:szCs w:val="20"/>
        </w:rPr>
      </w:pPr>
      <w:r w:rsidRPr="00AB6CF0">
        <w:rPr>
          <w:rFonts w:ascii="Verdana" w:eastAsia="Verdana" w:hAnsi="Verdana" w:cs="Verdana"/>
          <w:sz w:val="20"/>
          <w:szCs w:val="20"/>
        </w:rPr>
        <w:t>Het doel van dit dashboard is om voor elke actie de volgende aspecten te illustreren:</w:t>
      </w:r>
    </w:p>
    <w:p w14:paraId="0FF1AB09" w14:textId="77777777" w:rsidR="00CA38EA" w:rsidRPr="00AB6CF0" w:rsidRDefault="0083297F">
      <w:pPr>
        <w:numPr>
          <w:ilvl w:val="0"/>
          <w:numId w:val="4"/>
        </w:numPr>
        <w:spacing w:before="240" w:after="200"/>
        <w:jc w:val="both"/>
        <w:rPr>
          <w:rFonts w:ascii="Verdana" w:eastAsia="Verdana" w:hAnsi="Verdana" w:cs="Verdana"/>
          <w:sz w:val="20"/>
          <w:szCs w:val="20"/>
        </w:rPr>
      </w:pPr>
      <w:r w:rsidRPr="00AB6CF0">
        <w:rPr>
          <w:rFonts w:ascii="Verdana" w:eastAsia="Verdana" w:hAnsi="Verdana" w:cs="Verdana"/>
          <w:sz w:val="20"/>
          <w:szCs w:val="20"/>
        </w:rPr>
        <w:t xml:space="preserve">resultaten op het gebied van preventie en bestrijding van </w:t>
      </w:r>
      <w:proofErr w:type="spellStart"/>
      <w:r w:rsidRPr="00AB6CF0">
        <w:rPr>
          <w:rFonts w:ascii="Verdana" w:eastAsia="Verdana" w:hAnsi="Verdana" w:cs="Verdana"/>
          <w:sz w:val="20"/>
          <w:szCs w:val="20"/>
        </w:rPr>
        <w:t>gendergerelateerd</w:t>
      </w:r>
      <w:proofErr w:type="spellEnd"/>
      <w:r w:rsidRPr="00AB6CF0">
        <w:rPr>
          <w:rFonts w:ascii="Verdana" w:eastAsia="Verdana" w:hAnsi="Verdana" w:cs="Verdana"/>
          <w:sz w:val="20"/>
          <w:szCs w:val="20"/>
        </w:rPr>
        <w:t xml:space="preserve"> geweld;</w:t>
      </w:r>
    </w:p>
    <w:p w14:paraId="453B3DBA" w14:textId="77777777" w:rsidR="00CA38EA" w:rsidRPr="00AB6CF0" w:rsidRDefault="0083297F">
      <w:pPr>
        <w:numPr>
          <w:ilvl w:val="0"/>
          <w:numId w:val="4"/>
        </w:numPr>
        <w:spacing w:after="200"/>
        <w:jc w:val="both"/>
        <w:rPr>
          <w:rFonts w:ascii="Verdana" w:eastAsia="Verdana" w:hAnsi="Verdana" w:cs="Verdana"/>
          <w:sz w:val="20"/>
          <w:szCs w:val="20"/>
        </w:rPr>
      </w:pPr>
      <w:r w:rsidRPr="00AB6CF0">
        <w:rPr>
          <w:rFonts w:ascii="Verdana" w:eastAsia="Verdana" w:hAnsi="Verdana" w:cs="Verdana"/>
          <w:sz w:val="20"/>
          <w:szCs w:val="20"/>
        </w:rPr>
        <w:lastRenderedPageBreak/>
        <w:t>via de maatregel rekening houden met de genderdimensie;</w:t>
      </w:r>
    </w:p>
    <w:p w14:paraId="0CBBF106" w14:textId="77777777" w:rsidR="00CA38EA" w:rsidRPr="00AB6CF0" w:rsidRDefault="0083297F">
      <w:pPr>
        <w:numPr>
          <w:ilvl w:val="0"/>
          <w:numId w:val="4"/>
        </w:numPr>
        <w:spacing w:after="200"/>
        <w:jc w:val="both"/>
        <w:rPr>
          <w:rFonts w:ascii="Verdana" w:eastAsia="Verdana" w:hAnsi="Verdana" w:cs="Verdana"/>
          <w:sz w:val="20"/>
          <w:szCs w:val="20"/>
        </w:rPr>
      </w:pPr>
      <w:r w:rsidRPr="00AB6CF0">
        <w:rPr>
          <w:rFonts w:ascii="Verdana" w:eastAsia="Verdana" w:hAnsi="Verdana" w:cs="Verdana"/>
          <w:sz w:val="20"/>
          <w:szCs w:val="20"/>
        </w:rPr>
        <w:t>bijzondere aandacht voor bepaalde kwetsbare groepen;</w:t>
      </w:r>
    </w:p>
    <w:p w14:paraId="211A2E9A" w14:textId="77777777" w:rsidR="00CA38EA" w:rsidRPr="00AB6CF0" w:rsidRDefault="0083297F">
      <w:pPr>
        <w:numPr>
          <w:ilvl w:val="0"/>
          <w:numId w:val="4"/>
        </w:numPr>
        <w:spacing w:before="240" w:after="200"/>
        <w:jc w:val="both"/>
        <w:rPr>
          <w:rFonts w:ascii="Verdana" w:eastAsia="Verdana" w:hAnsi="Verdana" w:cs="Verdana"/>
          <w:sz w:val="20"/>
          <w:szCs w:val="20"/>
        </w:rPr>
      </w:pPr>
      <w:r w:rsidRPr="00AB6CF0">
        <w:rPr>
          <w:rFonts w:ascii="Verdana" w:eastAsia="Verdana" w:hAnsi="Verdana" w:cs="Verdana"/>
          <w:sz w:val="20"/>
          <w:szCs w:val="20"/>
        </w:rPr>
        <w:t>eventuele moeilijkheden bij de uitvoering.</w:t>
      </w:r>
    </w:p>
    <w:p w14:paraId="6A66C730" w14:textId="77777777" w:rsidR="00CA38EA" w:rsidRPr="00AB6CF0" w:rsidRDefault="0083297F">
      <w:pPr>
        <w:spacing w:before="240" w:after="240"/>
        <w:jc w:val="both"/>
        <w:rPr>
          <w:rFonts w:ascii="Verdana" w:eastAsia="Verdana" w:hAnsi="Verdana" w:cs="Verdana"/>
          <w:b/>
          <w:sz w:val="20"/>
          <w:szCs w:val="20"/>
        </w:rPr>
      </w:pPr>
      <w:r w:rsidRPr="00AB6CF0">
        <w:rPr>
          <w:rFonts w:ascii="Verdana" w:eastAsia="Verdana" w:hAnsi="Verdana" w:cs="Verdana"/>
          <w:b/>
          <w:sz w:val="20"/>
          <w:szCs w:val="20"/>
        </w:rPr>
        <w:t>Opvolging van de uitvoering van het NAP op het niveau van het maatschappelijk middenveld</w:t>
      </w:r>
    </w:p>
    <w:p w14:paraId="03F47261" w14:textId="77777777" w:rsidR="00CA38EA" w:rsidRPr="00AB6CF0" w:rsidRDefault="0083297F">
      <w:pPr>
        <w:spacing w:before="240" w:after="240"/>
        <w:jc w:val="both"/>
        <w:rPr>
          <w:rFonts w:ascii="Verdana" w:eastAsia="Verdana" w:hAnsi="Verdana" w:cs="Verdana"/>
          <w:sz w:val="20"/>
          <w:szCs w:val="20"/>
        </w:rPr>
      </w:pPr>
      <w:r w:rsidRPr="00AB6CF0">
        <w:rPr>
          <w:rFonts w:ascii="Verdana" w:eastAsia="Verdana" w:hAnsi="Verdana" w:cs="Verdana"/>
          <w:sz w:val="20"/>
          <w:szCs w:val="20"/>
        </w:rPr>
        <w:t>Om de samenwerking tussen overheden/administraties en het maatschappelijk middenveld te versterken en de rol van het maatschappelijk middenveld en verenigingen op het terrein bij de opvolging van het NAP te versterken, is het noodzakelijk te kunnen terugvallen op een representatief orgaan van deze talrijke partners.</w:t>
      </w:r>
    </w:p>
    <w:p w14:paraId="53D4A2F7" w14:textId="61BBE6E6" w:rsidR="00CA38EA" w:rsidRPr="00AB6CF0" w:rsidRDefault="0083297F">
      <w:pPr>
        <w:spacing w:before="240" w:after="240"/>
        <w:jc w:val="both"/>
        <w:rPr>
          <w:rFonts w:ascii="Verdana" w:eastAsia="Verdana" w:hAnsi="Verdana" w:cs="Verdana"/>
          <w:sz w:val="20"/>
          <w:szCs w:val="20"/>
        </w:rPr>
      </w:pPr>
      <w:r w:rsidRPr="00AB6CF0">
        <w:rPr>
          <w:rFonts w:ascii="Verdana" w:eastAsia="Verdana" w:hAnsi="Verdana" w:cs="Verdana"/>
          <w:sz w:val="20"/>
          <w:szCs w:val="20"/>
        </w:rPr>
        <w:t xml:space="preserve">Daarom wordt er, na de lancering van een oproep tot deelname, een </w:t>
      </w:r>
      <w:r w:rsidR="00A61329" w:rsidRPr="00AB6CF0">
        <w:rPr>
          <w:rFonts w:ascii="Verdana" w:eastAsia="Verdana" w:hAnsi="Verdana" w:cs="Verdana"/>
          <w:sz w:val="20"/>
          <w:szCs w:val="20"/>
        </w:rPr>
        <w:t xml:space="preserve">nationaal </w:t>
      </w:r>
      <w:r w:rsidRPr="00AB6CF0">
        <w:rPr>
          <w:rFonts w:ascii="Verdana" w:eastAsia="Verdana" w:hAnsi="Verdana" w:cs="Verdana"/>
          <w:sz w:val="20"/>
          <w:szCs w:val="20"/>
        </w:rPr>
        <w:t>platform opgericht dat representatief is voor het Franstalige en Nederlandstalige middenveld.</w:t>
      </w:r>
    </w:p>
    <w:p w14:paraId="074B4841" w14:textId="1B1E6948" w:rsidR="00D80DED" w:rsidRPr="00AB6CF0" w:rsidRDefault="00D80DED">
      <w:pPr>
        <w:spacing w:before="240" w:after="240"/>
        <w:jc w:val="both"/>
        <w:rPr>
          <w:rFonts w:ascii="Verdana" w:eastAsia="Verdana" w:hAnsi="Verdana" w:cs="Verdana"/>
          <w:sz w:val="20"/>
          <w:szCs w:val="20"/>
        </w:rPr>
      </w:pPr>
      <w:r w:rsidRPr="00AB6CF0">
        <w:rPr>
          <w:rFonts w:ascii="Verdana" w:eastAsia="Verdana" w:hAnsi="Verdana" w:cs="Verdana"/>
          <w:sz w:val="20"/>
          <w:szCs w:val="20"/>
        </w:rPr>
        <w:t>De door dit platform opgestelde verslagen zullen gescheiden zijn van die van de ID</w:t>
      </w:r>
      <w:r w:rsidRPr="00C225F0">
        <w:rPr>
          <w:rFonts w:ascii="Verdana" w:eastAsia="Verdana" w:hAnsi="Verdana" w:cs="Verdana"/>
          <w:sz w:val="20"/>
          <w:szCs w:val="20"/>
        </w:rPr>
        <w:t>G</w:t>
      </w:r>
      <w:r w:rsidRPr="00AB6CF0">
        <w:rPr>
          <w:rFonts w:ascii="Verdana" w:eastAsia="Verdana" w:hAnsi="Verdana" w:cs="Verdana"/>
          <w:sz w:val="20"/>
          <w:szCs w:val="20"/>
        </w:rPr>
        <w:t>.</w:t>
      </w:r>
    </w:p>
    <w:sdt>
      <w:sdtPr>
        <w:tag w:val="goog_rdk_0"/>
        <w:id w:val="-1582134037"/>
      </w:sdtPr>
      <w:sdtContent>
        <w:p w14:paraId="1F7CD29F" w14:textId="7FB1F574" w:rsidR="00CA38EA" w:rsidRPr="00AB6CF0" w:rsidRDefault="0083297F" w:rsidP="00112222">
          <w:r w:rsidRPr="00AB6CF0">
            <w:rPr>
              <w:b/>
              <w:bCs/>
            </w:rPr>
            <w:t>Koppeli</w:t>
          </w:r>
          <w:r w:rsidRPr="00AB6CF0">
            <w:rPr>
              <w:rFonts w:ascii="Verdana" w:eastAsia="Verdana" w:hAnsi="Verdana" w:cs="Verdana"/>
              <w:b/>
              <w:sz w:val="20"/>
              <w:szCs w:val="20"/>
            </w:rPr>
            <w:t>ng met het toekomstige multidisciplinaire expertisecentrum: nader te bepalen</w:t>
          </w:r>
          <w:r w:rsidR="00710950">
            <w:rPr>
              <w:rFonts w:ascii="Verdana" w:eastAsia="Verdana" w:hAnsi="Verdana" w:cs="Verdana"/>
              <w:b/>
              <w:sz w:val="20"/>
              <w:szCs w:val="20"/>
            </w:rPr>
            <w:t xml:space="preserve"> in overleg met de IDG</w:t>
          </w:r>
        </w:p>
      </w:sdtContent>
    </w:sdt>
    <w:p w14:paraId="12A8DF07" w14:textId="669CA3F5" w:rsidR="00CA38EA" w:rsidRPr="00AB6CF0" w:rsidRDefault="0083297F">
      <w:pPr>
        <w:pStyle w:val="Titre2"/>
        <w:ind w:left="1080" w:hanging="360"/>
      </w:pPr>
      <w:bookmarkStart w:id="59" w:name="_Toc88246561"/>
      <w:r w:rsidRPr="00AB6CF0">
        <w:t>C.</w:t>
      </w:r>
      <w:r w:rsidRPr="00AB6CF0">
        <w:rPr>
          <w:rFonts w:ascii="Times New Roman" w:eastAsia="Times New Roman" w:hAnsi="Times New Roman" w:cs="Times New Roman"/>
          <w:sz w:val="14"/>
          <w:szCs w:val="14"/>
        </w:rPr>
        <w:t xml:space="preserve">   </w:t>
      </w:r>
      <w:r w:rsidRPr="00AB6CF0">
        <w:t>EVALUATI</w:t>
      </w:r>
      <w:r w:rsidR="001C18E3" w:rsidRPr="00AB6CF0">
        <w:t>E</w:t>
      </w:r>
      <w:bookmarkEnd w:id="59"/>
    </w:p>
    <w:p w14:paraId="18A82A68" w14:textId="0FAE5A09" w:rsidR="00971E51" w:rsidRDefault="00D44685">
      <w:pPr>
        <w:spacing w:before="240"/>
        <w:jc w:val="both"/>
        <w:rPr>
          <w:rFonts w:ascii="Verdana" w:eastAsia="Verdana" w:hAnsi="Verdana" w:cs="Verdana"/>
          <w:sz w:val="20"/>
          <w:szCs w:val="20"/>
        </w:rPr>
      </w:pPr>
      <w:r w:rsidRPr="00D44685">
        <w:t xml:space="preserve"> </w:t>
      </w:r>
      <w:r w:rsidRPr="00D44685">
        <w:rPr>
          <w:rFonts w:ascii="Verdana" w:eastAsia="Verdana" w:hAnsi="Verdana" w:cs="Verdana"/>
          <w:sz w:val="20"/>
          <w:szCs w:val="20"/>
        </w:rPr>
        <w:t>Nadere afspraken over de inhoud en timing van de evaluatie worden gemaakt tijdens de eerste IDG-vergadering</w:t>
      </w:r>
      <w:r w:rsidR="00971E51">
        <w:rPr>
          <w:rFonts w:ascii="Verdana" w:eastAsia="Verdana" w:hAnsi="Verdana" w:cs="Verdana"/>
          <w:sz w:val="20"/>
          <w:szCs w:val="20"/>
        </w:rPr>
        <w:t>.</w:t>
      </w:r>
    </w:p>
    <w:p w14:paraId="7380CB09" w14:textId="26F1787D" w:rsidR="00CA38EA" w:rsidRPr="00AB6CF0" w:rsidRDefault="0083297F">
      <w:pPr>
        <w:spacing w:before="240"/>
        <w:jc w:val="both"/>
        <w:rPr>
          <w:rFonts w:ascii="Verdana" w:eastAsia="Verdana" w:hAnsi="Verdana" w:cs="Verdana"/>
          <w:sz w:val="20"/>
          <w:szCs w:val="20"/>
        </w:rPr>
      </w:pPr>
      <w:r w:rsidRPr="00AB6CF0">
        <w:rPr>
          <w:rFonts w:ascii="Verdana" w:eastAsia="Verdana" w:hAnsi="Verdana" w:cs="Verdana"/>
          <w:sz w:val="20"/>
          <w:szCs w:val="20"/>
        </w:rPr>
        <w:t xml:space="preserve">Het NAP zal het onderwerp zijn van een </w:t>
      </w:r>
      <w:r w:rsidRPr="00AB6CF0">
        <w:rPr>
          <w:rFonts w:ascii="Verdana" w:eastAsia="Verdana" w:hAnsi="Verdana" w:cs="Verdana"/>
          <w:b/>
          <w:sz w:val="20"/>
          <w:szCs w:val="20"/>
        </w:rPr>
        <w:t>tussentijdse evaluatie</w:t>
      </w:r>
      <w:r w:rsidRPr="00AB6CF0">
        <w:rPr>
          <w:rFonts w:ascii="Verdana" w:eastAsia="Verdana" w:hAnsi="Verdana" w:cs="Verdana"/>
          <w:sz w:val="20"/>
          <w:szCs w:val="20"/>
        </w:rPr>
        <w:t>.</w:t>
      </w:r>
      <w:r w:rsidR="005F0D7E" w:rsidRPr="005F0D7E">
        <w:t xml:space="preserve"> </w:t>
      </w:r>
    </w:p>
    <w:p w14:paraId="2EF9FAA7" w14:textId="41B4798E" w:rsidR="00CA38EA" w:rsidRPr="00AB6CF0" w:rsidRDefault="0083297F">
      <w:pPr>
        <w:spacing w:before="240"/>
        <w:jc w:val="both"/>
        <w:rPr>
          <w:rFonts w:ascii="Verdana" w:eastAsia="Verdana" w:hAnsi="Verdana" w:cs="Verdana"/>
          <w:i/>
          <w:sz w:val="20"/>
          <w:szCs w:val="20"/>
        </w:rPr>
      </w:pPr>
      <w:r w:rsidRPr="00AB6CF0">
        <w:rPr>
          <w:rFonts w:ascii="Verdana" w:eastAsia="Verdana" w:hAnsi="Verdana" w:cs="Verdana"/>
          <w:i/>
          <w:sz w:val="20"/>
          <w:szCs w:val="20"/>
        </w:rPr>
        <w:t xml:space="preserve">Op het </w:t>
      </w:r>
      <w:r w:rsidR="00A61329" w:rsidRPr="00AB6CF0">
        <w:rPr>
          <w:rFonts w:ascii="Verdana" w:eastAsia="Verdana" w:hAnsi="Verdana" w:cs="Verdana"/>
          <w:i/>
          <w:sz w:val="20"/>
          <w:szCs w:val="20"/>
        </w:rPr>
        <w:t>niveau van de IDG</w:t>
      </w:r>
    </w:p>
    <w:p w14:paraId="47119F2D" w14:textId="43A825A3" w:rsidR="00CA38EA" w:rsidRPr="00AB6CF0" w:rsidRDefault="0083297F">
      <w:pPr>
        <w:spacing w:before="240"/>
        <w:jc w:val="both"/>
        <w:rPr>
          <w:rFonts w:ascii="Verdana" w:eastAsia="Verdana" w:hAnsi="Verdana" w:cs="Verdana"/>
          <w:sz w:val="20"/>
          <w:szCs w:val="20"/>
        </w:rPr>
      </w:pPr>
      <w:r w:rsidRPr="00AB6CF0">
        <w:rPr>
          <w:rFonts w:ascii="Verdana" w:eastAsia="Verdana" w:hAnsi="Verdana" w:cs="Verdana"/>
          <w:sz w:val="20"/>
          <w:szCs w:val="20"/>
        </w:rPr>
        <w:t xml:space="preserve">Onder coördinatie van het IGVM zal een dashboard met betrekking tot de implementatie van het NAP worden ontwikkeld en </w:t>
      </w:r>
      <w:r w:rsidR="00D80DED" w:rsidRPr="00AB6CF0">
        <w:rPr>
          <w:rFonts w:ascii="Verdana" w:eastAsia="Verdana" w:hAnsi="Verdana" w:cs="Verdana"/>
          <w:sz w:val="20"/>
          <w:szCs w:val="20"/>
        </w:rPr>
        <w:t>bij consensus goedgekeurd door de IDG.</w:t>
      </w:r>
    </w:p>
    <w:p w14:paraId="0A145845" w14:textId="7F0D5879" w:rsidR="00CA38EA" w:rsidRPr="00AB6CF0" w:rsidRDefault="0083297F">
      <w:pPr>
        <w:spacing w:before="240"/>
        <w:jc w:val="both"/>
        <w:rPr>
          <w:rFonts w:ascii="Verdana" w:eastAsia="Verdana" w:hAnsi="Verdana" w:cs="Verdana"/>
          <w:sz w:val="20"/>
          <w:szCs w:val="20"/>
        </w:rPr>
      </w:pPr>
      <w:r w:rsidRPr="00AB6CF0">
        <w:rPr>
          <w:rFonts w:ascii="Verdana" w:eastAsia="Verdana" w:hAnsi="Verdana" w:cs="Verdana"/>
          <w:sz w:val="20"/>
          <w:szCs w:val="20"/>
        </w:rPr>
        <w:t>Namens de ID</w:t>
      </w:r>
      <w:r w:rsidR="0073095D" w:rsidRPr="00AB6CF0">
        <w:rPr>
          <w:rFonts w:ascii="Verdana" w:eastAsia="Verdana" w:hAnsi="Verdana" w:cs="Verdana"/>
          <w:sz w:val="20"/>
          <w:szCs w:val="20"/>
        </w:rPr>
        <w:t>G</w:t>
      </w:r>
      <w:r w:rsidRPr="00AB6CF0">
        <w:rPr>
          <w:rFonts w:ascii="Verdana" w:eastAsia="Verdana" w:hAnsi="Verdana" w:cs="Verdana"/>
          <w:sz w:val="20"/>
          <w:szCs w:val="20"/>
        </w:rPr>
        <w:t xml:space="preserve"> wordt dit dashboard door het IGVM en de staatssecretaris voor Gendergelijkheid naar de leden van het nationale platform gestuurd, zodat zij meer te weten kunnen komen over de stand van zaken van alle NAP-maatregelen.</w:t>
      </w:r>
    </w:p>
    <w:p w14:paraId="498AF727" w14:textId="77777777" w:rsidR="00CA38EA" w:rsidRPr="00AB6CF0" w:rsidRDefault="0083297F">
      <w:pPr>
        <w:spacing w:before="240"/>
        <w:jc w:val="both"/>
        <w:rPr>
          <w:rFonts w:ascii="Verdana" w:eastAsia="Verdana" w:hAnsi="Verdana" w:cs="Verdana"/>
          <w:i/>
          <w:sz w:val="20"/>
          <w:szCs w:val="20"/>
        </w:rPr>
      </w:pPr>
      <w:r w:rsidRPr="00AB6CF0">
        <w:rPr>
          <w:rFonts w:ascii="Verdana" w:eastAsia="Verdana" w:hAnsi="Verdana" w:cs="Verdana"/>
          <w:i/>
          <w:sz w:val="20"/>
          <w:szCs w:val="20"/>
        </w:rPr>
        <w:lastRenderedPageBreak/>
        <w:t>Op het niveau van het maatschappelijk middenveld</w:t>
      </w:r>
    </w:p>
    <w:p w14:paraId="733873D3" w14:textId="15668BB8" w:rsidR="00CA38EA" w:rsidRPr="00AB6CF0" w:rsidRDefault="0083297F">
      <w:pPr>
        <w:spacing w:before="240"/>
        <w:jc w:val="both"/>
        <w:rPr>
          <w:rFonts w:ascii="Verdana" w:eastAsia="Verdana" w:hAnsi="Verdana" w:cs="Verdana"/>
          <w:sz w:val="20"/>
          <w:szCs w:val="20"/>
        </w:rPr>
      </w:pPr>
      <w:r w:rsidRPr="00AB6CF0">
        <w:rPr>
          <w:rFonts w:ascii="Verdana" w:eastAsia="Verdana" w:hAnsi="Verdana" w:cs="Verdana"/>
          <w:sz w:val="20"/>
          <w:szCs w:val="20"/>
        </w:rPr>
        <w:t xml:space="preserve">Het </w:t>
      </w:r>
      <w:r w:rsidR="00256BCF">
        <w:rPr>
          <w:rFonts w:ascii="Verdana" w:eastAsia="Verdana" w:hAnsi="Verdana" w:cs="Verdana"/>
          <w:sz w:val="20"/>
          <w:szCs w:val="20"/>
        </w:rPr>
        <w:t xml:space="preserve">nationaal </w:t>
      </w:r>
      <w:r w:rsidRPr="00AB6CF0">
        <w:rPr>
          <w:rFonts w:ascii="Verdana" w:eastAsia="Verdana" w:hAnsi="Verdana" w:cs="Verdana"/>
          <w:sz w:val="20"/>
          <w:szCs w:val="20"/>
        </w:rPr>
        <w:t>platform brengt een officieel advies uit over de uitvoering van het NAP. Dit advies zal officieel worden voorgelegd aan het IGVM en aan de staatssecretaris voor gendergelijkheid, die het op haar beurt zal meedelen aan de leden van de ID</w:t>
      </w:r>
      <w:r w:rsidR="0073095D" w:rsidRPr="00AB6CF0">
        <w:rPr>
          <w:rFonts w:ascii="Verdana" w:eastAsia="Verdana" w:hAnsi="Verdana" w:cs="Verdana"/>
          <w:sz w:val="20"/>
          <w:szCs w:val="20"/>
        </w:rPr>
        <w:t>G</w:t>
      </w:r>
      <w:r w:rsidRPr="00AB6CF0">
        <w:rPr>
          <w:rFonts w:ascii="Verdana" w:eastAsia="Verdana" w:hAnsi="Verdana" w:cs="Verdana"/>
          <w:sz w:val="20"/>
          <w:szCs w:val="20"/>
        </w:rPr>
        <w:t>.</w:t>
      </w:r>
    </w:p>
    <w:p w14:paraId="57C04BA1" w14:textId="77777777" w:rsidR="00CA38EA" w:rsidRPr="00AB6CF0" w:rsidRDefault="0083297F">
      <w:pPr>
        <w:spacing w:before="240"/>
        <w:jc w:val="both"/>
        <w:rPr>
          <w:rFonts w:ascii="Verdana" w:eastAsia="Verdana" w:hAnsi="Verdana" w:cs="Verdana"/>
          <w:i/>
          <w:sz w:val="20"/>
          <w:szCs w:val="20"/>
        </w:rPr>
      </w:pPr>
      <w:r w:rsidRPr="00AB6CF0">
        <w:rPr>
          <w:rFonts w:ascii="Verdana" w:eastAsia="Verdana" w:hAnsi="Verdana" w:cs="Verdana"/>
          <w:i/>
          <w:sz w:val="20"/>
          <w:szCs w:val="20"/>
        </w:rPr>
        <w:t>In finale fase</w:t>
      </w:r>
    </w:p>
    <w:p w14:paraId="07224193" w14:textId="556AE4E3" w:rsidR="00CA38EA" w:rsidRPr="00AB6CF0" w:rsidRDefault="0083297F">
      <w:pPr>
        <w:spacing w:before="240"/>
        <w:jc w:val="both"/>
        <w:rPr>
          <w:rFonts w:ascii="Verdana" w:eastAsia="Verdana" w:hAnsi="Verdana" w:cs="Verdana"/>
          <w:sz w:val="20"/>
          <w:szCs w:val="20"/>
        </w:rPr>
      </w:pPr>
      <w:r w:rsidRPr="00AB6CF0">
        <w:rPr>
          <w:rFonts w:ascii="Verdana" w:eastAsia="Verdana" w:hAnsi="Verdana" w:cs="Verdana"/>
          <w:sz w:val="20"/>
          <w:szCs w:val="20"/>
        </w:rPr>
        <w:t>Er wordt een bijeenkomst georganiseerd tussen leden van de ID</w:t>
      </w:r>
      <w:r w:rsidR="0073095D" w:rsidRPr="00AB6CF0">
        <w:rPr>
          <w:rFonts w:ascii="Verdana" w:eastAsia="Verdana" w:hAnsi="Verdana" w:cs="Verdana"/>
          <w:sz w:val="20"/>
          <w:szCs w:val="20"/>
        </w:rPr>
        <w:t>G</w:t>
      </w:r>
      <w:r w:rsidRPr="00AB6CF0">
        <w:rPr>
          <w:rFonts w:ascii="Verdana" w:eastAsia="Verdana" w:hAnsi="Verdana" w:cs="Verdana"/>
          <w:sz w:val="20"/>
          <w:szCs w:val="20"/>
        </w:rPr>
        <w:t xml:space="preserve"> en het landelijk platform om verbeteringen of aanpassingen in het kader van het NAP te bespreken.</w:t>
      </w:r>
    </w:p>
    <w:p w14:paraId="483A4EF6" w14:textId="2BA51C6D" w:rsidR="00CA38EA" w:rsidRPr="00AB6CF0" w:rsidRDefault="0083297F">
      <w:pPr>
        <w:spacing w:before="240"/>
        <w:jc w:val="both"/>
        <w:rPr>
          <w:rFonts w:ascii="Verdana" w:eastAsia="Verdana" w:hAnsi="Verdana" w:cs="Verdana"/>
          <w:sz w:val="20"/>
          <w:szCs w:val="20"/>
        </w:rPr>
      </w:pPr>
      <w:r w:rsidRPr="00AB6CF0">
        <w:rPr>
          <w:rFonts w:ascii="Verdana" w:eastAsia="Verdana" w:hAnsi="Verdana" w:cs="Verdana"/>
          <w:sz w:val="20"/>
          <w:szCs w:val="20"/>
        </w:rPr>
        <w:t xml:space="preserve">Het NAP zal volgens hetzelfde proces </w:t>
      </w:r>
      <w:r w:rsidR="00825106">
        <w:rPr>
          <w:rFonts w:ascii="Verdana" w:eastAsia="Verdana" w:hAnsi="Verdana" w:cs="Verdana"/>
          <w:sz w:val="20"/>
          <w:szCs w:val="20"/>
        </w:rPr>
        <w:t xml:space="preserve">als dat van </w:t>
      </w:r>
      <w:r w:rsidR="00D80DED" w:rsidRPr="00AB6CF0">
        <w:rPr>
          <w:rFonts w:ascii="Verdana" w:eastAsia="Verdana" w:hAnsi="Verdana" w:cs="Verdana"/>
          <w:sz w:val="20"/>
          <w:szCs w:val="20"/>
        </w:rPr>
        <w:t xml:space="preserve"> de tussentijdse </w:t>
      </w:r>
      <w:proofErr w:type="spellStart"/>
      <w:r w:rsidR="00D80DED" w:rsidRPr="00AB6CF0">
        <w:rPr>
          <w:rFonts w:ascii="Verdana" w:eastAsia="Verdana" w:hAnsi="Verdana" w:cs="Verdana"/>
          <w:sz w:val="20"/>
          <w:szCs w:val="20"/>
        </w:rPr>
        <w:t>evaluatie</w:t>
      </w:r>
      <w:r w:rsidR="00825106">
        <w:rPr>
          <w:rFonts w:ascii="Verdana" w:eastAsia="Verdana" w:hAnsi="Verdana" w:cs="Verdana"/>
          <w:sz w:val="20"/>
          <w:szCs w:val="20"/>
        </w:rPr>
        <w:t>,</w:t>
      </w:r>
      <w:r w:rsidRPr="00AB6CF0">
        <w:rPr>
          <w:rFonts w:ascii="Verdana" w:eastAsia="Verdana" w:hAnsi="Verdana" w:cs="Verdana"/>
          <w:sz w:val="20"/>
          <w:szCs w:val="20"/>
        </w:rPr>
        <w:t>ook</w:t>
      </w:r>
      <w:proofErr w:type="spellEnd"/>
      <w:r w:rsidRPr="00AB6CF0">
        <w:rPr>
          <w:rFonts w:ascii="Verdana" w:eastAsia="Verdana" w:hAnsi="Verdana" w:cs="Verdana"/>
          <w:sz w:val="20"/>
          <w:szCs w:val="20"/>
        </w:rPr>
        <w:t xml:space="preserve"> aan een eindevaluatie worden onderworpen.</w:t>
      </w:r>
    </w:p>
    <w:p w14:paraId="7FF413CC" w14:textId="77777777" w:rsidR="00CA38EA" w:rsidRPr="001D57CB" w:rsidRDefault="0083297F">
      <w:pPr>
        <w:spacing w:before="240"/>
        <w:jc w:val="both"/>
        <w:rPr>
          <w:rFonts w:ascii="Verdana" w:eastAsia="Verdana" w:hAnsi="Verdana" w:cs="Verdana"/>
          <w:sz w:val="20"/>
          <w:szCs w:val="20"/>
          <w:u w:val="single"/>
        </w:rPr>
      </w:pPr>
      <w:r w:rsidRPr="00AB6CF0">
        <w:rPr>
          <w:rFonts w:ascii="Verdana" w:eastAsia="Verdana" w:hAnsi="Verdana" w:cs="Verdana"/>
          <w:sz w:val="20"/>
          <w:szCs w:val="20"/>
        </w:rPr>
        <w:t xml:space="preserve">Daarnaast zal de tussentijdse en </w:t>
      </w:r>
      <w:r w:rsidRPr="00AB6CF0">
        <w:rPr>
          <w:rFonts w:ascii="Verdana" w:eastAsia="Verdana" w:hAnsi="Verdana" w:cs="Verdana"/>
          <w:b/>
          <w:sz w:val="20"/>
          <w:szCs w:val="20"/>
        </w:rPr>
        <w:t>eindbeoordeling</w:t>
      </w:r>
      <w:r w:rsidRPr="00AB6CF0">
        <w:rPr>
          <w:rFonts w:ascii="Verdana" w:eastAsia="Verdana" w:hAnsi="Verdana" w:cs="Verdana"/>
          <w:sz w:val="20"/>
          <w:szCs w:val="20"/>
        </w:rPr>
        <w:t xml:space="preserve"> van het NAP worden gepresenteerd op een IMC voor vrouwenrechten.</w:t>
      </w:r>
    </w:p>
    <w:p w14:paraId="2F0D4E32" w14:textId="0A482A00" w:rsidR="000F6219" w:rsidRPr="001D57CB" w:rsidRDefault="0083297F">
      <w:pPr>
        <w:spacing w:before="240" w:after="240"/>
        <w:rPr>
          <w:rFonts w:ascii="Verdana" w:eastAsia="Verdana" w:hAnsi="Verdana" w:cs="Verdana"/>
          <w:i/>
          <w:sz w:val="20"/>
          <w:szCs w:val="20"/>
        </w:rPr>
      </w:pPr>
      <w:r w:rsidRPr="001D57CB">
        <w:rPr>
          <w:rFonts w:ascii="Verdana" w:eastAsia="Verdana" w:hAnsi="Verdana" w:cs="Verdana"/>
          <w:sz w:val="20"/>
          <w:szCs w:val="20"/>
        </w:rPr>
        <w:t xml:space="preserve"> </w:t>
      </w:r>
    </w:p>
    <w:p w14:paraId="24DA4639" w14:textId="77777777" w:rsidR="00CA38EA" w:rsidRPr="001D57CB" w:rsidRDefault="0083297F">
      <w:pPr>
        <w:spacing w:before="240" w:after="240"/>
        <w:rPr>
          <w:rFonts w:ascii="Verdana" w:eastAsia="Verdana" w:hAnsi="Verdana" w:cs="Verdana"/>
          <w:sz w:val="20"/>
          <w:szCs w:val="20"/>
        </w:rPr>
      </w:pPr>
      <w:r w:rsidRPr="001D57CB">
        <w:rPr>
          <w:rFonts w:ascii="Verdana" w:eastAsia="Verdana" w:hAnsi="Verdana" w:cs="Verdana"/>
          <w:sz w:val="20"/>
          <w:szCs w:val="20"/>
        </w:rPr>
        <w:t xml:space="preserve"> </w:t>
      </w:r>
    </w:p>
    <w:p w14:paraId="6A502A40" w14:textId="0D7FEB5D" w:rsidR="00CA38EA" w:rsidRPr="001D57CB" w:rsidRDefault="0083297F" w:rsidP="000F6219">
      <w:pPr>
        <w:spacing w:before="240" w:after="240"/>
      </w:pPr>
      <w:r w:rsidRPr="001D57CB">
        <w:rPr>
          <w:rFonts w:ascii="Verdana" w:eastAsia="Verdana" w:hAnsi="Verdana" w:cs="Verdana"/>
          <w:sz w:val="20"/>
          <w:szCs w:val="20"/>
        </w:rPr>
        <w:t xml:space="preserve"> </w:t>
      </w:r>
    </w:p>
    <w:sectPr w:rsidR="00CA38EA" w:rsidRPr="001D57CB" w:rsidSect="00293B25">
      <w:headerReference w:type="default" r:id="rId23"/>
      <w:type w:val="continuous"/>
      <w:pgSz w:w="16834" w:h="11909" w:orient="landscape"/>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CA9A1E" w14:textId="77777777" w:rsidR="00681FB6" w:rsidRDefault="00681FB6">
      <w:pPr>
        <w:spacing w:line="240" w:lineRule="auto"/>
      </w:pPr>
      <w:r>
        <w:separator/>
      </w:r>
    </w:p>
  </w:endnote>
  <w:endnote w:type="continuationSeparator" w:id="0">
    <w:p w14:paraId="5C827D6C" w14:textId="77777777" w:rsidR="00681FB6" w:rsidRDefault="00681FB6">
      <w:pPr>
        <w:spacing w:line="240" w:lineRule="auto"/>
      </w:pPr>
      <w:r>
        <w:continuationSeparator/>
      </w:r>
    </w:p>
  </w:endnote>
  <w:endnote w:type="continuationNotice" w:id="1">
    <w:p w14:paraId="03FEEE62" w14:textId="77777777" w:rsidR="00681FB6" w:rsidRDefault="00681FB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Poppins">
    <w:altName w:val="Poppins"/>
    <w:charset w:val="00"/>
    <w:family w:val="auto"/>
    <w:pitch w:val="variable"/>
    <w:sig w:usb0="00008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0F74C" w14:textId="77777777" w:rsidR="00681FB6" w:rsidRDefault="00681FB6">
    <w:pPr>
      <w:rPr>
        <w:rFonts w:ascii="Verdana" w:eastAsia="Verdana" w:hAnsi="Verdana" w:cs="Verdana"/>
        <w:color w:val="003249"/>
        <w:sz w:val="16"/>
        <w:szCs w:val="16"/>
      </w:rPr>
    </w:pPr>
  </w:p>
  <w:p w14:paraId="0DCC0078" w14:textId="77777777" w:rsidR="00681FB6" w:rsidRDefault="00681FB6">
    <w:pPr>
      <w:rPr>
        <w:rFonts w:ascii="Verdana" w:eastAsia="Verdana" w:hAnsi="Verdana" w:cs="Verdana"/>
        <w:color w:val="003249"/>
        <w:sz w:val="16"/>
        <w:szCs w:val="16"/>
      </w:rPr>
    </w:pPr>
  </w:p>
  <w:p w14:paraId="663AB79C" w14:textId="77777777" w:rsidR="00681FB6" w:rsidRDefault="00681FB6">
    <w:pPr>
      <w:widowControl w:val="0"/>
      <w:pBdr>
        <w:top w:val="nil"/>
        <w:left w:val="nil"/>
        <w:bottom w:val="nil"/>
        <w:right w:val="nil"/>
        <w:between w:val="nil"/>
      </w:pBdr>
    </w:pPr>
  </w:p>
  <w:p w14:paraId="75A2C877" w14:textId="77777777" w:rsidR="00681FB6" w:rsidRDefault="00681FB6">
    <w:pPr>
      <w:widowControl w:val="0"/>
      <w:pBdr>
        <w:top w:val="nil"/>
        <w:left w:val="nil"/>
        <w:bottom w:val="nil"/>
        <w:right w:val="nil"/>
        <w:between w:val="nil"/>
      </w:pBdr>
      <w:jc w:val="right"/>
      <w:rPr>
        <w:rFonts w:ascii="Verdana" w:eastAsia="Verdana" w:hAnsi="Verdana" w:cs="Verdana"/>
        <w:sz w:val="18"/>
        <w:szCs w:val="18"/>
      </w:rPr>
    </w:pPr>
    <w:r>
      <w:rPr>
        <w:rFonts w:ascii="Verdana" w:eastAsia="Verdana" w:hAnsi="Verdana" w:cs="Verdana"/>
        <w:sz w:val="18"/>
        <w:szCs w:val="18"/>
      </w:rPr>
      <w:fldChar w:fldCharType="begin"/>
    </w:r>
    <w:r>
      <w:rPr>
        <w:rFonts w:ascii="Verdana" w:eastAsia="Verdana" w:hAnsi="Verdana" w:cs="Verdana"/>
        <w:sz w:val="18"/>
        <w:szCs w:val="18"/>
      </w:rPr>
      <w:instrText>PAGE</w:instrText>
    </w:r>
    <w:r>
      <w:rPr>
        <w:rFonts w:ascii="Verdana" w:eastAsia="Verdana" w:hAnsi="Verdana" w:cs="Verdana"/>
        <w:sz w:val="18"/>
        <w:szCs w:val="18"/>
      </w:rPr>
      <w:fldChar w:fldCharType="separate"/>
    </w:r>
    <w:r>
      <w:rPr>
        <w:rFonts w:ascii="Verdana" w:eastAsia="Verdana" w:hAnsi="Verdana" w:cs="Verdana"/>
        <w:noProof/>
        <w:sz w:val="18"/>
        <w:szCs w:val="18"/>
      </w:rPr>
      <w:t>2</w:t>
    </w:r>
    <w:r>
      <w:rPr>
        <w:rFonts w:ascii="Verdana" w:eastAsia="Verdana" w:hAnsi="Verdana" w:cs="Verdana"/>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D815B" w14:textId="77777777" w:rsidR="00681FB6" w:rsidRDefault="00681FB6">
    <w:r>
      <w:tab/>
    </w:r>
    <w:r>
      <w:tab/>
    </w:r>
    <w:r>
      <w:tab/>
    </w:r>
    <w:r>
      <w:tab/>
    </w:r>
    <w:r>
      <w:tab/>
    </w:r>
    <w:r>
      <w:tab/>
    </w:r>
    <w:r>
      <w:tab/>
    </w:r>
    <w:r>
      <w:tab/>
    </w:r>
    <w:r>
      <w:tab/>
    </w:r>
    <w:r>
      <w:tab/>
    </w: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231638" w14:textId="77777777" w:rsidR="00681FB6" w:rsidRDefault="00681FB6">
      <w:pPr>
        <w:spacing w:line="240" w:lineRule="auto"/>
      </w:pPr>
      <w:r>
        <w:separator/>
      </w:r>
    </w:p>
  </w:footnote>
  <w:footnote w:type="continuationSeparator" w:id="0">
    <w:p w14:paraId="69011FD6" w14:textId="77777777" w:rsidR="00681FB6" w:rsidRDefault="00681FB6">
      <w:pPr>
        <w:spacing w:line="240" w:lineRule="auto"/>
      </w:pPr>
      <w:r>
        <w:continuationSeparator/>
      </w:r>
    </w:p>
  </w:footnote>
  <w:footnote w:type="continuationNotice" w:id="1">
    <w:p w14:paraId="106AAA25" w14:textId="77777777" w:rsidR="00681FB6" w:rsidRDefault="00681FB6">
      <w:pPr>
        <w:spacing w:line="240" w:lineRule="auto"/>
      </w:pPr>
    </w:p>
  </w:footnote>
  <w:footnote w:id="2">
    <w:p w14:paraId="0E0BAB03" w14:textId="21F7D3E3" w:rsidR="00681FB6" w:rsidRPr="00F71EDC" w:rsidRDefault="00681FB6" w:rsidP="00D57B8E">
      <w:pPr>
        <w:pStyle w:val="Notedebasdepage"/>
        <w:jc w:val="both"/>
        <w:rPr>
          <w:rFonts w:ascii="Verdana" w:hAnsi="Verdana"/>
          <w:sz w:val="16"/>
          <w:szCs w:val="16"/>
        </w:rPr>
      </w:pPr>
      <w:r w:rsidRPr="00F71EDC">
        <w:rPr>
          <w:rStyle w:val="Appelnotedebasdep"/>
          <w:rFonts w:ascii="Verdana" w:hAnsi="Verdana"/>
          <w:sz w:val="16"/>
          <w:szCs w:val="16"/>
        </w:rPr>
        <w:footnoteRef/>
      </w:r>
      <w:r w:rsidRPr="00F71EDC">
        <w:rPr>
          <w:rFonts w:ascii="Verdana" w:hAnsi="Verdana"/>
          <w:sz w:val="16"/>
          <w:szCs w:val="16"/>
        </w:rPr>
        <w:t xml:space="preserve"> </w:t>
      </w:r>
      <w:hyperlink r:id="rId1" w:history="1">
        <w:r w:rsidRPr="00F71EDC">
          <w:rPr>
            <w:rStyle w:val="Lienhypertexte"/>
            <w:rFonts w:ascii="Verdana" w:hAnsi="Verdana"/>
            <w:sz w:val="16"/>
            <w:szCs w:val="16"/>
          </w:rPr>
          <w:t>https://ircp.ugent.be/wp-content/uploads/2020/05/Toelichtend-rapport-RSA-studie-Eerste-bevindingen-Mei-2020-1.pdf</w:t>
        </w:r>
      </w:hyperlink>
      <w:r w:rsidRPr="00F71EDC">
        <w:rPr>
          <w:rFonts w:ascii="Verdana" w:hAnsi="Verdana"/>
          <w:sz w:val="16"/>
          <w:szCs w:val="16"/>
        </w:rPr>
        <w:t xml:space="preserve">. </w:t>
      </w:r>
    </w:p>
  </w:footnote>
  <w:footnote w:id="3">
    <w:p w14:paraId="029B9A7C" w14:textId="613FB032" w:rsidR="00681FB6" w:rsidRPr="00F71EDC" w:rsidRDefault="00681FB6" w:rsidP="00D57B8E">
      <w:pPr>
        <w:pStyle w:val="Notedebasdepage"/>
        <w:jc w:val="both"/>
        <w:rPr>
          <w:rFonts w:ascii="Verdana" w:hAnsi="Verdana"/>
          <w:sz w:val="16"/>
          <w:szCs w:val="16"/>
        </w:rPr>
      </w:pPr>
      <w:r w:rsidRPr="00F71EDC">
        <w:rPr>
          <w:rStyle w:val="Appelnotedebasdep"/>
          <w:rFonts w:ascii="Verdana" w:hAnsi="Verdana"/>
          <w:sz w:val="16"/>
          <w:szCs w:val="16"/>
        </w:rPr>
        <w:footnoteRef/>
      </w:r>
      <w:r w:rsidRPr="00F71EDC">
        <w:rPr>
          <w:rFonts w:ascii="Verdana" w:hAnsi="Verdana"/>
          <w:sz w:val="16"/>
          <w:szCs w:val="16"/>
        </w:rPr>
        <w:t xml:space="preserve"> </w:t>
      </w:r>
      <w:hyperlink r:id="rId2" w:history="1">
        <w:r w:rsidRPr="00F71EDC">
          <w:rPr>
            <w:rStyle w:val="Lienhypertexte"/>
            <w:rFonts w:ascii="Verdana" w:hAnsi="Verdana"/>
            <w:sz w:val="16"/>
            <w:szCs w:val="16"/>
          </w:rPr>
          <w:t>https://bps-bpv.brussels/nl/nieuwe-publicatie-intrafamiliaal-geweld-het-brussels-hoofdstedelijk-gewest-tijdens-de</w:t>
        </w:r>
      </w:hyperlink>
      <w:r w:rsidRPr="00F71EDC">
        <w:rPr>
          <w:rFonts w:ascii="Verdana" w:hAnsi="Verdana"/>
          <w:sz w:val="16"/>
          <w:szCs w:val="16"/>
        </w:rPr>
        <w:t xml:space="preserve"> </w:t>
      </w:r>
    </w:p>
  </w:footnote>
  <w:footnote w:id="4">
    <w:p w14:paraId="3D49B601" w14:textId="637E50FA" w:rsidR="00681FB6" w:rsidRPr="00F71EDC" w:rsidRDefault="00681FB6" w:rsidP="00D57B8E">
      <w:pPr>
        <w:pStyle w:val="Notedebasdepage"/>
        <w:jc w:val="both"/>
        <w:rPr>
          <w:rFonts w:ascii="Verdana" w:hAnsi="Verdana"/>
          <w:sz w:val="16"/>
          <w:szCs w:val="16"/>
        </w:rPr>
      </w:pPr>
      <w:r w:rsidRPr="00F71EDC">
        <w:rPr>
          <w:rStyle w:val="Appelnotedebasdep"/>
          <w:rFonts w:ascii="Verdana" w:hAnsi="Verdana"/>
          <w:sz w:val="16"/>
          <w:szCs w:val="16"/>
        </w:rPr>
        <w:footnoteRef/>
      </w:r>
      <w:r w:rsidRPr="00F71EDC">
        <w:rPr>
          <w:rFonts w:ascii="Verdana" w:hAnsi="Verdana"/>
          <w:sz w:val="16"/>
          <w:szCs w:val="16"/>
        </w:rPr>
        <w:t xml:space="preserve"> Deze gegevens zijn afkomstig van de blog ‘Stop Feminicide’, die werd opgericht door het Feministisch platform tegen geweld tegen vrouwen (FPGV) (http://stopfeminicide.blogspot.com/).</w:t>
      </w:r>
    </w:p>
  </w:footnote>
  <w:footnote w:id="5">
    <w:p w14:paraId="05D5DC0D" w14:textId="244139AC" w:rsidR="00681FB6" w:rsidRPr="00F71EDC" w:rsidRDefault="00681FB6" w:rsidP="00235B68">
      <w:pPr>
        <w:pStyle w:val="Notedebasdepage"/>
        <w:jc w:val="both"/>
        <w:rPr>
          <w:rFonts w:ascii="Verdana" w:hAnsi="Verdana"/>
          <w:sz w:val="16"/>
          <w:szCs w:val="16"/>
        </w:rPr>
      </w:pPr>
      <w:r w:rsidRPr="00F71EDC">
        <w:rPr>
          <w:rStyle w:val="Appelnotedebasdep"/>
          <w:rFonts w:ascii="Verdana" w:hAnsi="Verdana"/>
          <w:sz w:val="16"/>
          <w:szCs w:val="16"/>
        </w:rPr>
        <w:footnoteRef/>
      </w:r>
      <w:r w:rsidRPr="00F71EDC">
        <w:rPr>
          <w:rFonts w:ascii="Verdana" w:hAnsi="Verdana"/>
          <w:sz w:val="16"/>
          <w:szCs w:val="16"/>
        </w:rPr>
        <w:t xml:space="preserve"> Volgens de WHO onderscheidt "femicide" (of "vrouwenmoord") zich van "mannenmoord" door specifieke kenmerken. Zo worden de meeste gevallen van femicide gepleegd door partners of ex-partners, en gaat het om aanhoudend geweld in huiselijke kring, bedreigingen of intimidatie, seksueel geweld, of situaties waarin vrouwen minder macht of minder middelen hebben dan hun partners": https://apps.who.int/iris/bitstream/handle/10665/77421/WHO_RHR_12.38_eng.pdf;sequence=1</w:t>
      </w:r>
    </w:p>
  </w:footnote>
  <w:footnote w:id="6">
    <w:p w14:paraId="055C674E" w14:textId="7F7517F3" w:rsidR="00681FB6" w:rsidRPr="00F71EDC" w:rsidRDefault="00681FB6" w:rsidP="00D57B8E">
      <w:pPr>
        <w:spacing w:line="240" w:lineRule="auto"/>
        <w:jc w:val="both"/>
        <w:rPr>
          <w:rFonts w:ascii="Verdana" w:eastAsia="Verdana" w:hAnsi="Verdana" w:cs="Verdana"/>
          <w:color w:val="003249"/>
          <w:sz w:val="16"/>
          <w:szCs w:val="16"/>
          <w:lang w:val="nl-NL"/>
        </w:rPr>
      </w:pPr>
      <w:r w:rsidRPr="00F71EDC">
        <w:rPr>
          <w:rFonts w:ascii="Verdana" w:hAnsi="Verdana"/>
          <w:sz w:val="16"/>
          <w:szCs w:val="16"/>
          <w:vertAlign w:val="superscript"/>
        </w:rPr>
        <w:footnoteRef/>
      </w:r>
      <w:r w:rsidRPr="00F71EDC">
        <w:rPr>
          <w:rFonts w:ascii="Verdana" w:eastAsia="Verdana" w:hAnsi="Verdana" w:cs="Verdana"/>
          <w:color w:val="003249"/>
          <w:sz w:val="16"/>
          <w:szCs w:val="16"/>
          <w:lang w:val="nl-NL"/>
        </w:rPr>
        <w:t xml:space="preserve"> GREVIO is het orgaan binnen de Raad van Europa dat belast is met het toezicht op de uitvoering van het Verdrag van Istanbul door de partijen. Het is samengesteld uit 15 onafhankelijke deskundigen.</w:t>
      </w:r>
    </w:p>
  </w:footnote>
  <w:footnote w:id="7">
    <w:p w14:paraId="44F3D3AF" w14:textId="4A24C092" w:rsidR="00681FB6" w:rsidRPr="00F71EDC" w:rsidRDefault="00681FB6" w:rsidP="00D57B8E">
      <w:pPr>
        <w:spacing w:line="240" w:lineRule="auto"/>
        <w:jc w:val="both"/>
        <w:rPr>
          <w:rFonts w:ascii="Verdana" w:eastAsia="Verdana" w:hAnsi="Verdana" w:cs="Verdana"/>
          <w:color w:val="003249"/>
          <w:sz w:val="16"/>
          <w:szCs w:val="16"/>
          <w:lang w:val="nl-NL"/>
        </w:rPr>
      </w:pPr>
      <w:r w:rsidRPr="00F71EDC">
        <w:rPr>
          <w:rFonts w:ascii="Verdana" w:hAnsi="Verdana"/>
          <w:sz w:val="16"/>
          <w:szCs w:val="16"/>
          <w:vertAlign w:val="superscript"/>
        </w:rPr>
        <w:footnoteRef/>
      </w:r>
      <w:r w:rsidRPr="00F71EDC">
        <w:rPr>
          <w:rFonts w:ascii="Verdana" w:eastAsia="Verdana" w:hAnsi="Verdana" w:cs="Verdana"/>
          <w:color w:val="003249"/>
          <w:sz w:val="16"/>
          <w:szCs w:val="16"/>
          <w:lang w:val="nl-NL"/>
        </w:rPr>
        <w:t xml:space="preserve"> </w:t>
      </w:r>
      <w:r w:rsidRPr="00F71EDC">
        <w:rPr>
          <w:rFonts w:ascii="Verdana" w:eastAsia="Verdana" w:hAnsi="Verdana" w:cs="Verdana"/>
          <w:color w:val="003249"/>
          <w:sz w:val="16"/>
          <w:szCs w:val="16"/>
          <w:u w:val="single"/>
          <w:lang w:val="nl-NL"/>
        </w:rPr>
        <w:t xml:space="preserve">Alternatieve rapport van Coalitie "Samen Tegen Geweld", 2019, </w:t>
      </w:r>
      <w:hyperlink r:id="rId3" w:history="1">
        <w:r w:rsidRPr="00F71EDC">
          <w:rPr>
            <w:rStyle w:val="Lienhypertexte"/>
            <w:rFonts w:ascii="Verdana" w:eastAsia="Verdana" w:hAnsi="Verdana" w:cs="Verdana"/>
            <w:sz w:val="16"/>
            <w:szCs w:val="16"/>
            <w:lang w:val="nl-NL"/>
          </w:rPr>
          <w:t>https://rm.coe.int/rapport-alternatif-belgique-shadow-report-belgium/1680931a73</w:t>
        </w:r>
      </w:hyperlink>
      <w:r w:rsidRPr="00F71EDC">
        <w:rPr>
          <w:rFonts w:ascii="Verdana" w:eastAsia="Verdana" w:hAnsi="Verdana" w:cs="Verdana"/>
          <w:color w:val="003249"/>
          <w:sz w:val="16"/>
          <w:szCs w:val="16"/>
          <w:u w:val="single"/>
          <w:lang w:val="nl-NL"/>
        </w:rPr>
        <w:t xml:space="preserve">. </w:t>
      </w:r>
    </w:p>
  </w:footnote>
  <w:footnote w:id="8">
    <w:p w14:paraId="590CAAD4" w14:textId="7EFC89DC" w:rsidR="00681FB6" w:rsidRPr="00F71EDC" w:rsidRDefault="00681FB6" w:rsidP="00D57B8E">
      <w:pPr>
        <w:spacing w:line="240" w:lineRule="auto"/>
        <w:jc w:val="both"/>
        <w:rPr>
          <w:rFonts w:ascii="Verdana" w:eastAsia="Verdana" w:hAnsi="Verdana" w:cs="Verdana"/>
          <w:color w:val="003249"/>
          <w:sz w:val="16"/>
          <w:szCs w:val="16"/>
          <w:lang w:val="nl-NL"/>
        </w:rPr>
      </w:pPr>
      <w:r w:rsidRPr="00F71EDC">
        <w:rPr>
          <w:rFonts w:ascii="Verdana" w:hAnsi="Verdana"/>
          <w:sz w:val="16"/>
          <w:szCs w:val="16"/>
          <w:vertAlign w:val="superscript"/>
        </w:rPr>
        <w:footnoteRef/>
      </w:r>
      <w:r w:rsidRPr="00F71EDC">
        <w:rPr>
          <w:rFonts w:ascii="Verdana" w:eastAsia="Verdana" w:hAnsi="Verdana" w:cs="Verdana"/>
          <w:color w:val="003249"/>
          <w:sz w:val="16"/>
          <w:szCs w:val="16"/>
          <w:lang w:val="nl-NL"/>
        </w:rPr>
        <w:t xml:space="preserve"> </w:t>
      </w:r>
      <w:hyperlink w:history="1"/>
      <w:r w:rsidRPr="00F71EDC">
        <w:rPr>
          <w:rFonts w:ascii="Verdana" w:eastAsia="Verdana" w:hAnsi="Verdana" w:cs="Verdana"/>
          <w:color w:val="003249"/>
          <w:sz w:val="16"/>
          <w:szCs w:val="16"/>
          <w:lang w:val="nl-NL"/>
        </w:rPr>
        <w:t>https://eur-lex.europa.eu/legal-content/NL/TXT/PDF/?uri=CELEX:52020DC0152&amp;from=NL</w:t>
      </w:r>
    </w:p>
  </w:footnote>
  <w:footnote w:id="9">
    <w:p w14:paraId="345322D8" w14:textId="2AAADED1" w:rsidR="00681FB6" w:rsidRPr="00F71EDC" w:rsidRDefault="00681FB6" w:rsidP="00D57B8E">
      <w:pPr>
        <w:spacing w:line="240" w:lineRule="auto"/>
        <w:jc w:val="both"/>
        <w:rPr>
          <w:rFonts w:ascii="Verdana" w:eastAsia="Verdana" w:hAnsi="Verdana" w:cs="Verdana"/>
          <w:color w:val="003249"/>
          <w:sz w:val="16"/>
          <w:szCs w:val="16"/>
          <w:lang w:val="nl-NL"/>
        </w:rPr>
      </w:pPr>
      <w:r w:rsidRPr="00F71EDC">
        <w:rPr>
          <w:rFonts w:ascii="Verdana" w:hAnsi="Verdana"/>
          <w:sz w:val="16"/>
          <w:szCs w:val="16"/>
          <w:vertAlign w:val="superscript"/>
        </w:rPr>
        <w:footnoteRef/>
      </w:r>
      <w:r w:rsidRPr="00F71EDC">
        <w:rPr>
          <w:rFonts w:ascii="Verdana" w:eastAsia="Verdana" w:hAnsi="Verdana" w:cs="Verdana"/>
          <w:color w:val="003249"/>
          <w:sz w:val="16"/>
          <w:szCs w:val="16"/>
          <w:lang w:val="nl-NL"/>
        </w:rPr>
        <w:t xml:space="preserve"> Volgens het Verdrag van Istanbul verwijst de term "gender" naar de sociaal geconstrueerde rollen, gedragingen, activiteiten en attributies die een bepaalde samenleving passend acht voor vrouwen en mannen.</w:t>
      </w:r>
    </w:p>
  </w:footnote>
  <w:footnote w:id="10">
    <w:p w14:paraId="2ABF38A2" w14:textId="257DF80F" w:rsidR="00681FB6" w:rsidRPr="00F71EDC" w:rsidRDefault="00681FB6" w:rsidP="00D57B8E">
      <w:pPr>
        <w:pStyle w:val="Notedebasdepage"/>
        <w:jc w:val="both"/>
        <w:rPr>
          <w:rFonts w:ascii="Verdana" w:hAnsi="Verdana"/>
          <w:sz w:val="16"/>
          <w:szCs w:val="16"/>
          <w:lang w:val="en-US"/>
        </w:rPr>
      </w:pPr>
      <w:r w:rsidRPr="00F71EDC">
        <w:rPr>
          <w:rStyle w:val="Appelnotedebasdep"/>
          <w:rFonts w:ascii="Verdana" w:hAnsi="Verdana"/>
          <w:sz w:val="16"/>
          <w:szCs w:val="16"/>
        </w:rPr>
        <w:footnoteRef/>
      </w:r>
      <w:r w:rsidRPr="00F71EDC">
        <w:rPr>
          <w:rFonts w:ascii="Verdana" w:hAnsi="Verdana"/>
          <w:sz w:val="16"/>
          <w:szCs w:val="16"/>
          <w:lang w:val="en-US"/>
        </w:rPr>
        <w:t xml:space="preserve"> EIGE (2021), The costs of gender-based violence in the European Union, pre-proof version.</w:t>
      </w:r>
    </w:p>
  </w:footnote>
  <w:footnote w:id="11">
    <w:p w14:paraId="1674CDCE" w14:textId="097197D7" w:rsidR="00681FB6" w:rsidRPr="00F71EDC" w:rsidRDefault="00681FB6" w:rsidP="00D57B8E">
      <w:pPr>
        <w:pStyle w:val="Notedebasdepage"/>
        <w:jc w:val="both"/>
        <w:rPr>
          <w:rFonts w:ascii="Verdana" w:hAnsi="Verdana"/>
          <w:sz w:val="16"/>
          <w:szCs w:val="16"/>
          <w:lang w:val="nl-NL"/>
        </w:rPr>
      </w:pPr>
      <w:r w:rsidRPr="00F71EDC">
        <w:rPr>
          <w:rStyle w:val="Appelnotedebasdep"/>
          <w:rFonts w:ascii="Verdana" w:hAnsi="Verdana"/>
          <w:sz w:val="16"/>
          <w:szCs w:val="16"/>
        </w:rPr>
        <w:footnoteRef/>
      </w:r>
      <w:r w:rsidRPr="00F71EDC">
        <w:rPr>
          <w:rFonts w:ascii="Verdana" w:hAnsi="Verdana"/>
          <w:sz w:val="16"/>
          <w:szCs w:val="16"/>
        </w:rPr>
        <w:t xml:space="preserve"> Geweld tegen vrouwen: een Europese enquête, Bureau van de Europese Unie voor de grondrechten, 2014, </w:t>
      </w:r>
      <w:hyperlink r:id="rId4" w:history="1">
        <w:r w:rsidRPr="00F71EDC">
          <w:rPr>
            <w:rStyle w:val="Lienhypertexte"/>
            <w:rFonts w:ascii="Verdana" w:hAnsi="Verdana"/>
            <w:sz w:val="16"/>
            <w:szCs w:val="16"/>
          </w:rPr>
          <w:t>https://fra.europa.eu/en/publication/2014/violence-against-women-eu-wide-survey-results-glance</w:t>
        </w:r>
      </w:hyperlink>
      <w:r w:rsidRPr="00F71EDC">
        <w:rPr>
          <w:rFonts w:ascii="Verdana" w:hAnsi="Verdana"/>
          <w:sz w:val="16"/>
          <w:szCs w:val="16"/>
        </w:rPr>
        <w:t xml:space="preserve">. </w:t>
      </w:r>
    </w:p>
  </w:footnote>
  <w:footnote w:id="12">
    <w:p w14:paraId="4000380D" w14:textId="05807C38" w:rsidR="00681FB6" w:rsidRPr="00F71EDC" w:rsidRDefault="00681FB6" w:rsidP="00D57B8E">
      <w:pPr>
        <w:pStyle w:val="Notedebasdepage"/>
        <w:jc w:val="both"/>
        <w:rPr>
          <w:rFonts w:ascii="Verdana" w:hAnsi="Verdana"/>
          <w:sz w:val="16"/>
          <w:szCs w:val="16"/>
        </w:rPr>
      </w:pPr>
      <w:r w:rsidRPr="00F71EDC">
        <w:rPr>
          <w:rStyle w:val="Appelnotedebasdep"/>
          <w:rFonts w:ascii="Verdana" w:hAnsi="Verdana"/>
          <w:sz w:val="16"/>
          <w:szCs w:val="16"/>
        </w:rPr>
        <w:footnoteRef/>
      </w:r>
      <w:r w:rsidRPr="00F71EDC">
        <w:rPr>
          <w:rFonts w:ascii="Verdana" w:hAnsi="Verdana"/>
          <w:sz w:val="16"/>
          <w:szCs w:val="16"/>
        </w:rPr>
        <w:t xml:space="preserve"> </w:t>
      </w:r>
      <w:hyperlink r:id="rId5" w:history="1">
        <w:r w:rsidRPr="00F71EDC">
          <w:rPr>
            <w:rStyle w:val="Lienhypertexte"/>
            <w:rFonts w:ascii="Verdana" w:hAnsi="Verdana"/>
            <w:sz w:val="16"/>
            <w:szCs w:val="16"/>
          </w:rPr>
          <w:t>https://fra.europa.eu/en/publication/2021/crime-safety-and-victims-rights-summary-fundamental-rights-survey</w:t>
        </w:r>
      </w:hyperlink>
      <w:r w:rsidRPr="00F71EDC">
        <w:rPr>
          <w:rFonts w:ascii="Verdana" w:hAnsi="Verdana"/>
          <w:sz w:val="16"/>
          <w:szCs w:val="16"/>
        </w:rPr>
        <w:t xml:space="preserve"> .       </w:t>
      </w:r>
    </w:p>
  </w:footnote>
  <w:footnote w:id="13">
    <w:p w14:paraId="3CE0E1D4" w14:textId="0BDE3165" w:rsidR="00681FB6" w:rsidRPr="00E3549C" w:rsidRDefault="00681FB6">
      <w:pPr>
        <w:pStyle w:val="Notedebasdepage"/>
      </w:pPr>
      <w:r>
        <w:rPr>
          <w:rStyle w:val="Appelnotedebasdep"/>
        </w:rPr>
        <w:footnoteRef/>
      </w:r>
      <w:r>
        <w:t xml:space="preserve"> </w:t>
      </w:r>
      <w:hyperlink r:id="rId6" w:history="1">
        <w:r w:rsidRPr="00344060">
          <w:rPr>
            <w:rStyle w:val="Lienhypertexte"/>
            <w:rFonts w:ascii="Verdana" w:hAnsi="Verdana"/>
            <w:sz w:val="16"/>
            <w:szCs w:val="16"/>
          </w:rPr>
          <w:t>https://www.augeo.nl/-/media/Files/Rapport-Kan-huiselijk-geweld-en-kindermishandeling-echt-stoppen-Kwestie-van-een-lange-adem.ashx</w:t>
        </w:r>
      </w:hyperlink>
      <w:r w:rsidRPr="00344060">
        <w:rPr>
          <w:rFonts w:ascii="Verdana" w:hAnsi="Verdana"/>
          <w:sz w:val="16"/>
          <w:szCs w:val="16"/>
        </w:rPr>
        <w:t>.</w:t>
      </w:r>
      <w:r>
        <w:t xml:space="preserve"> </w:t>
      </w:r>
    </w:p>
  </w:footnote>
  <w:footnote w:id="14">
    <w:p w14:paraId="508F0920" w14:textId="660FA9DB" w:rsidR="00681FB6" w:rsidRPr="00F71EDC" w:rsidRDefault="00681FB6" w:rsidP="00D57B8E">
      <w:pPr>
        <w:pStyle w:val="Notedebasdepage"/>
        <w:jc w:val="both"/>
        <w:rPr>
          <w:rFonts w:ascii="Verdana" w:hAnsi="Verdana"/>
          <w:sz w:val="16"/>
          <w:szCs w:val="16"/>
        </w:rPr>
      </w:pPr>
      <w:r w:rsidRPr="00F71EDC">
        <w:rPr>
          <w:rStyle w:val="Appelnotedebasdep"/>
          <w:rFonts w:ascii="Verdana" w:hAnsi="Verdana"/>
          <w:sz w:val="16"/>
          <w:szCs w:val="16"/>
        </w:rPr>
        <w:footnoteRef/>
      </w:r>
      <w:hyperlink r:id="rId7" w:history="1">
        <w:r w:rsidRPr="00F71EDC">
          <w:rPr>
            <w:rStyle w:val="Lienhypertexte"/>
            <w:rFonts w:ascii="Verdana" w:hAnsi="Verdana"/>
            <w:sz w:val="16"/>
            <w:szCs w:val="16"/>
          </w:rPr>
          <w:t>https://www.belspo.be/belspo/fedra/proj.asp?l=nl&amp;COD=BR%2F175%2FA5%2FUN%2DMENAMAIS</w:t>
        </w:r>
      </w:hyperlink>
    </w:p>
  </w:footnote>
  <w:footnote w:id="15">
    <w:p w14:paraId="5683A486" w14:textId="3932D1D5" w:rsidR="00681FB6" w:rsidRPr="00F71EDC" w:rsidRDefault="00681FB6" w:rsidP="00D57B8E">
      <w:pPr>
        <w:pStyle w:val="Notedebasdepage"/>
        <w:jc w:val="both"/>
        <w:rPr>
          <w:rFonts w:ascii="Verdana" w:hAnsi="Verdana"/>
          <w:sz w:val="16"/>
          <w:szCs w:val="16"/>
          <w:lang w:val="nl-NL"/>
        </w:rPr>
      </w:pPr>
      <w:r w:rsidRPr="00F71EDC">
        <w:rPr>
          <w:rStyle w:val="Appelnotedebasdep"/>
          <w:rFonts w:ascii="Verdana" w:hAnsi="Verdana"/>
          <w:sz w:val="16"/>
          <w:szCs w:val="16"/>
        </w:rPr>
        <w:footnoteRef/>
      </w:r>
      <w:r w:rsidRPr="00F71EDC">
        <w:rPr>
          <w:rFonts w:ascii="Verdana" w:hAnsi="Verdana"/>
          <w:sz w:val="16"/>
          <w:szCs w:val="16"/>
          <w:lang w:val="nl-NL"/>
        </w:rPr>
        <w:t xml:space="preserve"> </w:t>
      </w:r>
      <w:hyperlink r:id="rId8" w:history="1">
        <w:r w:rsidRPr="00F71EDC">
          <w:rPr>
            <w:rStyle w:val="Lienhypertexte"/>
            <w:rFonts w:ascii="Verdana" w:hAnsi="Verdana"/>
            <w:sz w:val="16"/>
            <w:szCs w:val="16"/>
            <w:lang w:val="nl-NL"/>
          </w:rPr>
          <w:t>http://www.strategiesconcertees-mgf.be/wp-content/uploads/VGV-een-aantal-mythes-onder-de-loep_web.pdf</w:t>
        </w:r>
      </w:hyperlink>
      <w:r w:rsidRPr="00F71EDC">
        <w:rPr>
          <w:rFonts w:ascii="Verdana" w:hAnsi="Verdana"/>
          <w:sz w:val="16"/>
          <w:szCs w:val="16"/>
          <w:lang w:val="nl-NL"/>
        </w:rPr>
        <w:t xml:space="preserve">, pagina 22 tot 25. </w:t>
      </w:r>
    </w:p>
  </w:footnote>
  <w:footnote w:id="16">
    <w:p w14:paraId="18E31A67" w14:textId="20F4D1B2" w:rsidR="00681FB6" w:rsidRPr="00F71EDC" w:rsidRDefault="00681FB6">
      <w:pPr>
        <w:pStyle w:val="Notedebasdepage"/>
      </w:pPr>
      <w:r w:rsidRPr="00F71EDC">
        <w:rPr>
          <w:rStyle w:val="Appelnotedebasdep"/>
        </w:rPr>
        <w:footnoteRef/>
      </w:r>
      <w:r w:rsidRPr="00F71EDC">
        <w:t xml:space="preserve"> </w:t>
      </w:r>
      <w:hyperlink r:id="rId9" w:history="1">
        <w:r w:rsidRPr="000830AC">
          <w:rPr>
            <w:rStyle w:val="Lienhypertexte"/>
            <w:rFonts w:ascii="Verdana" w:hAnsi="Verdana"/>
            <w:sz w:val="16"/>
            <w:szCs w:val="16"/>
          </w:rPr>
          <w:t>https://igvm-iefh.belgium.be/sites/default/files/downloads/vgv_prevalentiestudie_04-02-19.pdf</w:t>
        </w:r>
      </w:hyperlink>
      <w:r w:rsidRPr="000830AC">
        <w:rPr>
          <w:rFonts w:ascii="Verdana" w:hAnsi="Verdana"/>
          <w:sz w:val="16"/>
          <w:szCs w:val="16"/>
        </w:rPr>
        <w:t>.</w:t>
      </w:r>
      <w:r w:rsidRPr="00F71EDC">
        <w:t xml:space="preserve"> </w:t>
      </w:r>
    </w:p>
  </w:footnote>
  <w:footnote w:id="17">
    <w:p w14:paraId="445BCD60" w14:textId="4701DD52" w:rsidR="00681FB6" w:rsidRPr="00F71EDC" w:rsidRDefault="00681FB6" w:rsidP="00D57B8E">
      <w:pPr>
        <w:pStyle w:val="Notedebasdepage"/>
        <w:jc w:val="both"/>
        <w:rPr>
          <w:rFonts w:ascii="Verdana" w:hAnsi="Verdana"/>
          <w:sz w:val="16"/>
          <w:szCs w:val="16"/>
          <w:lang w:val="nl-NL"/>
        </w:rPr>
      </w:pPr>
      <w:r w:rsidRPr="00F71EDC">
        <w:rPr>
          <w:rStyle w:val="Appelnotedebasdep"/>
          <w:rFonts w:ascii="Verdana" w:hAnsi="Verdana"/>
          <w:sz w:val="16"/>
          <w:szCs w:val="16"/>
        </w:rPr>
        <w:footnoteRef/>
      </w:r>
      <w:r w:rsidRPr="00F71EDC">
        <w:rPr>
          <w:rFonts w:ascii="Verdana" w:hAnsi="Verdana"/>
          <w:sz w:val="16"/>
          <w:szCs w:val="16"/>
          <w:lang w:val="nl-NL"/>
        </w:rPr>
        <w:t xml:space="preserve"> </w:t>
      </w:r>
      <w:hyperlink r:id="rId10" w:history="1">
        <w:r w:rsidRPr="00F71EDC">
          <w:rPr>
            <w:rStyle w:val="Lienhypertexte"/>
            <w:rFonts w:ascii="Verdana" w:hAnsi="Verdana"/>
            <w:sz w:val="16"/>
            <w:szCs w:val="16"/>
            <w:lang w:val="nl-NL"/>
          </w:rPr>
          <w:t>https://www.unwomen.org/en/news/stories/2015/9/cyber-violence-report-press-release</w:t>
        </w:r>
      </w:hyperlink>
      <w:r w:rsidRPr="00F71EDC">
        <w:rPr>
          <w:rFonts w:ascii="Verdana" w:hAnsi="Verdana"/>
          <w:sz w:val="16"/>
          <w:szCs w:val="16"/>
          <w:lang w:val="nl-NL"/>
        </w:rPr>
        <w:t xml:space="preserve">. </w:t>
      </w:r>
    </w:p>
  </w:footnote>
  <w:footnote w:id="18">
    <w:p w14:paraId="4D2F3880" w14:textId="2725B500" w:rsidR="00681FB6" w:rsidRPr="00F71EDC" w:rsidRDefault="00681FB6" w:rsidP="00D57B8E">
      <w:pPr>
        <w:pStyle w:val="Notedebasdepage"/>
        <w:jc w:val="both"/>
        <w:rPr>
          <w:rFonts w:ascii="Verdana" w:hAnsi="Verdana"/>
          <w:sz w:val="16"/>
          <w:szCs w:val="16"/>
        </w:rPr>
      </w:pPr>
      <w:r w:rsidRPr="00F71EDC">
        <w:rPr>
          <w:rStyle w:val="Appelnotedebasdep"/>
          <w:rFonts w:ascii="Verdana" w:hAnsi="Verdana"/>
          <w:sz w:val="16"/>
          <w:szCs w:val="16"/>
        </w:rPr>
        <w:footnoteRef/>
      </w:r>
      <w:r w:rsidRPr="00F71EDC">
        <w:rPr>
          <w:rFonts w:ascii="Verdana" w:hAnsi="Verdana"/>
          <w:sz w:val="16"/>
          <w:szCs w:val="16"/>
        </w:rPr>
        <w:t xml:space="preserve"> Zie met name de preambule van het Verdrag van de Raad van Europa inzake het voorkomen en bestrijden van geweld tegen vrouwen en huiselijk geweld.</w:t>
      </w:r>
    </w:p>
  </w:footnote>
  <w:footnote w:id="19">
    <w:p w14:paraId="722D98B9" w14:textId="64213CDE" w:rsidR="00681FB6" w:rsidRPr="00F71EDC" w:rsidRDefault="00681FB6" w:rsidP="00D57B8E">
      <w:pPr>
        <w:pStyle w:val="Notedebasdepage"/>
        <w:jc w:val="both"/>
        <w:rPr>
          <w:rFonts w:ascii="Verdana" w:hAnsi="Verdana"/>
          <w:sz w:val="16"/>
          <w:szCs w:val="16"/>
          <w:lang w:val="nl-NL"/>
        </w:rPr>
      </w:pPr>
      <w:r w:rsidRPr="00F71EDC">
        <w:rPr>
          <w:rStyle w:val="Appelnotedebasdep"/>
          <w:rFonts w:ascii="Verdana" w:hAnsi="Verdana"/>
          <w:sz w:val="16"/>
          <w:szCs w:val="16"/>
        </w:rPr>
        <w:footnoteRef/>
      </w:r>
      <w:r w:rsidRPr="00F71EDC">
        <w:rPr>
          <w:rFonts w:ascii="Verdana" w:hAnsi="Verdana"/>
          <w:sz w:val="16"/>
          <w:szCs w:val="16"/>
          <w:lang w:val="nl-NL"/>
        </w:rPr>
        <w:t xml:space="preserve"> </w:t>
      </w:r>
      <w:hyperlink r:id="rId11" w:history="1">
        <w:r w:rsidRPr="00F71EDC">
          <w:rPr>
            <w:rStyle w:val="Lienhypertexte"/>
            <w:rFonts w:ascii="Verdana" w:hAnsi="Verdana"/>
            <w:sz w:val="16"/>
            <w:szCs w:val="16"/>
            <w:lang w:val="nl-NL"/>
          </w:rPr>
          <w:t>https://igvm-iefh.belgium.be/nl/activiteiten/transgender_en_intersekse/transgender/enkele_begrippen</w:t>
        </w:r>
      </w:hyperlink>
      <w:r w:rsidRPr="00F71EDC">
        <w:rPr>
          <w:rFonts w:ascii="Verdana" w:hAnsi="Verdana"/>
          <w:sz w:val="16"/>
          <w:szCs w:val="16"/>
          <w:lang w:val="nl-NL"/>
        </w:rPr>
        <w:t xml:space="preserve">. </w:t>
      </w:r>
    </w:p>
  </w:footnote>
  <w:footnote w:id="20">
    <w:p w14:paraId="60B72D03" w14:textId="6BD40ACA" w:rsidR="00681FB6" w:rsidRPr="00F71EDC" w:rsidRDefault="00681FB6">
      <w:pPr>
        <w:pStyle w:val="Notedebasdepage"/>
        <w:rPr>
          <w:rFonts w:ascii="Verdana" w:hAnsi="Verdana"/>
          <w:sz w:val="16"/>
          <w:szCs w:val="16"/>
        </w:rPr>
      </w:pPr>
      <w:r w:rsidRPr="00F71EDC">
        <w:rPr>
          <w:rStyle w:val="Appelnotedebasdep"/>
          <w:rFonts w:ascii="Verdana" w:hAnsi="Verdana"/>
          <w:sz w:val="16"/>
          <w:szCs w:val="16"/>
        </w:rPr>
        <w:footnoteRef/>
      </w:r>
      <w:r w:rsidRPr="00F71EDC">
        <w:rPr>
          <w:rFonts w:ascii="Verdana" w:hAnsi="Verdana"/>
          <w:sz w:val="16"/>
          <w:szCs w:val="16"/>
        </w:rPr>
        <w:t xml:space="preserve"> </w:t>
      </w:r>
      <w:hyperlink r:id="rId12" w:history="1">
        <w:r w:rsidRPr="00F71EDC">
          <w:rPr>
            <w:rStyle w:val="Lienhypertexte"/>
            <w:rFonts w:ascii="Verdana" w:hAnsi="Verdana"/>
            <w:sz w:val="16"/>
            <w:szCs w:val="16"/>
          </w:rPr>
          <w:t>https://www.coe.int/en/web/gender-matters/intersectionality-and-multiple-discrimination</w:t>
        </w:r>
      </w:hyperlink>
      <w:r w:rsidRPr="00F71EDC">
        <w:rPr>
          <w:rFonts w:ascii="Verdana" w:hAnsi="Verdana"/>
          <w:sz w:val="16"/>
          <w:szCs w:val="16"/>
        </w:rPr>
        <w:t xml:space="preserve">. </w:t>
      </w:r>
    </w:p>
  </w:footnote>
  <w:footnote w:id="21">
    <w:p w14:paraId="58D1532C" w14:textId="47B17A2E" w:rsidR="00681FB6" w:rsidRDefault="00681FB6" w:rsidP="00F862DE">
      <w:pPr>
        <w:pStyle w:val="Notedebasdepage"/>
        <w:rPr>
          <w:rFonts w:ascii="Verdana" w:hAnsi="Verdana"/>
          <w:sz w:val="16"/>
          <w:szCs w:val="16"/>
        </w:rPr>
      </w:pPr>
      <w:r w:rsidRPr="00F71EDC">
        <w:rPr>
          <w:rStyle w:val="Appelnotedebasdep"/>
          <w:rFonts w:ascii="Verdana" w:hAnsi="Verdana"/>
          <w:sz w:val="16"/>
          <w:szCs w:val="16"/>
        </w:rPr>
        <w:footnoteRef/>
      </w:r>
      <w:r w:rsidRPr="00F71EDC">
        <w:rPr>
          <w:rFonts w:ascii="Verdana" w:hAnsi="Verdana"/>
          <w:sz w:val="16"/>
          <w:szCs w:val="16"/>
        </w:rPr>
        <w:t xml:space="preserve"> Het Verdrag van Istanbul stelt een inclusieve opvatting voor van degenen die het slachtoffer kunnen zijn van "gendergerelateerd" geweld: vrouwen, maar ook eenieder die gediscrimineerd wordt wegens gedrag dat verband houdt met het feit dat het geslacht waarmee hij zich identificeert niet overeenkomt met het hem toegeschreven geslacht, of eenieder die wordt geschonden wegens zijn seksuele geaardheid. Hierdoor kan het NAP rekening houden met de discriminatie van al diegenen wier genderidentiteit, genderexpressie of seksuele geaardheid niet overeenstemt met de dominante normen op dit gebied.</w:t>
      </w:r>
    </w:p>
    <w:p w14:paraId="7EA92407" w14:textId="735604EB" w:rsidR="00681FB6" w:rsidRPr="001C0CD5" w:rsidRDefault="00681FB6" w:rsidP="00F862DE">
      <w:pPr>
        <w:pStyle w:val="Notedebasdepage"/>
        <w:rPr>
          <w:rFonts w:ascii="Verdana" w:hAnsi="Verdana"/>
          <w:sz w:val="16"/>
          <w:szCs w:val="16"/>
        </w:rPr>
      </w:pPr>
      <w:r w:rsidRPr="001C0CD5">
        <w:rPr>
          <w:rFonts w:ascii="Verdana" w:hAnsi="Verdana"/>
          <w:sz w:val="16"/>
          <w:szCs w:val="16"/>
        </w:rPr>
        <w:t>Zie ook: Attitudemeting m.b.t. seksisme, holebifobie en transfobie “Beyond the box”, Myrte Dierckx, Joz Motmans en Petra Meier Onderzoeksgroep Burgerschap, Gelijkheid en Diversiteit van de Universiteit Antwerpen, 2014, p. 30: “Seksistische, ideologische, rigide en traditionele denkpatronen blijken nog steeds zeer belangrijk te zijn bij het ontstaan van attitudes en vooroordelen ten aanzien van vrouwen, mannen, holebi’s, transgenderpersonen.”</w:t>
      </w:r>
    </w:p>
  </w:footnote>
  <w:footnote w:id="22">
    <w:p w14:paraId="6D28E04C" w14:textId="7832D249" w:rsidR="00681FB6" w:rsidRPr="00F71EDC" w:rsidRDefault="00681FB6" w:rsidP="00D57B8E">
      <w:pPr>
        <w:jc w:val="both"/>
        <w:rPr>
          <w:rFonts w:ascii="Verdana" w:hAnsi="Verdana"/>
          <w:sz w:val="16"/>
          <w:szCs w:val="16"/>
        </w:rPr>
      </w:pPr>
      <w:r w:rsidRPr="00F71EDC">
        <w:rPr>
          <w:rStyle w:val="Appelnotedebasdep"/>
          <w:rFonts w:ascii="Verdana" w:hAnsi="Verdana"/>
          <w:sz w:val="16"/>
          <w:szCs w:val="16"/>
        </w:rPr>
        <w:footnoteRef/>
      </w:r>
      <w:r w:rsidRPr="00F71EDC">
        <w:rPr>
          <w:rFonts w:ascii="Verdana" w:hAnsi="Verdana"/>
          <w:sz w:val="16"/>
          <w:szCs w:val="16"/>
        </w:rPr>
        <w:t xml:space="preserve"> Volgens een studie uitgevoerd in 2019 door het LGBTPHOBIES-Observatorium, zegt 22% van de LGBT-personen (lesbisch, homoseksueel, bi, trans) al het slachtoffer te zijn geweest van homofobe fysieke agressie (klappen, slagen…) en wordt meer dan 78% van het geweld tegen LGBTQI+ personen gepleegd door eerder jonge mannen. </w:t>
      </w:r>
    </w:p>
  </w:footnote>
  <w:footnote w:id="23">
    <w:p w14:paraId="024A287D" w14:textId="0EB185B9" w:rsidR="00681FB6" w:rsidRPr="00F71EDC" w:rsidRDefault="00681FB6" w:rsidP="00D57B8E">
      <w:pPr>
        <w:spacing w:line="240" w:lineRule="auto"/>
        <w:jc w:val="both"/>
        <w:rPr>
          <w:rFonts w:ascii="Verdana" w:eastAsia="Verdana" w:hAnsi="Verdana" w:cs="Verdana"/>
          <w:color w:val="003249"/>
          <w:sz w:val="16"/>
          <w:szCs w:val="16"/>
          <w:lang w:val="nl-NL"/>
        </w:rPr>
      </w:pPr>
      <w:r w:rsidRPr="00F71EDC">
        <w:rPr>
          <w:rFonts w:ascii="Verdana" w:hAnsi="Verdana"/>
          <w:sz w:val="16"/>
          <w:szCs w:val="16"/>
          <w:vertAlign w:val="superscript"/>
        </w:rPr>
        <w:footnoteRef/>
      </w:r>
      <w:r w:rsidRPr="00F71EDC">
        <w:rPr>
          <w:rFonts w:ascii="Verdana" w:eastAsia="Verdana" w:hAnsi="Verdana" w:cs="Verdana"/>
          <w:sz w:val="16"/>
          <w:szCs w:val="16"/>
          <w:lang w:val="nl-NL"/>
        </w:rPr>
        <w:t xml:space="preserve"> Zie met name de resultaten van de enquête van het Bureau van de Europese Unie voor de grondrechten (FRA) over geweld tegen vrouwen of de gegevens van het </w:t>
      </w:r>
      <w:r w:rsidRPr="00F71EDC">
        <w:rPr>
          <w:rFonts w:ascii="Verdana" w:eastAsia="Verdana" w:hAnsi="Verdana" w:cs="Verdana"/>
          <w:i/>
          <w:iCs/>
          <w:sz w:val="16"/>
          <w:szCs w:val="16"/>
          <w:lang w:val="nl-NL"/>
        </w:rPr>
        <w:t>Centrum Seksueel Geweld</w:t>
      </w:r>
      <w:r w:rsidRPr="00F71EDC">
        <w:rPr>
          <w:rFonts w:ascii="Verdana" w:eastAsia="Verdana" w:hAnsi="Verdana" w:cs="Verdana"/>
          <w:sz w:val="16"/>
          <w:szCs w:val="16"/>
          <w:lang w:val="nl-NL"/>
        </w:rPr>
        <w:t>, waaruit blijkt dat mensen met een verstandelijke handicap vier keer meer slachtoffer zijn van seksueel geweld dan mensen zonder een dergelijke handicap.</w:t>
      </w:r>
    </w:p>
  </w:footnote>
  <w:footnote w:id="24">
    <w:p w14:paraId="785F017D" w14:textId="77777777" w:rsidR="00681FB6" w:rsidRPr="00F71EDC" w:rsidRDefault="00681FB6" w:rsidP="00080D2E">
      <w:pPr>
        <w:spacing w:line="240" w:lineRule="auto"/>
        <w:jc w:val="both"/>
        <w:rPr>
          <w:rFonts w:ascii="Verdana" w:eastAsia="Verdana" w:hAnsi="Verdana" w:cs="Verdana"/>
          <w:color w:val="003249"/>
          <w:sz w:val="16"/>
          <w:szCs w:val="16"/>
          <w:lang w:val="nl-NL"/>
        </w:rPr>
      </w:pPr>
      <w:r w:rsidRPr="00F71EDC">
        <w:rPr>
          <w:rFonts w:ascii="Verdana" w:hAnsi="Verdana"/>
          <w:sz w:val="16"/>
          <w:szCs w:val="16"/>
          <w:vertAlign w:val="superscript"/>
        </w:rPr>
        <w:footnoteRef/>
      </w:r>
      <w:hyperlink r:id="rId13">
        <w:r w:rsidRPr="00F71EDC">
          <w:rPr>
            <w:rFonts w:ascii="Verdana" w:eastAsia="Verdana" w:hAnsi="Verdana" w:cs="Verdana"/>
            <w:color w:val="003249"/>
            <w:sz w:val="16"/>
            <w:szCs w:val="16"/>
            <w:lang w:val="nl-NL"/>
          </w:rPr>
          <w:t>https://equal.brussels/fr/plan-bruxellois-de-lutte-contre-les-violences-faites-aux-femmes/</w:t>
        </w:r>
      </w:hyperlink>
    </w:p>
  </w:footnote>
  <w:footnote w:id="25">
    <w:p w14:paraId="6FC912D7" w14:textId="77777777" w:rsidR="00681FB6" w:rsidRPr="00F71EDC" w:rsidRDefault="00681FB6" w:rsidP="00080D2E">
      <w:pPr>
        <w:spacing w:line="240" w:lineRule="auto"/>
        <w:jc w:val="both"/>
        <w:rPr>
          <w:rFonts w:ascii="Verdana" w:hAnsi="Verdana"/>
          <w:color w:val="003249"/>
          <w:sz w:val="16"/>
          <w:szCs w:val="16"/>
          <w:lang w:val="nl-NL"/>
        </w:rPr>
      </w:pPr>
      <w:r w:rsidRPr="00F71EDC">
        <w:rPr>
          <w:rFonts w:ascii="Verdana" w:hAnsi="Verdana"/>
          <w:sz w:val="16"/>
          <w:szCs w:val="16"/>
          <w:vertAlign w:val="superscript"/>
        </w:rPr>
        <w:footnoteRef/>
      </w:r>
      <w:hyperlink r:id="rId14" w:anchor=":~:text=De%20Vlaamse%20regering%20besliste%20daarom,het%20beleid%20sterk%20te%20verbeteren.&amp;text=Het%20actieplan%20werkt%20in%20op,slachtoffers%20en%20daders)%20en%20professionals">
        <w:r w:rsidRPr="00F71EDC">
          <w:rPr>
            <w:rFonts w:ascii="Verdana" w:eastAsia="Verdana" w:hAnsi="Verdana" w:cs="Verdana"/>
            <w:color w:val="003249"/>
            <w:sz w:val="16"/>
            <w:szCs w:val="16"/>
            <w:lang w:val="nl-NL"/>
          </w:rPr>
          <w:t>https://www.departementwvg.be/nieuws/eerste-actieplan-tegen-seksueel-geweld-een-feit#:~:text=De%20Vlaamse%20regering%20besliste%20daarom,het%20beleid%20sterk%20te%20verbeteren.&amp;text=Het%20actieplan%20werkt%20in%20op,slachtoffers%20en%20daders)%20en%20professionals</w:t>
        </w:r>
      </w:hyperlink>
    </w:p>
  </w:footnote>
  <w:footnote w:id="26">
    <w:p w14:paraId="0FE4BAD1" w14:textId="77777777" w:rsidR="00681FB6" w:rsidRPr="00F71EDC" w:rsidRDefault="00681FB6" w:rsidP="00080D2E">
      <w:pPr>
        <w:spacing w:line="240" w:lineRule="auto"/>
        <w:jc w:val="both"/>
        <w:rPr>
          <w:rFonts w:ascii="Verdana" w:hAnsi="Verdana"/>
          <w:color w:val="003249"/>
          <w:sz w:val="16"/>
          <w:szCs w:val="16"/>
          <w:lang w:val="nl-NL"/>
        </w:rPr>
      </w:pPr>
      <w:r w:rsidRPr="00F71EDC">
        <w:rPr>
          <w:rFonts w:ascii="Verdana" w:hAnsi="Verdana"/>
          <w:sz w:val="16"/>
          <w:szCs w:val="16"/>
          <w:vertAlign w:val="superscript"/>
        </w:rPr>
        <w:footnoteRef/>
      </w:r>
      <w:r w:rsidRPr="00F71EDC">
        <w:rPr>
          <w:rFonts w:ascii="Verdana" w:hAnsi="Verdana"/>
          <w:sz w:val="16"/>
          <w:szCs w:val="16"/>
          <w:lang w:val="nl-NL"/>
        </w:rPr>
        <w:t xml:space="preserve"> </w:t>
      </w:r>
      <w:hyperlink r:id="rId15" w:anchor="65274">
        <w:r w:rsidRPr="00F71EDC">
          <w:rPr>
            <w:rFonts w:ascii="Verdana" w:eastAsia="Verdana" w:hAnsi="Verdana" w:cs="Verdana"/>
            <w:color w:val="003249"/>
            <w:sz w:val="16"/>
            <w:szCs w:val="16"/>
            <w:lang w:val="nl-NL"/>
          </w:rPr>
          <w:t>http://www.egalite.cfwb.be/index.php?id=21146#65274</w:t>
        </w:r>
      </w:hyperlink>
    </w:p>
  </w:footnote>
  <w:footnote w:id="27">
    <w:p w14:paraId="54DFAF61" w14:textId="77777777" w:rsidR="00681FB6" w:rsidRPr="00F71EDC" w:rsidRDefault="00681FB6" w:rsidP="00080D2E">
      <w:pPr>
        <w:spacing w:line="240" w:lineRule="auto"/>
        <w:jc w:val="both"/>
        <w:rPr>
          <w:rFonts w:ascii="Verdana" w:hAnsi="Verdana"/>
          <w:color w:val="003249"/>
          <w:sz w:val="16"/>
          <w:szCs w:val="16"/>
          <w:lang w:val="nl-NL"/>
        </w:rPr>
      </w:pPr>
      <w:r w:rsidRPr="00F71EDC">
        <w:rPr>
          <w:rFonts w:ascii="Verdana" w:hAnsi="Verdana"/>
          <w:sz w:val="16"/>
          <w:szCs w:val="16"/>
          <w:vertAlign w:val="superscript"/>
        </w:rPr>
        <w:footnoteRef/>
      </w:r>
      <w:r w:rsidRPr="00F71EDC">
        <w:rPr>
          <w:rFonts w:ascii="Verdana" w:hAnsi="Verdana"/>
          <w:sz w:val="16"/>
          <w:szCs w:val="16"/>
          <w:lang w:val="nl-NL"/>
        </w:rPr>
        <w:t xml:space="preserve"> </w:t>
      </w:r>
      <w:hyperlink r:id="rId16">
        <w:r w:rsidRPr="00F71EDC">
          <w:rPr>
            <w:rFonts w:ascii="Verdana" w:eastAsia="Verdana" w:hAnsi="Verdana" w:cs="Verdana"/>
            <w:color w:val="003249"/>
            <w:sz w:val="16"/>
            <w:szCs w:val="16"/>
            <w:lang w:val="nl-NL"/>
          </w:rPr>
          <w:t>http://www.egalite.cfwb.be/index.php?id=21068</w:t>
        </w:r>
      </w:hyperlink>
      <w:r w:rsidRPr="00F71EDC">
        <w:rPr>
          <w:rFonts w:ascii="Verdana" w:eastAsia="Verdana" w:hAnsi="Verdana" w:cs="Verdana"/>
          <w:color w:val="003249"/>
          <w:sz w:val="16"/>
          <w:szCs w:val="16"/>
          <w:lang w:val="nl-NL"/>
        </w:rPr>
        <w:t xml:space="preserve"> </w:t>
      </w:r>
    </w:p>
  </w:footnote>
  <w:footnote w:id="28">
    <w:p w14:paraId="720004AC" w14:textId="77777777" w:rsidR="00681FB6" w:rsidRPr="00F71EDC" w:rsidRDefault="00681FB6" w:rsidP="00D57B8E">
      <w:pPr>
        <w:spacing w:line="240" w:lineRule="auto"/>
        <w:jc w:val="both"/>
        <w:rPr>
          <w:rFonts w:ascii="Verdana" w:eastAsia="Verdana" w:hAnsi="Verdana" w:cs="Verdana"/>
          <w:color w:val="003249"/>
          <w:sz w:val="16"/>
          <w:szCs w:val="16"/>
          <w:lang w:val="nl-NL"/>
        </w:rPr>
      </w:pPr>
      <w:r w:rsidRPr="00F71EDC">
        <w:rPr>
          <w:rFonts w:ascii="Verdana" w:hAnsi="Verdana"/>
          <w:sz w:val="16"/>
          <w:szCs w:val="16"/>
          <w:vertAlign w:val="superscript"/>
        </w:rPr>
        <w:footnoteRef/>
      </w:r>
      <w:hyperlink r:id="rId17">
        <w:r w:rsidRPr="00F71EDC">
          <w:rPr>
            <w:rFonts w:ascii="Verdana" w:eastAsia="Verdana" w:hAnsi="Verdana" w:cs="Verdana"/>
            <w:color w:val="003249"/>
            <w:sz w:val="16"/>
            <w:szCs w:val="16"/>
            <w:lang w:val="nl-NL"/>
          </w:rPr>
          <w:t>https://news.belgium.be/fr/covid-19-plan-daction-federal-de-lutte-contre-les-violences-de-genre-et-intrafamiliales</w:t>
        </w:r>
      </w:hyperlink>
    </w:p>
  </w:footnote>
  <w:footnote w:id="29">
    <w:p w14:paraId="6D87E86E" w14:textId="15215CEF" w:rsidR="00681FB6" w:rsidRPr="001D57CB" w:rsidRDefault="00681FB6" w:rsidP="00D34758">
      <w:pPr>
        <w:pStyle w:val="Notedebasdepage"/>
        <w:rPr>
          <w:rFonts w:ascii="Verdana" w:hAnsi="Verdana"/>
          <w:sz w:val="16"/>
          <w:szCs w:val="16"/>
          <w:lang w:val="en-US"/>
        </w:rPr>
      </w:pPr>
      <w:r w:rsidRPr="00F71EDC">
        <w:rPr>
          <w:rStyle w:val="Appelnotedebasdep"/>
          <w:rFonts w:ascii="Verdana" w:hAnsi="Verdana"/>
          <w:sz w:val="16"/>
          <w:szCs w:val="16"/>
        </w:rPr>
        <w:footnoteRef/>
      </w:r>
      <w:r w:rsidRPr="00F71EDC">
        <w:rPr>
          <w:rFonts w:ascii="Verdana" w:hAnsi="Verdana"/>
          <w:sz w:val="16"/>
          <w:szCs w:val="16"/>
        </w:rPr>
        <w:t xml:space="preserve"> In België wordt psychologisch geweld als dusdanig erkend in de teksten betreffende het crimineel beleid. Aangezien het niet het voorwerp uitmaakt van een specifieke inbreuk, kan het worden aangepakt via verschillende inbreuken die worden omschreven in het strafwetboek, in het bijzonder bedreigingen (artikelen 329 en 330), onmenselijke en vernederende behandeling (artikel 417bis), laster en de eerroof (artikel 443) en beledigingen (artikel 448). Deze misdrijven zijn echter voornamelijk bedoeld om eenmalige geïsoleerde handelingen te bestraffen en houden niet allemaal rekening met het repetitieve en langdurige aspect van geweld dat wordt gepleegd in de vorm van handelingen die, afzonderlijk genomen, niet noodzakelijk de drempel bereiken die de kwalificatie van misdrijf rechtvaardigt. Zo kunnen ze niet voldoende zijn om gedragingen van dwingende controle te bestraffen die zich op lange termijn vestigen en die typisch zijn voor relaties tussen partners die gekenmerkt worden door dominantie en geweld. </w:t>
      </w:r>
      <w:r w:rsidRPr="001D57CB">
        <w:rPr>
          <w:rFonts w:ascii="Verdana" w:hAnsi="Verdana"/>
          <w:sz w:val="16"/>
          <w:szCs w:val="16"/>
          <w:lang w:val="en-US"/>
        </w:rPr>
        <w:t xml:space="preserve">GREVIO rapport § 152, 2020. </w:t>
      </w:r>
    </w:p>
  </w:footnote>
  <w:footnote w:id="30">
    <w:p w14:paraId="3112E80D" w14:textId="77777777" w:rsidR="00681FB6" w:rsidRPr="001D57CB" w:rsidRDefault="00681FB6" w:rsidP="00334A5C">
      <w:pPr>
        <w:pStyle w:val="Notedebasdepage"/>
        <w:rPr>
          <w:lang w:val="en-US"/>
        </w:rPr>
      </w:pPr>
      <w:r>
        <w:rPr>
          <w:rStyle w:val="Appelnotedebasdep"/>
        </w:rPr>
        <w:footnoteRef/>
      </w:r>
      <w:bookmarkStart w:id="22" w:name="_Hlk86442466"/>
      <w:r w:rsidRPr="001D57CB">
        <w:rPr>
          <w:lang w:val="en-US"/>
        </w:rPr>
        <w:t xml:space="preserve"> https://www.womensaid.org.uk/information-support/what-is-domestic-abuse/coercive-control/</w:t>
      </w:r>
    </w:p>
    <w:bookmarkEnd w:id="22"/>
  </w:footnote>
  <w:footnote w:id="31">
    <w:p w14:paraId="6BE797F0" w14:textId="4185118F" w:rsidR="00681FB6" w:rsidRPr="001D57CB" w:rsidRDefault="00681FB6" w:rsidP="0067143B">
      <w:pPr>
        <w:pStyle w:val="Notedebasdepage"/>
      </w:pPr>
      <w:r w:rsidRPr="00F71EDC">
        <w:rPr>
          <w:rStyle w:val="Appelnotedebasdep"/>
        </w:rPr>
        <w:footnoteRef/>
      </w:r>
      <w:r w:rsidRPr="001D57CB">
        <w:t xml:space="preserve"> </w:t>
      </w:r>
      <w:hyperlink r:id="rId18" w:history="1">
        <w:r w:rsidRPr="001D57CB">
          <w:rPr>
            <w:rStyle w:val="Lienhypertexte"/>
          </w:rPr>
          <w:t>https://nicc.fgov.be/un-menamais</w:t>
        </w:r>
      </w:hyperlink>
      <w:r w:rsidRPr="001D57CB">
        <w:t xml:space="preserve"> en </w:t>
      </w:r>
      <w:hyperlink r:id="rId19" w:history="1">
        <w:r w:rsidRPr="001D57CB">
          <w:rPr>
            <w:rStyle w:val="Lienhypertexte"/>
          </w:rPr>
          <w:t>https://incc.fgov.be/ipv-propol</w:t>
        </w:r>
      </w:hyperlink>
      <w:r w:rsidRPr="001D57CB">
        <w:t xml:space="preserve">. </w:t>
      </w:r>
    </w:p>
  </w:footnote>
  <w:footnote w:id="32">
    <w:p w14:paraId="5EC6CE7C" w14:textId="0DCFA122" w:rsidR="00681FB6" w:rsidRPr="00F71EDC" w:rsidRDefault="00681FB6" w:rsidP="00D57B8E">
      <w:pPr>
        <w:spacing w:line="240" w:lineRule="auto"/>
        <w:jc w:val="both"/>
        <w:rPr>
          <w:rFonts w:ascii="Verdana" w:eastAsia="Verdana" w:hAnsi="Verdana" w:cs="Verdana"/>
          <w:sz w:val="16"/>
          <w:szCs w:val="16"/>
          <w:lang w:val="nl-NL"/>
        </w:rPr>
      </w:pPr>
      <w:r w:rsidRPr="00F71EDC">
        <w:rPr>
          <w:rFonts w:ascii="Verdana" w:hAnsi="Verdana"/>
          <w:sz w:val="16"/>
          <w:szCs w:val="16"/>
          <w:vertAlign w:val="superscript"/>
        </w:rPr>
        <w:footnoteRef/>
      </w:r>
      <w:r w:rsidRPr="00F71EDC">
        <w:rPr>
          <w:rFonts w:ascii="Verdana" w:eastAsia="Verdana" w:hAnsi="Verdana" w:cs="Verdana"/>
          <w:sz w:val="16"/>
          <w:szCs w:val="16"/>
          <w:lang w:val="nl-NL"/>
        </w:rPr>
        <w:t xml:space="preserve"> </w:t>
      </w:r>
      <w:r w:rsidRPr="00F71EDC">
        <w:rPr>
          <w:rFonts w:ascii="Verdana" w:eastAsia="Verdana" w:hAnsi="Verdana" w:cs="Verdana"/>
          <w:color w:val="828282"/>
          <w:sz w:val="16"/>
          <w:szCs w:val="16"/>
          <w:lang w:val="nl-NL"/>
        </w:rPr>
        <w:t xml:space="preserve">Volgens de Wereldgezondheidsorganisatie (WHO) </w:t>
      </w:r>
      <w:r w:rsidRPr="00F71EDC">
        <w:rPr>
          <w:rFonts w:ascii="Verdana" w:eastAsia="Verdana" w:hAnsi="Verdana" w:cs="Verdana"/>
          <w:i/>
          <w:iCs/>
          <w:color w:val="828282"/>
          <w:sz w:val="16"/>
          <w:szCs w:val="16"/>
          <w:lang w:val="nl-NL"/>
        </w:rPr>
        <w:t>is primaire preventie erop gericht het ontstaan van een gezondheidsprobleem te voorkomen door middel van een reeks maatregelen: voorkomen van blootstelling aan risico's, veranderen van risicogedrag, versterken van de weerstand tegen ziekte of letsel</w:t>
      </w:r>
      <w:r w:rsidRPr="00F71EDC">
        <w:rPr>
          <w:rFonts w:ascii="Verdana" w:eastAsia="Verdana" w:hAnsi="Verdana" w:cs="Verdana"/>
          <w:color w:val="828282"/>
          <w:sz w:val="16"/>
          <w:szCs w:val="16"/>
          <w:lang w:val="nl-NL"/>
        </w:rPr>
        <w:t>.  In het geval van gendergerelateerd geweld is primaire preventie een doeltreffende manier om een einde te maken aan geweld tegen vrouwen door de levenskwaliteit en de gezondheid van de mensen te verbeteren en hun mensenrechten te eerbiedigen. Primaire preventie levert de gemeenschap ook financiële voordelen op (gezondheidszorg, psychologische follow-up, beroep op justitie, steun voor de daders, inschakeling op de werkplek, enz.)</w:t>
      </w:r>
    </w:p>
  </w:footnote>
  <w:footnote w:id="33">
    <w:p w14:paraId="63E41D29" w14:textId="40435651" w:rsidR="00681FB6" w:rsidRPr="00123EF2" w:rsidRDefault="00681FB6">
      <w:pPr>
        <w:pStyle w:val="Notedebasdepage"/>
      </w:pPr>
      <w:r>
        <w:rPr>
          <w:rStyle w:val="Appelnotedebasdep"/>
        </w:rPr>
        <w:footnoteRef/>
      </w:r>
      <w:r>
        <w:t xml:space="preserve"> </w:t>
      </w:r>
      <w:r w:rsidRPr="0050270A">
        <w:rPr>
          <w:rFonts w:ascii="Verdana" w:hAnsi="Verdana"/>
          <w:sz w:val="16"/>
          <w:szCs w:val="16"/>
        </w:rPr>
        <w:t>Vlaanderen heeft dit verdrag op 28 april 2021 geratificeerd.</w:t>
      </w:r>
    </w:p>
  </w:footnote>
  <w:footnote w:id="34">
    <w:p w14:paraId="79A2EE1D" w14:textId="71541D83" w:rsidR="00681FB6" w:rsidRPr="00F71EDC" w:rsidRDefault="00681FB6" w:rsidP="00D57B8E">
      <w:pPr>
        <w:pStyle w:val="Notedebasdepage"/>
        <w:jc w:val="both"/>
        <w:rPr>
          <w:rFonts w:ascii="Verdana" w:hAnsi="Verdana"/>
          <w:sz w:val="16"/>
          <w:szCs w:val="16"/>
          <w:lang w:val="nl-NL"/>
        </w:rPr>
      </w:pPr>
      <w:r w:rsidRPr="00F71EDC">
        <w:rPr>
          <w:rStyle w:val="Appelnotedebasdep"/>
          <w:rFonts w:ascii="Verdana" w:hAnsi="Verdana"/>
          <w:sz w:val="16"/>
          <w:szCs w:val="16"/>
        </w:rPr>
        <w:footnoteRef/>
      </w:r>
      <w:r w:rsidRPr="00F71EDC">
        <w:rPr>
          <w:rFonts w:ascii="Verdana" w:hAnsi="Verdana"/>
          <w:sz w:val="16"/>
          <w:szCs w:val="16"/>
          <w:lang w:val="nl-NL"/>
        </w:rPr>
        <w:t xml:space="preserve"> https://igvm-iefh.belgium.be/sites/default/files/downloads/146_-_seksuele_intimidatie_op_het_werk.pdf</w:t>
      </w:r>
    </w:p>
  </w:footnote>
  <w:footnote w:id="35">
    <w:p w14:paraId="01FBEB90" w14:textId="716547B3" w:rsidR="00681FB6" w:rsidRPr="00F71EDC" w:rsidRDefault="00681FB6" w:rsidP="00D57B8E">
      <w:pPr>
        <w:spacing w:line="240" w:lineRule="auto"/>
        <w:jc w:val="both"/>
        <w:rPr>
          <w:rFonts w:ascii="Verdana" w:eastAsia="Verdana" w:hAnsi="Verdana" w:cs="Verdana"/>
          <w:color w:val="003249"/>
          <w:sz w:val="16"/>
          <w:szCs w:val="16"/>
          <w:lang w:val="fr-BE"/>
        </w:rPr>
      </w:pPr>
      <w:r w:rsidRPr="00F71EDC">
        <w:rPr>
          <w:rFonts w:ascii="Verdana" w:hAnsi="Verdana"/>
          <w:sz w:val="16"/>
          <w:szCs w:val="16"/>
          <w:vertAlign w:val="superscript"/>
        </w:rPr>
        <w:footnoteRef/>
      </w:r>
      <w:r w:rsidRPr="00F71EDC">
        <w:rPr>
          <w:rFonts w:ascii="Verdana" w:eastAsia="Verdana" w:hAnsi="Verdana" w:cs="Verdana"/>
          <w:color w:val="003249"/>
          <w:sz w:val="16"/>
          <w:szCs w:val="16"/>
          <w:lang w:val="fr-BE"/>
        </w:rPr>
        <w:t xml:space="preserve"> Fragment uit de documentaire #SalePute van Myriam Leroy en Florence Hainaut (2021).</w:t>
      </w:r>
    </w:p>
  </w:footnote>
  <w:footnote w:id="36">
    <w:p w14:paraId="3888AD4F" w14:textId="557CA0A0" w:rsidR="00681FB6" w:rsidRPr="00F71EDC" w:rsidRDefault="00681FB6" w:rsidP="00D57B8E">
      <w:pPr>
        <w:spacing w:line="240" w:lineRule="auto"/>
        <w:jc w:val="both"/>
        <w:rPr>
          <w:rFonts w:ascii="Verdana" w:eastAsia="Verdana" w:hAnsi="Verdana" w:cs="Verdana"/>
          <w:color w:val="003249"/>
          <w:sz w:val="16"/>
          <w:szCs w:val="16"/>
          <w:lang w:val="fr-BE"/>
        </w:rPr>
      </w:pPr>
      <w:r w:rsidRPr="00F71EDC">
        <w:rPr>
          <w:rFonts w:ascii="Verdana" w:hAnsi="Verdana"/>
          <w:sz w:val="16"/>
          <w:szCs w:val="16"/>
          <w:vertAlign w:val="superscript"/>
        </w:rPr>
        <w:footnoteRef/>
      </w:r>
      <w:r w:rsidRPr="00F71EDC">
        <w:rPr>
          <w:rFonts w:ascii="Verdana" w:eastAsia="Verdana" w:hAnsi="Verdana" w:cs="Verdana"/>
          <w:color w:val="003249"/>
          <w:sz w:val="16"/>
          <w:szCs w:val="16"/>
          <w:lang w:val="fr-BE"/>
        </w:rPr>
        <w:t xml:space="preserve"> </w:t>
      </w:r>
      <w:r>
        <w:fldChar w:fldCharType="begin"/>
      </w:r>
      <w:r w:rsidRPr="00EB3AAD">
        <w:rPr>
          <w:lang w:val="fr-BE"/>
        </w:rPr>
        <w:instrText xml:space="preserve"> HYPERLINK "https://www.forbes.fr/politique/plus-de-50-des-jeunes-femmes-ont-ete-victimes-de-cyber-harcelement/" \h </w:instrText>
      </w:r>
      <w:r>
        <w:fldChar w:fldCharType="separate"/>
      </w:r>
      <w:r w:rsidRPr="00F71EDC">
        <w:rPr>
          <w:rFonts w:ascii="Verdana" w:eastAsia="Verdana" w:hAnsi="Verdana" w:cs="Verdana"/>
          <w:color w:val="003249"/>
          <w:sz w:val="16"/>
          <w:szCs w:val="16"/>
          <w:lang w:val="fr-BE"/>
        </w:rPr>
        <w:t xml:space="preserve">Plus De 50 % Des Jeunes Femmes ont Été Victimes De </w:t>
      </w:r>
      <w:proofErr w:type="spellStart"/>
      <w:r w:rsidRPr="00F71EDC">
        <w:rPr>
          <w:rFonts w:ascii="Verdana" w:eastAsia="Verdana" w:hAnsi="Verdana" w:cs="Verdana"/>
          <w:color w:val="003249"/>
          <w:sz w:val="16"/>
          <w:szCs w:val="16"/>
          <w:lang w:val="fr-BE"/>
        </w:rPr>
        <w:t>Cyber-harcèlement</w:t>
      </w:r>
      <w:proofErr w:type="spellEnd"/>
      <w:r w:rsidRPr="00F71EDC">
        <w:rPr>
          <w:rFonts w:ascii="Verdana" w:eastAsia="Verdana" w:hAnsi="Verdana" w:cs="Verdana"/>
          <w:color w:val="003249"/>
          <w:sz w:val="16"/>
          <w:szCs w:val="16"/>
          <w:lang w:val="fr-BE"/>
        </w:rPr>
        <w:t xml:space="preserve"> | Forbes France</w:t>
      </w:r>
      <w:r>
        <w:rPr>
          <w:rFonts w:ascii="Verdana" w:eastAsia="Verdana" w:hAnsi="Verdana" w:cs="Verdana"/>
          <w:color w:val="003249"/>
          <w:sz w:val="16"/>
          <w:szCs w:val="16"/>
          <w:lang w:val="fr-BE"/>
        </w:rPr>
        <w:fldChar w:fldCharType="end"/>
      </w:r>
      <w:r w:rsidRPr="00F71EDC">
        <w:rPr>
          <w:rFonts w:ascii="Verdana" w:eastAsia="Verdana" w:hAnsi="Verdana" w:cs="Verdana"/>
          <w:color w:val="003249"/>
          <w:sz w:val="16"/>
          <w:szCs w:val="16"/>
          <w:lang w:val="fr-BE"/>
        </w:rPr>
        <w:t xml:space="preserve"> </w:t>
      </w:r>
    </w:p>
  </w:footnote>
  <w:footnote w:id="37">
    <w:p w14:paraId="28AF1538" w14:textId="71C01936" w:rsidR="00681FB6" w:rsidRPr="00935593" w:rsidRDefault="00681FB6">
      <w:pPr>
        <w:pStyle w:val="Notedebasdepage"/>
        <w:rPr>
          <w:rFonts w:ascii="Verdana" w:hAnsi="Verdana"/>
          <w:sz w:val="16"/>
          <w:szCs w:val="16"/>
        </w:rPr>
      </w:pPr>
      <w:r w:rsidRPr="00935593">
        <w:rPr>
          <w:rStyle w:val="Appelnotedebasdep"/>
          <w:rFonts w:ascii="Verdana" w:hAnsi="Verdana"/>
          <w:sz w:val="16"/>
          <w:szCs w:val="16"/>
        </w:rPr>
        <w:footnoteRef/>
      </w:r>
      <w:r w:rsidRPr="00935593">
        <w:rPr>
          <w:rFonts w:ascii="Verdana" w:hAnsi="Verdana"/>
          <w:sz w:val="16"/>
          <w:szCs w:val="16"/>
        </w:rPr>
        <w:t xml:space="preserve"> </w:t>
      </w:r>
      <w:bookmarkStart w:id="32" w:name="_Hlk88485803"/>
      <w:r w:rsidRPr="00935593">
        <w:rPr>
          <w:rFonts w:ascii="Verdana" w:hAnsi="Verdana"/>
          <w:sz w:val="16"/>
          <w:szCs w:val="16"/>
        </w:rPr>
        <w:t>Online seksuele intimidatie | Vorm | Huiselijk Geweld</w:t>
      </w:r>
      <w:bookmarkEnd w:id="32"/>
    </w:p>
  </w:footnote>
  <w:footnote w:id="38">
    <w:p w14:paraId="6E6D79CE" w14:textId="292B0B0B" w:rsidR="00681FB6" w:rsidRPr="00F71EDC" w:rsidRDefault="00681FB6" w:rsidP="00D57B8E">
      <w:pPr>
        <w:spacing w:line="240" w:lineRule="auto"/>
        <w:jc w:val="both"/>
        <w:rPr>
          <w:rFonts w:ascii="Verdana" w:eastAsia="Verdana" w:hAnsi="Verdana" w:cs="Verdana"/>
          <w:color w:val="003249"/>
          <w:sz w:val="16"/>
          <w:szCs w:val="16"/>
          <w:lang w:val="nl-NL"/>
        </w:rPr>
      </w:pPr>
      <w:r w:rsidRPr="00F71EDC">
        <w:rPr>
          <w:rFonts w:ascii="Verdana" w:hAnsi="Verdana"/>
          <w:sz w:val="16"/>
          <w:szCs w:val="16"/>
          <w:vertAlign w:val="superscript"/>
        </w:rPr>
        <w:footnoteRef/>
      </w:r>
      <w:r w:rsidRPr="00F71EDC">
        <w:rPr>
          <w:rFonts w:ascii="Verdana" w:eastAsia="Verdana" w:hAnsi="Verdana" w:cs="Verdana"/>
          <w:color w:val="003249"/>
          <w:sz w:val="16"/>
          <w:szCs w:val="16"/>
          <w:lang w:val="nl-NL"/>
        </w:rPr>
        <w:t xml:space="preserve"> Nationale enquête over de impact van partnergeweld op werk, werknemers en werkplekken in België - Instituut voor de gelijkheid van vrouwen en mannen, </w:t>
      </w:r>
      <w:hyperlink r:id="rId20" w:history="1">
        <w:r w:rsidRPr="00F71EDC">
          <w:rPr>
            <w:rStyle w:val="Lienhypertexte"/>
            <w:rFonts w:ascii="Verdana" w:eastAsia="Verdana" w:hAnsi="Verdana" w:cs="Verdana"/>
            <w:sz w:val="16"/>
            <w:szCs w:val="16"/>
            <w:lang w:val="nl-NL"/>
          </w:rPr>
          <w:t>https://igvm-iefh.belgium.be/sites/default/files/rapport_def_nl.pdf</w:t>
        </w:r>
      </w:hyperlink>
      <w:r w:rsidRPr="00F71EDC">
        <w:rPr>
          <w:rFonts w:ascii="Verdana" w:eastAsia="Verdana" w:hAnsi="Verdana" w:cs="Verdana"/>
          <w:color w:val="003249"/>
          <w:sz w:val="16"/>
          <w:szCs w:val="16"/>
          <w:lang w:val="nl-NL"/>
        </w:rPr>
        <w:t xml:space="preserve">.  </w:t>
      </w:r>
    </w:p>
  </w:footnote>
  <w:footnote w:id="39">
    <w:p w14:paraId="78E6B6F7" w14:textId="77777777" w:rsidR="00681FB6" w:rsidRPr="00F71EDC" w:rsidRDefault="00681FB6" w:rsidP="00D57B8E">
      <w:pPr>
        <w:spacing w:line="240" w:lineRule="auto"/>
        <w:jc w:val="both"/>
        <w:rPr>
          <w:rFonts w:ascii="Verdana" w:eastAsia="Verdana" w:hAnsi="Verdana" w:cs="Verdana"/>
          <w:color w:val="003249"/>
          <w:sz w:val="16"/>
          <w:szCs w:val="16"/>
        </w:rPr>
      </w:pPr>
      <w:r w:rsidRPr="00F71EDC">
        <w:rPr>
          <w:rFonts w:ascii="Verdana" w:hAnsi="Verdana"/>
          <w:sz w:val="16"/>
          <w:szCs w:val="16"/>
          <w:vertAlign w:val="superscript"/>
        </w:rPr>
        <w:footnoteRef/>
      </w:r>
      <w:r w:rsidRPr="00F71EDC">
        <w:rPr>
          <w:rFonts w:ascii="Verdana" w:eastAsia="Verdana" w:hAnsi="Verdana" w:cs="Verdana"/>
          <w:color w:val="003249"/>
          <w:sz w:val="16"/>
          <w:szCs w:val="16"/>
        </w:rPr>
        <w:t xml:space="preserve"> </w:t>
      </w:r>
      <w:hyperlink r:id="rId21">
        <w:r w:rsidRPr="00F71EDC">
          <w:rPr>
            <w:rFonts w:ascii="Verdana" w:eastAsia="Verdana" w:hAnsi="Verdana" w:cs="Verdana"/>
            <w:color w:val="003249"/>
            <w:sz w:val="16"/>
            <w:szCs w:val="16"/>
          </w:rPr>
          <w:t>Cybergeweld tegen vrouwen en meisjes (vrouwenraad.be)</w:t>
        </w:r>
      </w:hyperlink>
    </w:p>
  </w:footnote>
  <w:footnote w:id="40">
    <w:p w14:paraId="7975407C" w14:textId="60787410" w:rsidR="00681FB6" w:rsidRPr="00C225F0" w:rsidRDefault="00681FB6">
      <w:pPr>
        <w:pStyle w:val="Notedebasdepage"/>
        <w:rPr>
          <w:rFonts w:ascii="Verdana" w:hAnsi="Verdana"/>
          <w:sz w:val="16"/>
          <w:szCs w:val="16"/>
        </w:rPr>
      </w:pPr>
      <w:r w:rsidRPr="00C225F0">
        <w:rPr>
          <w:rStyle w:val="Appelnotedebasdep"/>
          <w:rFonts w:ascii="Verdana" w:hAnsi="Verdana"/>
          <w:sz w:val="16"/>
          <w:szCs w:val="16"/>
        </w:rPr>
        <w:footnoteRef/>
      </w:r>
      <w:r w:rsidRPr="00C225F0">
        <w:rPr>
          <w:rFonts w:ascii="Verdana" w:hAnsi="Verdana"/>
          <w:sz w:val="16"/>
          <w:szCs w:val="16"/>
        </w:rPr>
        <w:t xml:space="preserve"> https://decoders.amnesty.org/projects/troll-patrol/findings.</w:t>
      </w:r>
    </w:p>
  </w:footnote>
  <w:footnote w:id="41">
    <w:p w14:paraId="4606078F" w14:textId="77777777" w:rsidR="00681FB6" w:rsidRPr="00F71EDC" w:rsidRDefault="00681FB6" w:rsidP="00D57B8E">
      <w:pPr>
        <w:spacing w:line="240" w:lineRule="auto"/>
        <w:jc w:val="both"/>
        <w:rPr>
          <w:rFonts w:ascii="Verdana" w:eastAsia="Verdana" w:hAnsi="Verdana" w:cs="Verdana"/>
          <w:color w:val="003249"/>
          <w:sz w:val="16"/>
          <w:szCs w:val="16"/>
          <w:lang w:val="fr-BE"/>
        </w:rPr>
      </w:pPr>
      <w:r w:rsidRPr="00F71EDC">
        <w:rPr>
          <w:rFonts w:ascii="Verdana" w:hAnsi="Verdana"/>
          <w:sz w:val="16"/>
          <w:szCs w:val="16"/>
          <w:vertAlign w:val="superscript"/>
        </w:rPr>
        <w:footnoteRef/>
      </w:r>
      <w:r w:rsidRPr="00F71EDC">
        <w:rPr>
          <w:rFonts w:ascii="Verdana" w:eastAsia="Verdana" w:hAnsi="Verdana" w:cs="Verdana"/>
          <w:color w:val="003249"/>
          <w:sz w:val="16"/>
          <w:szCs w:val="16"/>
          <w:lang w:val="fr-BE"/>
        </w:rPr>
        <w:t xml:space="preserve"> </w:t>
      </w:r>
      <w:r>
        <w:fldChar w:fldCharType="begin"/>
      </w:r>
      <w:r w:rsidRPr="00EB3AAD">
        <w:rPr>
          <w:lang w:val="fr-BE"/>
        </w:rPr>
        <w:instrText xml:space="preserve"> HYPERLINK "https://www.ifj.org/fr/salle-de-presse/nouvelles/detail/article/ifj-global-survey-shows-massive-impact-of-online-abuse-on-women-journalists.html" \h </w:instrText>
      </w:r>
      <w:r>
        <w:fldChar w:fldCharType="separate"/>
      </w:r>
      <w:r w:rsidRPr="00F71EDC">
        <w:rPr>
          <w:rFonts w:ascii="Verdana" w:eastAsia="Verdana" w:hAnsi="Verdana" w:cs="Verdana"/>
          <w:color w:val="003249"/>
          <w:sz w:val="16"/>
          <w:szCs w:val="16"/>
          <w:lang w:val="fr-BE"/>
        </w:rPr>
        <w:t>Cyberharcèlement: les femmes journalistes gravement touchées, selon une enquête mondiale de la FIJ - FIJ (ifj.org)</w:t>
      </w:r>
      <w:r>
        <w:rPr>
          <w:rFonts w:ascii="Verdana" w:eastAsia="Verdana" w:hAnsi="Verdana" w:cs="Verdana"/>
          <w:color w:val="003249"/>
          <w:sz w:val="16"/>
          <w:szCs w:val="16"/>
          <w:lang w:val="fr-BE"/>
        </w:rPr>
        <w:fldChar w:fldCharType="end"/>
      </w:r>
    </w:p>
  </w:footnote>
  <w:footnote w:id="42">
    <w:p w14:paraId="483B7459" w14:textId="369052D2" w:rsidR="00681FB6" w:rsidRPr="00C225F0" w:rsidRDefault="00681FB6">
      <w:pPr>
        <w:pStyle w:val="Notedebasdepage"/>
        <w:rPr>
          <w:rFonts w:ascii="Verdana" w:hAnsi="Verdana"/>
          <w:sz w:val="16"/>
          <w:szCs w:val="16"/>
          <w:lang w:val="fr-BE"/>
        </w:rPr>
      </w:pPr>
      <w:r w:rsidRPr="00C225F0">
        <w:rPr>
          <w:rStyle w:val="Appelnotedebasdep"/>
          <w:rFonts w:ascii="Verdana" w:hAnsi="Verdana"/>
          <w:sz w:val="16"/>
          <w:szCs w:val="16"/>
        </w:rPr>
        <w:footnoteRef/>
      </w:r>
      <w:r w:rsidRPr="00C225F0">
        <w:rPr>
          <w:rFonts w:ascii="Verdana" w:hAnsi="Verdana"/>
          <w:sz w:val="16"/>
          <w:szCs w:val="16"/>
          <w:lang w:val="fr-BE"/>
        </w:rPr>
        <w:t xml:space="preserve"> </w:t>
      </w:r>
      <w:r>
        <w:fldChar w:fldCharType="begin"/>
      </w:r>
      <w:r w:rsidRPr="00EB3AAD">
        <w:rPr>
          <w:lang w:val="fr-BE"/>
        </w:rPr>
        <w:instrText xml:space="preserve"> HYPERLINK "https://arrete.be/" \l "ressources" </w:instrText>
      </w:r>
      <w:r>
        <w:fldChar w:fldCharType="separate"/>
      </w:r>
      <w:r w:rsidRPr="00C225F0">
        <w:rPr>
          <w:rStyle w:val="Lienhypertexte"/>
          <w:rFonts w:ascii="Verdana" w:hAnsi="Verdana"/>
          <w:sz w:val="16"/>
          <w:szCs w:val="16"/>
          <w:lang w:val="fr-BE"/>
        </w:rPr>
        <w:t>https://arrete.be/#ressources</w:t>
      </w:r>
      <w:r>
        <w:rPr>
          <w:rStyle w:val="Lienhypertexte"/>
          <w:rFonts w:ascii="Verdana" w:hAnsi="Verdana"/>
          <w:sz w:val="16"/>
          <w:szCs w:val="16"/>
          <w:lang w:val="fr-BE"/>
        </w:rPr>
        <w:fldChar w:fldCharType="end"/>
      </w:r>
      <w:r w:rsidRPr="00C225F0">
        <w:rPr>
          <w:rFonts w:ascii="Verdana" w:hAnsi="Verdana"/>
          <w:sz w:val="16"/>
          <w:szCs w:val="16"/>
          <w:lang w:val="fr-BE"/>
        </w:rPr>
        <w:t xml:space="preserve">. </w:t>
      </w:r>
    </w:p>
  </w:footnote>
  <w:footnote w:id="43">
    <w:p w14:paraId="3334EAE2" w14:textId="77777777" w:rsidR="00681FB6" w:rsidRPr="00F71EDC" w:rsidRDefault="00681FB6" w:rsidP="00D57B8E">
      <w:pPr>
        <w:spacing w:line="240" w:lineRule="auto"/>
        <w:jc w:val="both"/>
        <w:rPr>
          <w:rFonts w:ascii="Verdana" w:hAnsi="Verdana"/>
          <w:color w:val="003249"/>
          <w:sz w:val="16"/>
          <w:szCs w:val="16"/>
          <w:lang w:val="fr-BE"/>
        </w:rPr>
      </w:pPr>
      <w:r w:rsidRPr="00F71EDC">
        <w:rPr>
          <w:rFonts w:ascii="Verdana" w:hAnsi="Verdana"/>
          <w:sz w:val="16"/>
          <w:szCs w:val="16"/>
          <w:vertAlign w:val="superscript"/>
        </w:rPr>
        <w:footnoteRef/>
      </w:r>
      <w:r w:rsidRPr="00F71EDC">
        <w:rPr>
          <w:rFonts w:ascii="Verdana" w:hAnsi="Verdana"/>
          <w:color w:val="003249"/>
          <w:sz w:val="16"/>
          <w:szCs w:val="16"/>
          <w:lang w:val="fr-BE"/>
        </w:rPr>
        <w:t xml:space="preserve"> </w:t>
      </w:r>
      <w:r w:rsidRPr="00F71EDC">
        <w:rPr>
          <w:rFonts w:ascii="Verdana" w:eastAsia="Verdana" w:hAnsi="Verdana" w:cs="Verdana"/>
          <w:color w:val="003249"/>
          <w:sz w:val="16"/>
          <w:szCs w:val="16"/>
          <w:lang w:val="fr-BE"/>
        </w:rPr>
        <w:t>Etude-sexisme-web.pdf (engrenageinfernal.be)</w:t>
      </w:r>
    </w:p>
  </w:footnote>
  <w:footnote w:id="44">
    <w:p w14:paraId="1023BFF0" w14:textId="77777777" w:rsidR="00681FB6" w:rsidRPr="00F71EDC" w:rsidRDefault="00681FB6" w:rsidP="00D57B8E">
      <w:pPr>
        <w:spacing w:line="240" w:lineRule="auto"/>
        <w:jc w:val="both"/>
        <w:rPr>
          <w:rFonts w:ascii="Verdana" w:hAnsi="Verdana"/>
          <w:color w:val="003249"/>
          <w:sz w:val="16"/>
          <w:szCs w:val="16"/>
          <w:lang w:val="fr-BE"/>
        </w:rPr>
      </w:pPr>
      <w:r w:rsidRPr="00F71EDC">
        <w:rPr>
          <w:rFonts w:ascii="Verdana" w:hAnsi="Verdana"/>
          <w:sz w:val="16"/>
          <w:szCs w:val="16"/>
          <w:vertAlign w:val="superscript"/>
        </w:rPr>
        <w:footnoteRef/>
      </w:r>
      <w:r w:rsidRPr="00F71EDC">
        <w:rPr>
          <w:rFonts w:ascii="Verdana" w:hAnsi="Verdana"/>
          <w:sz w:val="16"/>
          <w:szCs w:val="16"/>
          <w:lang w:val="fr-BE"/>
        </w:rPr>
        <w:t xml:space="preserve"> </w:t>
      </w:r>
      <w:r w:rsidRPr="00F71EDC">
        <w:rPr>
          <w:rFonts w:ascii="Verdana" w:eastAsia="Verdana" w:hAnsi="Verdana" w:cs="Verdana"/>
          <w:color w:val="003249"/>
          <w:sz w:val="16"/>
          <w:szCs w:val="16"/>
          <w:lang w:val="fr-BE"/>
        </w:rPr>
        <w:t>Etude-sexisme-web.pdf (engrenageinfernal.be)</w:t>
      </w:r>
    </w:p>
  </w:footnote>
  <w:footnote w:id="45">
    <w:p w14:paraId="468719E0" w14:textId="77777777" w:rsidR="00681FB6" w:rsidRPr="00F71EDC" w:rsidRDefault="00681FB6" w:rsidP="00D57B8E">
      <w:pPr>
        <w:spacing w:line="240" w:lineRule="auto"/>
        <w:jc w:val="both"/>
        <w:rPr>
          <w:rFonts w:ascii="Verdana" w:hAnsi="Verdana"/>
          <w:color w:val="003249"/>
          <w:sz w:val="16"/>
          <w:szCs w:val="16"/>
          <w:lang w:val="en-US"/>
        </w:rPr>
      </w:pPr>
      <w:r w:rsidRPr="00F71EDC">
        <w:rPr>
          <w:rFonts w:ascii="Verdana" w:hAnsi="Verdana"/>
          <w:sz w:val="16"/>
          <w:szCs w:val="16"/>
          <w:vertAlign w:val="superscript"/>
        </w:rPr>
        <w:footnoteRef/>
      </w:r>
      <w:r w:rsidRPr="00F71EDC">
        <w:rPr>
          <w:rFonts w:ascii="Verdana" w:hAnsi="Verdana"/>
          <w:color w:val="003249"/>
          <w:sz w:val="16"/>
          <w:szCs w:val="16"/>
          <w:lang w:val="en-US"/>
        </w:rPr>
        <w:t xml:space="preserve"> </w:t>
      </w:r>
      <w:r w:rsidRPr="00F71EDC">
        <w:rPr>
          <w:rFonts w:ascii="Verdana" w:eastAsia="Verdana" w:hAnsi="Verdana" w:cs="Verdana"/>
          <w:color w:val="003249"/>
          <w:sz w:val="16"/>
          <w:szCs w:val="16"/>
          <w:lang w:val="en-US"/>
        </w:rPr>
        <w:t>Full_Report-sexisme-french_englishweb.pdf (jump.eu.com)</w:t>
      </w:r>
    </w:p>
  </w:footnote>
  <w:footnote w:id="46">
    <w:p w14:paraId="47F88F59" w14:textId="77777777" w:rsidR="00681FB6" w:rsidRPr="00F71EDC" w:rsidRDefault="00681FB6" w:rsidP="00D57B8E">
      <w:pPr>
        <w:spacing w:line="240" w:lineRule="auto"/>
        <w:jc w:val="both"/>
        <w:rPr>
          <w:rFonts w:ascii="Verdana" w:hAnsi="Verdana"/>
          <w:color w:val="003249"/>
          <w:sz w:val="16"/>
          <w:szCs w:val="16"/>
          <w:lang w:val="fr-BE"/>
        </w:rPr>
      </w:pPr>
      <w:r w:rsidRPr="00F71EDC">
        <w:rPr>
          <w:rFonts w:ascii="Verdana" w:hAnsi="Verdana"/>
          <w:sz w:val="16"/>
          <w:szCs w:val="16"/>
          <w:vertAlign w:val="superscript"/>
        </w:rPr>
        <w:footnoteRef/>
      </w:r>
      <w:r w:rsidRPr="00F71EDC">
        <w:rPr>
          <w:rFonts w:ascii="Verdana" w:hAnsi="Verdana"/>
          <w:color w:val="003249"/>
          <w:sz w:val="16"/>
          <w:szCs w:val="16"/>
          <w:vertAlign w:val="superscript"/>
          <w:lang w:val="fr-BE"/>
        </w:rPr>
        <w:t xml:space="preserve"> </w:t>
      </w:r>
      <w:r>
        <w:fldChar w:fldCharType="begin"/>
      </w:r>
      <w:r w:rsidRPr="00EB3AAD">
        <w:rPr>
          <w:lang w:val="fr-BE"/>
        </w:rPr>
        <w:instrText xml:space="preserve"> HYPERLINK "https://www.planinternational.be/fr/blog/victime-harcelement-sexuel" \h </w:instrText>
      </w:r>
      <w:r>
        <w:fldChar w:fldCharType="separate"/>
      </w:r>
      <w:r w:rsidRPr="00F71EDC">
        <w:rPr>
          <w:rFonts w:ascii="Verdana" w:eastAsia="Verdana" w:hAnsi="Verdana" w:cs="Verdana"/>
          <w:color w:val="003249"/>
          <w:sz w:val="16"/>
          <w:szCs w:val="16"/>
          <w:lang w:val="fr-BE"/>
        </w:rPr>
        <w:t>91% des filles belges ont été victime de harcèlement sexuel (planinternational.be)</w:t>
      </w:r>
      <w:r>
        <w:rPr>
          <w:rFonts w:ascii="Verdana" w:eastAsia="Verdana" w:hAnsi="Verdana" w:cs="Verdana"/>
          <w:color w:val="003249"/>
          <w:sz w:val="16"/>
          <w:szCs w:val="16"/>
          <w:lang w:val="fr-BE"/>
        </w:rPr>
        <w:fldChar w:fldCharType="end"/>
      </w:r>
    </w:p>
  </w:footnote>
  <w:footnote w:id="47">
    <w:p w14:paraId="6DE379B7" w14:textId="784563C0" w:rsidR="00681FB6" w:rsidRPr="00935593" w:rsidRDefault="00681FB6" w:rsidP="00CC10AB">
      <w:pPr>
        <w:pStyle w:val="Notedebasdepage"/>
        <w:rPr>
          <w:lang w:val="fr-BE"/>
        </w:rPr>
      </w:pPr>
      <w:r>
        <w:rPr>
          <w:rStyle w:val="Appelnotedebasdep"/>
        </w:rPr>
        <w:footnoteRef/>
      </w:r>
      <w:r w:rsidRPr="00935593">
        <w:rPr>
          <w:lang w:val="fr-BE"/>
        </w:rPr>
        <w:t xml:space="preserve"> </w:t>
      </w:r>
      <w:r w:rsidRPr="00935593">
        <w:rPr>
          <w:rFonts w:ascii="Verdana" w:hAnsi="Verdana"/>
          <w:sz w:val="16"/>
          <w:szCs w:val="16"/>
          <w:lang w:val="fr-BE"/>
        </w:rPr>
        <w:t>https://igvm-iefh.belgium.be/sites/default/files/downloads/file_nl_124_-_wet_van_22_mei_2014_ter_bestrijding_van_seksisme.pdf</w:t>
      </w:r>
    </w:p>
  </w:footnote>
  <w:footnote w:id="48">
    <w:p w14:paraId="1FC3A3FF" w14:textId="77777777" w:rsidR="00681FB6" w:rsidRPr="00F71EDC" w:rsidRDefault="00681FB6" w:rsidP="00D57B8E">
      <w:pPr>
        <w:spacing w:line="240" w:lineRule="auto"/>
        <w:jc w:val="both"/>
        <w:rPr>
          <w:rFonts w:ascii="Verdana" w:eastAsia="Verdana" w:hAnsi="Verdana" w:cs="Verdana"/>
          <w:color w:val="003249"/>
          <w:sz w:val="16"/>
          <w:szCs w:val="16"/>
          <w:lang w:val="fr-BE"/>
        </w:rPr>
      </w:pPr>
      <w:r w:rsidRPr="00F71EDC">
        <w:rPr>
          <w:rFonts w:ascii="Verdana" w:hAnsi="Verdana"/>
          <w:sz w:val="16"/>
          <w:szCs w:val="16"/>
          <w:vertAlign w:val="superscript"/>
        </w:rPr>
        <w:footnoteRef/>
      </w:r>
      <w:r w:rsidRPr="00F71EDC">
        <w:rPr>
          <w:rFonts w:ascii="Verdana" w:eastAsia="Verdana" w:hAnsi="Verdana" w:cs="Verdana"/>
          <w:color w:val="003249"/>
          <w:sz w:val="16"/>
          <w:szCs w:val="16"/>
          <w:lang w:val="fr-BE"/>
        </w:rPr>
        <w:t xml:space="preserve"> </w:t>
      </w:r>
      <w:r>
        <w:fldChar w:fldCharType="begin"/>
      </w:r>
      <w:r w:rsidRPr="00EB3AAD">
        <w:rPr>
          <w:lang w:val="fr-BE"/>
        </w:rPr>
        <w:instrText xml:space="preserve"> HYPERLINK "http://www.femmesprevoyantes.be/wp-content/uploads/2019/03/Analyse2019-Violences-obstetricales.pdf" \h </w:instrText>
      </w:r>
      <w:r>
        <w:fldChar w:fldCharType="separate"/>
      </w:r>
      <w:r w:rsidRPr="00F71EDC">
        <w:rPr>
          <w:rFonts w:ascii="Verdana" w:eastAsia="Verdana" w:hAnsi="Verdana" w:cs="Verdana"/>
          <w:color w:val="003249"/>
          <w:sz w:val="16"/>
          <w:szCs w:val="16"/>
          <w:lang w:val="fr-BE"/>
        </w:rPr>
        <w:t>Analyse2019-Violences-obstetricales.pdf (femmesprevoyantes.be)</w:t>
      </w:r>
      <w:r>
        <w:rPr>
          <w:rFonts w:ascii="Verdana" w:eastAsia="Verdana" w:hAnsi="Verdana" w:cs="Verdana"/>
          <w:color w:val="003249"/>
          <w:sz w:val="16"/>
          <w:szCs w:val="16"/>
          <w:lang w:val="fr-BE"/>
        </w:rPr>
        <w:fldChar w:fldCharType="end"/>
      </w:r>
    </w:p>
  </w:footnote>
  <w:footnote w:id="49">
    <w:p w14:paraId="39A5D706" w14:textId="77777777" w:rsidR="00681FB6" w:rsidRPr="00F71EDC" w:rsidRDefault="00681FB6" w:rsidP="00D57B8E">
      <w:pPr>
        <w:spacing w:line="240" w:lineRule="auto"/>
        <w:jc w:val="both"/>
        <w:rPr>
          <w:rFonts w:ascii="Verdana" w:eastAsia="Verdana" w:hAnsi="Verdana" w:cs="Verdana"/>
          <w:color w:val="003249"/>
          <w:sz w:val="16"/>
          <w:szCs w:val="16"/>
          <w:lang w:val="fr-BE"/>
        </w:rPr>
      </w:pPr>
      <w:r w:rsidRPr="00F71EDC">
        <w:rPr>
          <w:rFonts w:ascii="Verdana" w:hAnsi="Verdana"/>
          <w:sz w:val="16"/>
          <w:szCs w:val="16"/>
          <w:vertAlign w:val="superscript"/>
        </w:rPr>
        <w:footnoteRef/>
      </w:r>
      <w:r w:rsidRPr="00F71EDC">
        <w:rPr>
          <w:rFonts w:ascii="Verdana" w:eastAsia="Verdana" w:hAnsi="Verdana" w:cs="Verdana"/>
          <w:color w:val="003249"/>
          <w:sz w:val="16"/>
          <w:szCs w:val="16"/>
          <w:lang w:val="fr-BE"/>
        </w:rPr>
        <w:t xml:space="preserve"> </w:t>
      </w:r>
      <w:r>
        <w:fldChar w:fldCharType="begin"/>
      </w:r>
      <w:r w:rsidRPr="00EB3AAD">
        <w:rPr>
          <w:lang w:val="fr-BE"/>
        </w:rPr>
        <w:instrText xml:space="preserve"> HYPERLINK "https://dial.uclouvain.be/pr/boreal/object/boreal:226920" \h </w:instrText>
      </w:r>
      <w:r>
        <w:fldChar w:fldCharType="separate"/>
      </w:r>
      <w:r w:rsidRPr="00F71EDC">
        <w:rPr>
          <w:rFonts w:ascii="Verdana" w:eastAsia="Verdana" w:hAnsi="Verdana" w:cs="Verdana"/>
          <w:color w:val="003249"/>
          <w:sz w:val="16"/>
          <w:szCs w:val="16"/>
          <w:lang w:val="fr-BE"/>
        </w:rPr>
        <w:t>L'impossible rupture. Une étude sur les violences conjugales post-séparation | DIAL.pr - BOREAL (uclouvain.be)</w:t>
      </w:r>
      <w:r>
        <w:rPr>
          <w:rFonts w:ascii="Verdana" w:eastAsia="Verdana" w:hAnsi="Verdana" w:cs="Verdana"/>
          <w:color w:val="003249"/>
          <w:sz w:val="16"/>
          <w:szCs w:val="16"/>
          <w:lang w:val="fr-BE"/>
        </w:rPr>
        <w:fldChar w:fldCharType="end"/>
      </w:r>
    </w:p>
  </w:footnote>
  <w:footnote w:id="50">
    <w:p w14:paraId="1B47251F" w14:textId="6F43DCF9" w:rsidR="00681FB6" w:rsidRPr="00F71EDC" w:rsidRDefault="00681FB6" w:rsidP="009322A3">
      <w:pPr>
        <w:spacing w:line="240" w:lineRule="auto"/>
        <w:jc w:val="both"/>
        <w:rPr>
          <w:rFonts w:ascii="Verdana" w:eastAsia="Verdana" w:hAnsi="Verdana" w:cs="Verdana"/>
          <w:color w:val="003249"/>
          <w:sz w:val="16"/>
          <w:szCs w:val="16"/>
          <w:lang w:val="fr-BE"/>
        </w:rPr>
      </w:pPr>
      <w:r w:rsidRPr="00F71EDC">
        <w:rPr>
          <w:rFonts w:ascii="Verdana" w:hAnsi="Verdana"/>
          <w:sz w:val="16"/>
          <w:szCs w:val="16"/>
          <w:vertAlign w:val="superscript"/>
        </w:rPr>
        <w:footnoteRef/>
      </w:r>
      <w:r w:rsidRPr="00F71EDC">
        <w:rPr>
          <w:rFonts w:ascii="Verdana" w:eastAsia="Verdana" w:hAnsi="Verdana" w:cs="Verdana"/>
          <w:color w:val="003249"/>
          <w:sz w:val="16"/>
          <w:szCs w:val="16"/>
          <w:lang w:val="fr-BE"/>
        </w:rPr>
        <w:t xml:space="preserve"> België is bijvoorbeeld een op de vijf vrouwen het slachtoffer geworden van verkrachting (Etude des opinions et des comportements de la population belge en matière de violences sexuelles, Amnesty-SOS Viol, 2020).  </w:t>
      </w:r>
    </w:p>
  </w:footnote>
  <w:footnote w:id="51">
    <w:p w14:paraId="65A5C20B" w14:textId="77777777" w:rsidR="00681FB6" w:rsidRPr="00F71EDC" w:rsidRDefault="00681FB6" w:rsidP="00D57B8E">
      <w:pPr>
        <w:spacing w:line="240" w:lineRule="auto"/>
        <w:jc w:val="both"/>
        <w:rPr>
          <w:rFonts w:ascii="Verdana" w:eastAsia="Verdana" w:hAnsi="Verdana" w:cs="Verdana"/>
          <w:color w:val="003249"/>
          <w:sz w:val="16"/>
          <w:szCs w:val="16"/>
          <w:lang w:val="fr-BE"/>
        </w:rPr>
      </w:pPr>
      <w:r w:rsidRPr="00F71EDC">
        <w:rPr>
          <w:rFonts w:ascii="Verdana" w:hAnsi="Verdana"/>
          <w:sz w:val="16"/>
          <w:szCs w:val="16"/>
          <w:vertAlign w:val="superscript"/>
        </w:rPr>
        <w:footnoteRef/>
      </w:r>
      <w:r w:rsidRPr="00F71EDC">
        <w:rPr>
          <w:rFonts w:ascii="Verdana" w:eastAsia="Verdana" w:hAnsi="Verdana" w:cs="Verdana"/>
          <w:color w:val="003249"/>
          <w:sz w:val="16"/>
          <w:szCs w:val="16"/>
          <w:lang w:val="fr-BE"/>
        </w:rPr>
        <w:t xml:space="preserve"> </w:t>
      </w:r>
      <w:r>
        <w:fldChar w:fldCharType="begin"/>
      </w:r>
      <w:r w:rsidRPr="00EB3AAD">
        <w:rPr>
          <w:lang w:val="fr-BE"/>
        </w:rPr>
        <w:instrText xml:space="preserve"> HYPERLINK "https://www.planinternational.be/fr/blog/victime-harcelement-sexuel" \h </w:instrText>
      </w:r>
      <w:r>
        <w:fldChar w:fldCharType="separate"/>
      </w:r>
      <w:r w:rsidRPr="00F71EDC">
        <w:rPr>
          <w:rFonts w:ascii="Verdana" w:eastAsia="Verdana" w:hAnsi="Verdana" w:cs="Verdana"/>
          <w:color w:val="003249"/>
          <w:sz w:val="16"/>
          <w:szCs w:val="16"/>
          <w:lang w:val="fr-BE"/>
        </w:rPr>
        <w:t>91 % des filles belges ont été victime d’harcèlement sexuel (planinternational.be)</w:t>
      </w:r>
      <w:r>
        <w:rPr>
          <w:rFonts w:ascii="Verdana" w:eastAsia="Verdana" w:hAnsi="Verdana" w:cs="Verdana"/>
          <w:color w:val="003249"/>
          <w:sz w:val="16"/>
          <w:szCs w:val="16"/>
          <w:lang w:val="fr-BE"/>
        </w:rPr>
        <w:fldChar w:fldCharType="end"/>
      </w:r>
    </w:p>
  </w:footnote>
  <w:footnote w:id="52">
    <w:p w14:paraId="15C21D63" w14:textId="77777777" w:rsidR="00681FB6" w:rsidRPr="00F71EDC" w:rsidRDefault="00681FB6" w:rsidP="00D57B8E">
      <w:pPr>
        <w:spacing w:line="240" w:lineRule="auto"/>
        <w:jc w:val="both"/>
        <w:rPr>
          <w:rFonts w:ascii="Verdana" w:eastAsia="Verdana" w:hAnsi="Verdana" w:cs="Verdana"/>
          <w:color w:val="003249"/>
          <w:sz w:val="16"/>
          <w:szCs w:val="16"/>
          <w:lang w:val="fr-BE"/>
        </w:rPr>
      </w:pPr>
      <w:r w:rsidRPr="00F71EDC">
        <w:rPr>
          <w:rFonts w:ascii="Verdana" w:hAnsi="Verdana"/>
          <w:sz w:val="16"/>
          <w:szCs w:val="16"/>
          <w:vertAlign w:val="superscript"/>
        </w:rPr>
        <w:footnoteRef/>
      </w:r>
      <w:r w:rsidRPr="00F71EDC">
        <w:rPr>
          <w:rFonts w:ascii="Verdana" w:eastAsia="Verdana" w:hAnsi="Verdana" w:cs="Verdana"/>
          <w:color w:val="003249"/>
          <w:sz w:val="16"/>
          <w:szCs w:val="16"/>
          <w:lang w:val="fr-BE"/>
        </w:rPr>
        <w:t xml:space="preserve"> </w:t>
      </w:r>
      <w:r>
        <w:fldChar w:fldCharType="begin"/>
      </w:r>
      <w:r w:rsidRPr="00EB3AAD">
        <w:rPr>
          <w:lang w:val="fr-BE"/>
        </w:rPr>
        <w:instrText xml:space="preserve"> HYPERLINK "https://orbi.uliege.be/handle/2268/236960" \h </w:instrText>
      </w:r>
      <w:r>
        <w:fldChar w:fldCharType="separate"/>
      </w:r>
      <w:r w:rsidRPr="00F71EDC">
        <w:rPr>
          <w:rFonts w:ascii="Verdana" w:eastAsia="Verdana" w:hAnsi="Verdana" w:cs="Verdana"/>
          <w:color w:val="003249"/>
          <w:sz w:val="16"/>
          <w:szCs w:val="16"/>
          <w:lang w:val="fr-BE"/>
        </w:rPr>
        <w:t xml:space="preserve">Pratiques sexuelles forcées et agressions sexuelles dans un échantillon d'étudiants universitaires francophones - </w:t>
      </w:r>
      <w:proofErr w:type="spellStart"/>
      <w:r w:rsidRPr="00F71EDC">
        <w:rPr>
          <w:rFonts w:ascii="Verdana" w:eastAsia="Verdana" w:hAnsi="Verdana" w:cs="Verdana"/>
          <w:color w:val="003249"/>
          <w:sz w:val="16"/>
          <w:szCs w:val="16"/>
          <w:lang w:val="fr-BE"/>
        </w:rPr>
        <w:t>Garcet</w:t>
      </w:r>
      <w:proofErr w:type="spellEnd"/>
      <w:r w:rsidRPr="00F71EDC">
        <w:rPr>
          <w:rFonts w:ascii="Verdana" w:eastAsia="Verdana" w:hAnsi="Verdana" w:cs="Verdana"/>
          <w:color w:val="003249"/>
          <w:sz w:val="16"/>
          <w:szCs w:val="16"/>
          <w:lang w:val="fr-BE"/>
        </w:rPr>
        <w:t xml:space="preserve"> Serge (uliege.be)</w:t>
      </w:r>
      <w:r>
        <w:rPr>
          <w:rFonts w:ascii="Verdana" w:eastAsia="Verdana" w:hAnsi="Verdana" w:cs="Verdana"/>
          <w:color w:val="003249"/>
          <w:sz w:val="16"/>
          <w:szCs w:val="16"/>
          <w:lang w:val="fr-BE"/>
        </w:rPr>
        <w:fldChar w:fldCharType="end"/>
      </w:r>
    </w:p>
  </w:footnote>
  <w:footnote w:id="53">
    <w:p w14:paraId="14A1EF91" w14:textId="73537491" w:rsidR="00681FB6" w:rsidRPr="00F71EDC" w:rsidRDefault="00681FB6" w:rsidP="00D57B8E">
      <w:pPr>
        <w:spacing w:line="240" w:lineRule="auto"/>
        <w:jc w:val="both"/>
        <w:rPr>
          <w:rFonts w:ascii="Verdana" w:eastAsia="Verdana" w:hAnsi="Verdana" w:cs="Verdana"/>
          <w:color w:val="003249"/>
          <w:sz w:val="16"/>
          <w:szCs w:val="16"/>
          <w:lang w:val="nl-NL"/>
        </w:rPr>
      </w:pPr>
      <w:r w:rsidRPr="00F71EDC">
        <w:rPr>
          <w:rFonts w:ascii="Verdana" w:hAnsi="Verdana"/>
          <w:sz w:val="16"/>
          <w:szCs w:val="16"/>
          <w:vertAlign w:val="superscript"/>
        </w:rPr>
        <w:footnoteRef/>
      </w:r>
      <w:r w:rsidRPr="00F71EDC">
        <w:rPr>
          <w:rFonts w:ascii="Verdana" w:eastAsia="Verdana" w:hAnsi="Verdana" w:cs="Verdana"/>
          <w:color w:val="003249"/>
          <w:sz w:val="16"/>
          <w:szCs w:val="16"/>
          <w:lang w:val="nl-NL"/>
        </w:rPr>
        <w:t xml:space="preserve"> </w:t>
      </w:r>
      <w:r w:rsidRPr="00F71EDC">
        <w:rPr>
          <w:rFonts w:ascii="Verdana" w:eastAsia="Verdana" w:hAnsi="Verdana" w:cs="Verdana"/>
          <w:sz w:val="16"/>
          <w:szCs w:val="16"/>
          <w:lang w:val="nl-NL"/>
        </w:rPr>
        <w:t>Volgens de Veiligheidsmonitor 2018, dient 18% van de burgers (24% van de mannen en 16 % van de vrouwen) die het slachtoffer werden van een zedendelict, klacht in bij de politie.</w:t>
      </w:r>
      <w:r w:rsidRPr="00F71EDC" w:rsidDel="00EE7316">
        <w:rPr>
          <w:rFonts w:ascii="Verdana" w:eastAsia="Verdana" w:hAnsi="Verdana" w:cs="Verdana"/>
          <w:sz w:val="16"/>
          <w:szCs w:val="16"/>
          <w:lang w:val="nl-NL"/>
        </w:rPr>
        <w:t xml:space="preserve"> </w:t>
      </w:r>
    </w:p>
  </w:footnote>
  <w:footnote w:id="54">
    <w:p w14:paraId="43ED6BDE" w14:textId="600F009D" w:rsidR="00681FB6" w:rsidRPr="00F71EDC" w:rsidRDefault="00681FB6" w:rsidP="00D57B8E">
      <w:pPr>
        <w:pStyle w:val="Notedebasdepage"/>
        <w:jc w:val="both"/>
        <w:rPr>
          <w:rFonts w:ascii="Verdana" w:hAnsi="Verdana"/>
          <w:sz w:val="16"/>
          <w:szCs w:val="16"/>
          <w:lang w:val="nl-NL"/>
        </w:rPr>
      </w:pPr>
      <w:r w:rsidRPr="00F71EDC">
        <w:rPr>
          <w:rStyle w:val="Appelnotedebasdep"/>
          <w:rFonts w:ascii="Verdana" w:hAnsi="Verdana"/>
          <w:sz w:val="16"/>
          <w:szCs w:val="16"/>
        </w:rPr>
        <w:footnoteRef/>
      </w:r>
      <w:r w:rsidRPr="00F71EDC">
        <w:rPr>
          <w:rFonts w:ascii="Verdana" w:hAnsi="Verdana"/>
          <w:sz w:val="16"/>
          <w:szCs w:val="16"/>
        </w:rPr>
        <w:t xml:space="preserve"> Zoals het meldpunt voor grensoverschrijdend gedrag aan bv. de KU </w:t>
      </w:r>
      <w:r w:rsidRPr="00FA3141">
        <w:rPr>
          <w:rFonts w:ascii="Verdana" w:hAnsi="Verdana"/>
          <w:sz w:val="16"/>
          <w:szCs w:val="16"/>
        </w:rPr>
        <w:t>Leuven</w:t>
      </w:r>
      <w:r w:rsidRPr="00C225F0">
        <w:rPr>
          <w:rFonts w:ascii="Verdana" w:hAnsi="Verdana"/>
          <w:sz w:val="16"/>
          <w:szCs w:val="16"/>
        </w:rPr>
        <w:t xml:space="preserve"> of </w:t>
      </w:r>
      <w:r w:rsidRPr="00FA3141">
        <w:rPr>
          <w:rFonts w:ascii="Verdana" w:hAnsi="Verdana"/>
          <w:sz w:val="16"/>
          <w:szCs w:val="16"/>
        </w:rPr>
        <w:t>de psychologische hulplijn van ULiège 0800 35 200.</w:t>
      </w:r>
    </w:p>
  </w:footnote>
  <w:footnote w:id="55">
    <w:p w14:paraId="37F6189B" w14:textId="77777777" w:rsidR="00681FB6" w:rsidRPr="00F71EDC" w:rsidRDefault="00681FB6" w:rsidP="00D57B8E">
      <w:pPr>
        <w:pStyle w:val="Notedebasdepage"/>
        <w:jc w:val="both"/>
        <w:rPr>
          <w:rFonts w:ascii="Verdana" w:hAnsi="Verdana"/>
          <w:sz w:val="16"/>
          <w:szCs w:val="16"/>
          <w:lang w:val="nl-NL"/>
        </w:rPr>
      </w:pPr>
      <w:r w:rsidRPr="00F71EDC">
        <w:rPr>
          <w:rStyle w:val="Appelnotedebasdep"/>
          <w:rFonts w:ascii="Verdana" w:hAnsi="Verdana"/>
          <w:sz w:val="16"/>
          <w:szCs w:val="16"/>
        </w:rPr>
        <w:footnoteRef/>
      </w:r>
      <w:r w:rsidRPr="00F71EDC">
        <w:rPr>
          <w:rFonts w:ascii="Verdana" w:hAnsi="Verdana"/>
          <w:sz w:val="16"/>
          <w:szCs w:val="16"/>
          <w:lang w:val="nl-NL"/>
        </w:rPr>
        <w:t xml:space="preserve"> COL 20/2020 (Veralgemening van het herbezoek door de politiediensten in situaties van partnergeweld tijdens de coronacrisis).</w:t>
      </w:r>
    </w:p>
  </w:footnote>
  <w:footnote w:id="56">
    <w:p w14:paraId="237051A3" w14:textId="63ABDB21" w:rsidR="00681FB6" w:rsidRPr="00F71EDC" w:rsidRDefault="00681FB6" w:rsidP="00D57B8E">
      <w:pPr>
        <w:spacing w:line="240" w:lineRule="auto"/>
        <w:jc w:val="both"/>
        <w:rPr>
          <w:rFonts w:ascii="Verdana" w:eastAsia="Verdana" w:hAnsi="Verdana" w:cs="Verdana"/>
          <w:color w:val="003249"/>
          <w:sz w:val="16"/>
          <w:szCs w:val="16"/>
          <w:lang w:val="nl-NL"/>
        </w:rPr>
      </w:pPr>
      <w:r w:rsidRPr="00F71EDC">
        <w:rPr>
          <w:rFonts w:ascii="Verdana" w:hAnsi="Verdana"/>
          <w:sz w:val="16"/>
          <w:szCs w:val="16"/>
          <w:vertAlign w:val="superscript"/>
        </w:rPr>
        <w:footnoteRef/>
      </w:r>
      <w:r w:rsidRPr="00F71EDC">
        <w:rPr>
          <w:rFonts w:ascii="Verdana" w:eastAsia="Verdana" w:hAnsi="Verdana" w:cs="Verdana"/>
          <w:color w:val="003249"/>
          <w:sz w:val="16"/>
          <w:szCs w:val="16"/>
          <w:lang w:val="nl-NL"/>
        </w:rPr>
        <w:t xml:space="preserve"> Behalve voor de magistraten van het Hof van Cassatie en de ondernemingsrechtbanken.</w:t>
      </w:r>
    </w:p>
    <w:p w14:paraId="26F8AA64" w14:textId="77777777" w:rsidR="00681FB6" w:rsidRPr="00F71EDC" w:rsidRDefault="00681FB6" w:rsidP="00D57B8E">
      <w:pPr>
        <w:spacing w:line="240" w:lineRule="auto"/>
        <w:jc w:val="both"/>
        <w:rPr>
          <w:rFonts w:ascii="Verdana" w:hAnsi="Verdana"/>
          <w:sz w:val="16"/>
          <w:szCs w:val="16"/>
          <w:lang w:val="nl-NL"/>
        </w:rPr>
      </w:pPr>
    </w:p>
  </w:footnote>
  <w:footnote w:id="57">
    <w:p w14:paraId="3AC0E292" w14:textId="62AACE98" w:rsidR="00681FB6" w:rsidRPr="00F71EDC" w:rsidRDefault="00681FB6" w:rsidP="00D57B8E">
      <w:pPr>
        <w:spacing w:line="240" w:lineRule="auto"/>
        <w:jc w:val="both"/>
        <w:rPr>
          <w:rFonts w:ascii="Verdana" w:eastAsia="Verdana" w:hAnsi="Verdana" w:cs="Verdana"/>
          <w:color w:val="003249"/>
          <w:sz w:val="16"/>
          <w:szCs w:val="16"/>
          <w:lang w:val="nl-NL"/>
        </w:rPr>
      </w:pPr>
      <w:r w:rsidRPr="00F71EDC">
        <w:rPr>
          <w:rFonts w:ascii="Verdana" w:hAnsi="Verdana"/>
          <w:sz w:val="16"/>
          <w:szCs w:val="16"/>
          <w:vertAlign w:val="superscript"/>
        </w:rPr>
        <w:footnoteRef/>
      </w:r>
      <w:r w:rsidRPr="00F71EDC">
        <w:rPr>
          <w:rFonts w:ascii="Verdana" w:eastAsia="Verdana" w:hAnsi="Verdana" w:cs="Verdana"/>
          <w:color w:val="003249"/>
          <w:sz w:val="16"/>
          <w:szCs w:val="16"/>
          <w:lang w:val="nl-NL"/>
        </w:rPr>
        <w:t xml:space="preserve"> Wet van 5 mei 2019 houdende diverse bepalingen in strafzaken en inzake erediensten, en tot wijziging van de wet van 28 mei 2002 betreffende de euthanasie en van het Sociaal Strafwetboek</w:t>
      </w:r>
    </w:p>
  </w:footnote>
  <w:footnote w:id="58">
    <w:p w14:paraId="3B9E16AC" w14:textId="2BA3B8CB" w:rsidR="00681FB6" w:rsidRPr="00F03DC8" w:rsidRDefault="00681FB6">
      <w:pPr>
        <w:pStyle w:val="Notedebasdepage"/>
        <w:rPr>
          <w:sz w:val="16"/>
          <w:szCs w:val="16"/>
          <w:lang w:val="nl-NL"/>
        </w:rPr>
      </w:pPr>
      <w:r w:rsidRPr="00F03DC8">
        <w:rPr>
          <w:rStyle w:val="Appelnotedebasdep"/>
          <w:sz w:val="16"/>
          <w:szCs w:val="16"/>
        </w:rPr>
        <w:footnoteRef/>
      </w:r>
      <w:r w:rsidRPr="00F03DC8">
        <w:rPr>
          <w:sz w:val="16"/>
          <w:szCs w:val="16"/>
        </w:rPr>
        <w:t xml:space="preserve"> Het aantal zaken met een </w:t>
      </w:r>
      <w:r>
        <w:rPr>
          <w:sz w:val="16"/>
          <w:szCs w:val="16"/>
        </w:rPr>
        <w:t>uithuiszetting</w:t>
      </w:r>
      <w:r w:rsidRPr="00F03DC8">
        <w:rPr>
          <w:sz w:val="16"/>
          <w:szCs w:val="16"/>
        </w:rPr>
        <w:t xml:space="preserve"> lijkt toe te nemen (van 130 zaken in 2016 tot 247 zaken in 2019). Er was ook een grotere tendens om deze maatregel toe te passen bij het parket tijdens de gezondheidscrisis (292 zaken in 2020). Het overgrote deel van de beslissingen inzake een </w:t>
      </w:r>
      <w:r>
        <w:rPr>
          <w:sz w:val="16"/>
          <w:szCs w:val="16"/>
        </w:rPr>
        <w:t>uithuiszetting</w:t>
      </w:r>
      <w:r w:rsidRPr="00F03DC8">
        <w:rPr>
          <w:sz w:val="16"/>
          <w:szCs w:val="16"/>
        </w:rPr>
        <w:t xml:space="preserve"> wordt genomen door de parketten van Antwerpen en Limburg.</w:t>
      </w:r>
    </w:p>
  </w:footnote>
  <w:footnote w:id="59">
    <w:p w14:paraId="16FEE5F9" w14:textId="77777777" w:rsidR="00681FB6" w:rsidRPr="00EE7316" w:rsidRDefault="00681FB6" w:rsidP="00D57B8E">
      <w:pPr>
        <w:spacing w:line="240" w:lineRule="auto"/>
        <w:jc w:val="both"/>
        <w:rPr>
          <w:rFonts w:ascii="Verdana" w:eastAsia="Verdana" w:hAnsi="Verdana" w:cs="Verdana"/>
          <w:color w:val="003249"/>
          <w:sz w:val="16"/>
          <w:szCs w:val="16"/>
        </w:rPr>
      </w:pPr>
      <w:r w:rsidRPr="00F71EDC">
        <w:rPr>
          <w:rFonts w:ascii="Verdana" w:hAnsi="Verdana"/>
          <w:sz w:val="16"/>
          <w:szCs w:val="16"/>
          <w:vertAlign w:val="superscript"/>
        </w:rPr>
        <w:footnoteRef/>
      </w:r>
      <w:r w:rsidRPr="00F71EDC">
        <w:rPr>
          <w:rFonts w:ascii="Verdana" w:eastAsia="Verdana" w:hAnsi="Verdana" w:cs="Verdana"/>
          <w:color w:val="003249"/>
          <w:sz w:val="16"/>
          <w:szCs w:val="16"/>
        </w:rPr>
        <w:t xml:space="preserve">  Ley Marco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02BDD" w14:textId="77777777" w:rsidR="00681FB6" w:rsidRDefault="00681FB6">
    <w:pPr>
      <w:pStyle w:val="En-tte"/>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D10F4" w14:textId="77777777" w:rsidR="00681FB6" w:rsidRDefault="00681FB6">
    <w:pPr>
      <w:rPr>
        <w:i/>
      </w:rPr>
    </w:pPr>
    <w:r>
      <w:rPr>
        <w:rFonts w:ascii="Poppins" w:eastAsia="Poppins" w:hAnsi="Poppins" w:cs="Poppins"/>
        <w:i/>
        <w:color w:val="03989E"/>
        <w:sz w:val="16"/>
        <w:szCs w:val="16"/>
      </w:rPr>
      <w:t xml:space="preserve">NATIONAAL ACTIEPLAN IN DE STRIJD TEGEN GENDERGERELATEERD GEWELD 2021-2025 </w:t>
    </w:r>
    <w:r>
      <w:rPr>
        <w:rFonts w:ascii="Poppins" w:eastAsia="Poppins" w:hAnsi="Poppins" w:cs="Poppins"/>
        <w:i/>
        <w:color w:val="03989E"/>
        <w:sz w:val="16"/>
        <w:szCs w:val="16"/>
      </w:rPr>
      <w:tab/>
    </w:r>
    <w:r>
      <w:rPr>
        <w:rFonts w:ascii="Poppins" w:eastAsia="Poppins" w:hAnsi="Poppins" w:cs="Poppins"/>
        <w:i/>
        <w:color w:val="03989E"/>
        <w:sz w:val="16"/>
        <w:szCs w:val="16"/>
      </w:rPr>
      <w:tab/>
      <w:t xml:space="preserve">    </w:t>
    </w:r>
    <w:r>
      <w:rPr>
        <w:rFonts w:ascii="Poppins" w:eastAsia="Poppins" w:hAnsi="Poppins" w:cs="Poppins"/>
        <w:i/>
        <w:color w:val="003249"/>
        <w:sz w:val="16"/>
        <w:szCs w:val="16"/>
      </w:rPr>
      <w:t>Pijler V</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2FA7D" w14:textId="77777777" w:rsidR="00681FB6" w:rsidRDefault="00681FB6">
    <w:pPr>
      <w:rPr>
        <w:i/>
      </w:rPr>
    </w:pPr>
    <w:r>
      <w:rPr>
        <w:rFonts w:ascii="Poppins" w:eastAsia="Poppins" w:hAnsi="Poppins" w:cs="Poppins"/>
        <w:i/>
        <w:color w:val="03989E"/>
        <w:sz w:val="16"/>
        <w:szCs w:val="16"/>
      </w:rPr>
      <w:t>NATIONAAL ACTIEPLAN IN DE STRIJD TEGEN GENDERGERELATEERD GEWELD 2021-2025</w:t>
    </w:r>
    <w:r>
      <w:rPr>
        <w:rFonts w:ascii="Poppins" w:eastAsia="Poppins" w:hAnsi="Poppins" w:cs="Poppins"/>
        <w:i/>
        <w:color w:val="03989E"/>
        <w:sz w:val="16"/>
        <w:szCs w:val="16"/>
      </w:rPr>
      <w:tab/>
    </w:r>
    <w:r>
      <w:rPr>
        <w:rFonts w:ascii="Poppins" w:eastAsia="Poppins" w:hAnsi="Poppins" w:cs="Poppins"/>
        <w:i/>
        <w:color w:val="03989E"/>
        <w:sz w:val="16"/>
        <w:szCs w:val="16"/>
      </w:rPr>
      <w:tab/>
      <w:t xml:space="preserve">     </w:t>
    </w:r>
    <w:r>
      <w:rPr>
        <w:rFonts w:ascii="Poppins" w:eastAsia="Poppins" w:hAnsi="Poppins" w:cs="Poppins"/>
        <w:i/>
        <w:color w:val="003249"/>
        <w:sz w:val="16"/>
        <w:szCs w:val="16"/>
      </w:rPr>
      <w:t>Pijler VI</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AEBC5" w14:textId="77777777" w:rsidR="00681FB6" w:rsidRDefault="00681FB6">
    <w:pPr>
      <w:rPr>
        <w:i/>
      </w:rPr>
    </w:pPr>
    <w:r>
      <w:rPr>
        <w:rFonts w:ascii="Poppins" w:eastAsia="Poppins" w:hAnsi="Poppins" w:cs="Poppins"/>
        <w:i/>
        <w:color w:val="03989E"/>
        <w:sz w:val="16"/>
        <w:szCs w:val="16"/>
      </w:rPr>
      <w:t xml:space="preserve">NATIONAAL ACTIEPLAN IN DE STRIJD TEGEN GENDERGERELATEERD GEWELD 2021-2025        </w:t>
    </w:r>
    <w:r>
      <w:rPr>
        <w:rFonts w:ascii="Poppins" w:eastAsia="Poppins" w:hAnsi="Poppins" w:cs="Poppins"/>
        <w:i/>
        <w:color w:val="03989E"/>
        <w:sz w:val="16"/>
        <w:szCs w:val="16"/>
      </w:rPr>
      <w:tab/>
    </w:r>
    <w:r>
      <w:rPr>
        <w:rFonts w:ascii="Poppins" w:eastAsia="Poppins" w:hAnsi="Poppins" w:cs="Poppins"/>
        <w:i/>
        <w:color w:val="03989E"/>
        <w:sz w:val="16"/>
        <w:szCs w:val="16"/>
      </w:rPr>
      <w:tab/>
    </w:r>
    <w:r>
      <w:rPr>
        <w:rFonts w:ascii="Poppins" w:eastAsia="Poppins" w:hAnsi="Poppins" w:cs="Poppins"/>
        <w:i/>
        <w:color w:val="003249"/>
        <w:sz w:val="16"/>
        <w:szCs w:val="16"/>
      </w:rPr>
      <w:t>Pijler VII</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0FCA0" w14:textId="77777777" w:rsidR="00681FB6" w:rsidRDefault="00681FB6">
    <w:pPr>
      <w:rPr>
        <w:i/>
      </w:rPr>
    </w:pPr>
    <w:r>
      <w:rPr>
        <w:rFonts w:ascii="Poppins" w:eastAsia="Poppins" w:hAnsi="Poppins" w:cs="Poppins"/>
        <w:i/>
        <w:color w:val="03989E"/>
        <w:sz w:val="16"/>
        <w:szCs w:val="16"/>
      </w:rPr>
      <w:t>NATIONAAL ACTIEPLAN IN DE STRIJD TEGEN GENDERGERELATEERD GEWELD 2021-2025</w:t>
    </w:r>
    <w:r>
      <w:rPr>
        <w:rFonts w:ascii="Poppins" w:eastAsia="Poppins" w:hAnsi="Poppins" w:cs="Poppins"/>
        <w:i/>
        <w:color w:val="03989E"/>
        <w:sz w:val="16"/>
        <w:szCs w:val="16"/>
      </w:rPr>
      <w:tab/>
    </w:r>
    <w:r>
      <w:rPr>
        <w:rFonts w:ascii="Poppins" w:eastAsia="Poppins" w:hAnsi="Poppins" w:cs="Poppins"/>
        <w:i/>
        <w:color w:val="003249"/>
        <w:sz w:val="16"/>
        <w:szCs w:val="16"/>
      </w:rPr>
      <w:tab/>
      <w:t>Monitoring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839C2" w14:textId="77777777" w:rsidR="00681FB6" w:rsidRDefault="00681FB6">
    <w:pPr>
      <w:rPr>
        <w:i/>
      </w:rPr>
    </w:pPr>
    <w:r>
      <w:rPr>
        <w:rFonts w:ascii="Poppins" w:eastAsia="Poppins" w:hAnsi="Poppins" w:cs="Poppins"/>
        <w:i/>
        <w:color w:val="03989E"/>
        <w:sz w:val="16"/>
        <w:szCs w:val="16"/>
      </w:rPr>
      <w:t xml:space="preserve">NATIONAAL ACTIEPLAN IN DE STRIJD TEGEN GENDERGERELATEERD GEWELD 2021-2025 </w:t>
    </w:r>
    <w:r>
      <w:rPr>
        <w:rFonts w:ascii="Poppins" w:eastAsia="Poppins" w:hAnsi="Poppins" w:cs="Poppins"/>
        <w:i/>
        <w:color w:val="003249"/>
        <w:sz w:val="16"/>
        <w:szCs w:val="16"/>
      </w:rPr>
      <w:t xml:space="preserve">                     Introductie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50646" w14:textId="77777777" w:rsidR="00681FB6" w:rsidRDefault="00681FB6">
    <w:pPr>
      <w:rPr>
        <w:i/>
      </w:rPr>
    </w:pPr>
    <w:r>
      <w:rPr>
        <w:rFonts w:ascii="Poppins" w:eastAsia="Poppins" w:hAnsi="Poppins" w:cs="Poppins"/>
        <w:i/>
        <w:color w:val="03989E"/>
        <w:sz w:val="16"/>
        <w:szCs w:val="16"/>
      </w:rPr>
      <w:t xml:space="preserve">NATIONAAL ACTIEPLAN IN DE STRIJD TEGEN GENDERGERELATEERD GEWELD 2021-2025 </w:t>
    </w:r>
    <w:r>
      <w:rPr>
        <w:rFonts w:ascii="Poppins" w:eastAsia="Poppins" w:hAnsi="Poppins" w:cs="Poppins"/>
        <w:i/>
        <w:color w:val="003249"/>
        <w:sz w:val="16"/>
        <w:szCs w:val="16"/>
      </w:rPr>
      <w:t xml:space="preserve">                     Introductie</w:t>
    </w:r>
  </w:p>
  <w:p w14:paraId="549E7B87" w14:textId="77777777" w:rsidR="00681FB6" w:rsidRDefault="00681FB6"/>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85B44" w14:textId="77777777" w:rsidR="00681FB6" w:rsidRDefault="00681FB6">
    <w:r>
      <w:rPr>
        <w:rFonts w:ascii="Poppins" w:eastAsia="Poppins" w:hAnsi="Poppins" w:cs="Poppins"/>
        <w:i/>
        <w:color w:val="03989E"/>
        <w:sz w:val="16"/>
        <w:szCs w:val="16"/>
      </w:rPr>
      <w:t xml:space="preserve">NATIONAAL ACTIEPLAN IN DE STRIJD TEGEN GENDERGERELATEERD GEWELD 2021-2025 </w:t>
    </w:r>
    <w:r>
      <w:rPr>
        <w:rFonts w:ascii="Poppins" w:eastAsia="Poppins" w:hAnsi="Poppins" w:cs="Poppins"/>
        <w:i/>
        <w:color w:val="003249"/>
        <w:sz w:val="16"/>
        <w:szCs w:val="16"/>
      </w:rPr>
      <w:t xml:space="preserve">                     Methodologie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587E7" w14:textId="77777777" w:rsidR="00681FB6" w:rsidRDefault="00681FB6">
    <w:r>
      <w:rPr>
        <w:rFonts w:ascii="Poppins" w:eastAsia="Poppins" w:hAnsi="Poppins" w:cs="Poppins"/>
        <w:i/>
        <w:color w:val="03989E"/>
        <w:sz w:val="16"/>
        <w:szCs w:val="16"/>
      </w:rPr>
      <w:t>NATIONAAL ACTIEPLAN IN DE STRIJD TEGEN GENDERGERELATEERD GEWELD 2021-2025</w:t>
    </w:r>
    <w:r>
      <w:rPr>
        <w:rFonts w:ascii="Poppins" w:eastAsia="Poppins" w:hAnsi="Poppins" w:cs="Poppins"/>
        <w:i/>
        <w:color w:val="003249"/>
        <w:sz w:val="16"/>
        <w:szCs w:val="16"/>
      </w:rPr>
      <w:t xml:space="preserve">         Strategische pijlers</w:t>
    </w:r>
  </w:p>
  <w:p w14:paraId="479B9723" w14:textId="77777777" w:rsidR="00681FB6" w:rsidRDefault="00681FB6"/>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8D353" w14:textId="77777777" w:rsidR="00681FB6" w:rsidRDefault="00681FB6">
    <w:pPr>
      <w:rPr>
        <w:i/>
      </w:rPr>
    </w:pPr>
    <w:r>
      <w:rPr>
        <w:rFonts w:ascii="Poppins" w:eastAsia="Poppins" w:hAnsi="Poppins" w:cs="Poppins"/>
        <w:i/>
        <w:color w:val="03989E"/>
        <w:sz w:val="16"/>
        <w:szCs w:val="16"/>
      </w:rPr>
      <w:t>NATIONAAL ACTIEPLAN IN DE STRIJD TEGEN GENDERGERELATEERD GEWELD 2021-2025</w:t>
    </w:r>
    <w:r>
      <w:rPr>
        <w:rFonts w:ascii="Poppins" w:eastAsia="Poppins" w:hAnsi="Poppins" w:cs="Poppins"/>
        <w:i/>
        <w:color w:val="003249"/>
        <w:sz w:val="16"/>
        <w:szCs w:val="16"/>
      </w:rPr>
      <w:tab/>
    </w:r>
    <w:r>
      <w:rPr>
        <w:rFonts w:ascii="Poppins" w:eastAsia="Poppins" w:hAnsi="Poppins" w:cs="Poppins"/>
        <w:i/>
        <w:color w:val="003249"/>
        <w:sz w:val="16"/>
        <w:szCs w:val="16"/>
      </w:rPr>
      <w:tab/>
      <w:t xml:space="preserve">       </w:t>
    </w:r>
    <w:proofErr w:type="spellStart"/>
    <w:r>
      <w:rPr>
        <w:rFonts w:ascii="Poppins" w:eastAsia="Poppins" w:hAnsi="Poppins" w:cs="Poppins"/>
        <w:i/>
        <w:color w:val="003249"/>
        <w:sz w:val="16"/>
        <w:szCs w:val="16"/>
      </w:rPr>
      <w:t>Piljer</w:t>
    </w:r>
    <w:proofErr w:type="spellEnd"/>
    <w:r>
      <w:rPr>
        <w:rFonts w:ascii="Poppins" w:eastAsia="Poppins" w:hAnsi="Poppins" w:cs="Poppins"/>
        <w:i/>
        <w:color w:val="003249"/>
        <w:sz w:val="16"/>
        <w:szCs w:val="16"/>
      </w:rPr>
      <w:t xml:space="preserve"> I</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741A7" w14:textId="77777777" w:rsidR="00681FB6" w:rsidRDefault="00681FB6">
    <w:pPr>
      <w:rPr>
        <w:i/>
      </w:rPr>
    </w:pPr>
    <w:r>
      <w:rPr>
        <w:rFonts w:ascii="Poppins" w:eastAsia="Poppins" w:hAnsi="Poppins" w:cs="Poppins"/>
        <w:i/>
        <w:color w:val="03989E"/>
        <w:sz w:val="16"/>
        <w:szCs w:val="16"/>
      </w:rPr>
      <w:t>NATIONAAL ACTIEPLAN IN DE STRIJD TEGEN GENDERGERELATEERD GEWELD 2021-2025</w:t>
    </w:r>
    <w:r>
      <w:rPr>
        <w:rFonts w:ascii="Poppins" w:eastAsia="Poppins" w:hAnsi="Poppins" w:cs="Poppins"/>
        <w:i/>
        <w:color w:val="03989E"/>
        <w:sz w:val="16"/>
        <w:szCs w:val="16"/>
      </w:rPr>
      <w:tab/>
    </w:r>
    <w:r>
      <w:rPr>
        <w:rFonts w:ascii="Poppins" w:eastAsia="Poppins" w:hAnsi="Poppins" w:cs="Poppins"/>
        <w:i/>
        <w:color w:val="03989E"/>
        <w:sz w:val="16"/>
        <w:szCs w:val="16"/>
      </w:rPr>
      <w:tab/>
      <w:t xml:space="preserve">      </w:t>
    </w:r>
    <w:r>
      <w:rPr>
        <w:rFonts w:ascii="Poppins" w:eastAsia="Poppins" w:hAnsi="Poppins" w:cs="Poppins"/>
        <w:i/>
        <w:color w:val="003249"/>
        <w:sz w:val="16"/>
        <w:szCs w:val="16"/>
      </w:rPr>
      <w:t>Pijler II</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CDA1D" w14:textId="77777777" w:rsidR="00681FB6" w:rsidRDefault="00681FB6">
    <w:pPr>
      <w:rPr>
        <w:i/>
      </w:rPr>
    </w:pPr>
    <w:r>
      <w:rPr>
        <w:rFonts w:ascii="Poppins" w:eastAsia="Poppins" w:hAnsi="Poppins" w:cs="Poppins"/>
        <w:i/>
        <w:color w:val="03989E"/>
        <w:sz w:val="16"/>
        <w:szCs w:val="16"/>
      </w:rPr>
      <w:t>NATIONAAL ACTIEPLAN IN DE STRIJD TEGEN GENDERGERELATEERD GEWELD 2021-2025</w:t>
    </w:r>
    <w:r>
      <w:rPr>
        <w:rFonts w:ascii="Poppins" w:eastAsia="Poppins" w:hAnsi="Poppins" w:cs="Poppins"/>
        <w:i/>
        <w:color w:val="03989E"/>
        <w:sz w:val="16"/>
        <w:szCs w:val="16"/>
      </w:rPr>
      <w:tab/>
      <w:t xml:space="preserve">              </w:t>
    </w:r>
    <w:r>
      <w:rPr>
        <w:rFonts w:ascii="Poppins" w:eastAsia="Poppins" w:hAnsi="Poppins" w:cs="Poppins"/>
        <w:i/>
        <w:color w:val="003249"/>
        <w:sz w:val="16"/>
        <w:szCs w:val="16"/>
      </w:rPr>
      <w:tab/>
      <w:t xml:space="preserve">Pijler III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7461B" w14:textId="77777777" w:rsidR="00681FB6" w:rsidRDefault="00681FB6">
    <w:pPr>
      <w:rPr>
        <w:i/>
      </w:rPr>
    </w:pPr>
    <w:r>
      <w:rPr>
        <w:rFonts w:ascii="Poppins" w:eastAsia="Poppins" w:hAnsi="Poppins" w:cs="Poppins"/>
        <w:i/>
        <w:color w:val="03989E"/>
        <w:sz w:val="16"/>
        <w:szCs w:val="16"/>
      </w:rPr>
      <w:t xml:space="preserve">NATIONAAL ACTIEPLAN IN DE STRIJD TEGEN GENDERGERELATEERD GEWELD 2021-2025 </w:t>
    </w:r>
    <w:r>
      <w:rPr>
        <w:rFonts w:ascii="Poppins" w:eastAsia="Poppins" w:hAnsi="Poppins" w:cs="Poppins"/>
        <w:i/>
        <w:color w:val="03989E"/>
        <w:sz w:val="16"/>
        <w:szCs w:val="16"/>
      </w:rPr>
      <w:tab/>
    </w:r>
    <w:r>
      <w:rPr>
        <w:rFonts w:ascii="Poppins" w:eastAsia="Poppins" w:hAnsi="Poppins" w:cs="Poppins"/>
        <w:i/>
        <w:color w:val="03989E"/>
        <w:sz w:val="16"/>
        <w:szCs w:val="16"/>
      </w:rPr>
      <w:tab/>
      <w:t xml:space="preserve">   </w:t>
    </w:r>
    <w:r>
      <w:rPr>
        <w:rFonts w:ascii="Poppins" w:eastAsia="Poppins" w:hAnsi="Poppins" w:cs="Poppins"/>
        <w:i/>
        <w:color w:val="003249"/>
        <w:sz w:val="16"/>
        <w:szCs w:val="16"/>
      </w:rPr>
      <w:t>Pijler IV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42BAE"/>
    <w:multiLevelType w:val="hybridMultilevel"/>
    <w:tmpl w:val="CA3AC63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4F55E0E"/>
    <w:multiLevelType w:val="hybridMultilevel"/>
    <w:tmpl w:val="01D6E64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56A6444"/>
    <w:multiLevelType w:val="hybridMultilevel"/>
    <w:tmpl w:val="261C4E28"/>
    <w:lvl w:ilvl="0" w:tplc="75C6AD8A">
      <w:start w:val="12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6465D58"/>
    <w:multiLevelType w:val="hybridMultilevel"/>
    <w:tmpl w:val="9F18E30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06F62A39"/>
    <w:multiLevelType w:val="hybridMultilevel"/>
    <w:tmpl w:val="4008CD96"/>
    <w:lvl w:ilvl="0" w:tplc="DEB6AD3A">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9414028"/>
    <w:multiLevelType w:val="hybridMultilevel"/>
    <w:tmpl w:val="248EE03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0A4401C7"/>
    <w:multiLevelType w:val="multilevel"/>
    <w:tmpl w:val="B0263B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404EBB"/>
    <w:multiLevelType w:val="multilevel"/>
    <w:tmpl w:val="5CAA561E"/>
    <w:lvl w:ilvl="0">
      <w:start w:val="44"/>
      <w:numFmt w:val="decimal"/>
      <w:lvlText w:val="%1."/>
      <w:lvlJc w:val="left"/>
      <w:pPr>
        <w:ind w:left="360" w:hanging="360"/>
      </w:pPr>
      <w:rPr>
        <w:rFonts w:ascii="Verdana" w:eastAsia="Verdana" w:hAnsi="Verdana" w:cs="Verdana"/>
        <w:b w:val="0"/>
        <w:i w:val="0"/>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01354DD"/>
    <w:multiLevelType w:val="hybridMultilevel"/>
    <w:tmpl w:val="C0B42F1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103579BC"/>
    <w:multiLevelType w:val="multilevel"/>
    <w:tmpl w:val="0128A64C"/>
    <w:lvl w:ilvl="0">
      <w:start w:val="1"/>
      <w:numFmt w:val="decimal"/>
      <w:lvlText w:val="%1."/>
      <w:lvlJc w:val="left"/>
      <w:pPr>
        <w:ind w:left="720" w:hanging="360"/>
      </w:pPr>
      <w:rPr>
        <w:rFonts w:ascii="Verdana" w:eastAsia="Verdana" w:hAnsi="Verdana" w:cs="Verdana"/>
        <w:b w:val="0"/>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06A76C8"/>
    <w:multiLevelType w:val="hybridMultilevel"/>
    <w:tmpl w:val="45A408A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14EA0A06"/>
    <w:multiLevelType w:val="hybridMultilevel"/>
    <w:tmpl w:val="5CD4873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18024A29"/>
    <w:multiLevelType w:val="hybridMultilevel"/>
    <w:tmpl w:val="FBD6D690"/>
    <w:lvl w:ilvl="0" w:tplc="691259E8">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275C3AA3"/>
    <w:multiLevelType w:val="hybridMultilevel"/>
    <w:tmpl w:val="5FEEA7B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29C17A62"/>
    <w:multiLevelType w:val="hybridMultilevel"/>
    <w:tmpl w:val="52527102"/>
    <w:lvl w:ilvl="0" w:tplc="D6C26766">
      <w:start w:val="12"/>
      <w:numFmt w:val="bullet"/>
      <w:lvlText w:val=""/>
      <w:lvlJc w:val="left"/>
      <w:pPr>
        <w:ind w:left="720" w:hanging="360"/>
      </w:pPr>
      <w:rPr>
        <w:rFonts w:ascii="Wingdings" w:eastAsia="Arial" w:hAnsi="Wingdings"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29C65AB9"/>
    <w:multiLevelType w:val="hybridMultilevel"/>
    <w:tmpl w:val="452AE518"/>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2A2C1E24"/>
    <w:multiLevelType w:val="hybridMultilevel"/>
    <w:tmpl w:val="E9A61F5C"/>
    <w:lvl w:ilvl="0" w:tplc="C172A6D2">
      <w:start w:val="47"/>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2B2D18EA"/>
    <w:multiLevelType w:val="hybridMultilevel"/>
    <w:tmpl w:val="0BDA08E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2D8C20BB"/>
    <w:multiLevelType w:val="hybridMultilevel"/>
    <w:tmpl w:val="B498D4C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324C41E9"/>
    <w:multiLevelType w:val="hybridMultilevel"/>
    <w:tmpl w:val="B254F48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33FC0369"/>
    <w:multiLevelType w:val="hybridMultilevel"/>
    <w:tmpl w:val="20DABCD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38140A76"/>
    <w:multiLevelType w:val="hybridMultilevel"/>
    <w:tmpl w:val="C660F486"/>
    <w:lvl w:ilvl="0" w:tplc="BEA2FDCE">
      <w:start w:val="48"/>
      <w:numFmt w:val="decimal"/>
      <w:lvlText w:val="%1."/>
      <w:lvlJc w:val="left"/>
      <w:pPr>
        <w:ind w:left="643" w:hanging="360"/>
      </w:pPr>
      <w:rPr>
        <w:rFonts w:hint="default"/>
        <w:b w:val="0"/>
        <w:bCs w:val="0"/>
        <w:strike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3A4F3524"/>
    <w:multiLevelType w:val="hybridMultilevel"/>
    <w:tmpl w:val="E176140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3C8D2E5F"/>
    <w:multiLevelType w:val="hybridMultilevel"/>
    <w:tmpl w:val="3D4872B2"/>
    <w:lvl w:ilvl="0" w:tplc="F7AE5A90">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15:restartNumberingAfterBreak="0">
    <w:nsid w:val="3D413190"/>
    <w:multiLevelType w:val="hybridMultilevel"/>
    <w:tmpl w:val="2C4CD7B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15:restartNumberingAfterBreak="0">
    <w:nsid w:val="3D9546FA"/>
    <w:multiLevelType w:val="multilevel"/>
    <w:tmpl w:val="7242A9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3DCB449F"/>
    <w:multiLevelType w:val="hybridMultilevel"/>
    <w:tmpl w:val="628AAEB6"/>
    <w:lvl w:ilvl="0" w:tplc="2F786A9E">
      <w:start w:val="1"/>
      <w:numFmt w:val="decimal"/>
      <w:lvlText w:val="%1."/>
      <w:lvlJc w:val="left"/>
      <w:pPr>
        <w:ind w:left="643" w:hanging="360"/>
      </w:pPr>
      <w:rPr>
        <w:b w:val="0"/>
        <w:bCs w:val="0"/>
        <w:strike w:val="0"/>
        <w:lang w:val="fr-B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15:restartNumberingAfterBreak="0">
    <w:nsid w:val="4238238D"/>
    <w:multiLevelType w:val="hybridMultilevel"/>
    <w:tmpl w:val="321A868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15:restartNumberingAfterBreak="0">
    <w:nsid w:val="42BC714E"/>
    <w:multiLevelType w:val="hybridMultilevel"/>
    <w:tmpl w:val="4096308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15:restartNumberingAfterBreak="0">
    <w:nsid w:val="45FC18A1"/>
    <w:multiLevelType w:val="hybridMultilevel"/>
    <w:tmpl w:val="0CDCD756"/>
    <w:lvl w:ilvl="0" w:tplc="10C2305C">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0" w15:restartNumberingAfterBreak="0">
    <w:nsid w:val="46FF781B"/>
    <w:multiLevelType w:val="hybridMultilevel"/>
    <w:tmpl w:val="C660F486"/>
    <w:lvl w:ilvl="0" w:tplc="BEA2FDCE">
      <w:start w:val="48"/>
      <w:numFmt w:val="decimal"/>
      <w:lvlText w:val="%1."/>
      <w:lvlJc w:val="left"/>
      <w:pPr>
        <w:ind w:left="643" w:hanging="360"/>
      </w:pPr>
      <w:rPr>
        <w:rFonts w:hint="default"/>
        <w:b w:val="0"/>
        <w:bCs w:val="0"/>
        <w:strike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1" w15:restartNumberingAfterBreak="0">
    <w:nsid w:val="4E72423A"/>
    <w:multiLevelType w:val="hybridMultilevel"/>
    <w:tmpl w:val="C42683B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2" w15:restartNumberingAfterBreak="0">
    <w:nsid w:val="5CC77E3A"/>
    <w:multiLevelType w:val="hybridMultilevel"/>
    <w:tmpl w:val="74CA055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3" w15:restartNumberingAfterBreak="0">
    <w:nsid w:val="5EF348BA"/>
    <w:multiLevelType w:val="hybridMultilevel"/>
    <w:tmpl w:val="A9607C2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4" w15:restartNumberingAfterBreak="0">
    <w:nsid w:val="66494100"/>
    <w:multiLevelType w:val="hybridMultilevel"/>
    <w:tmpl w:val="DC1A832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5" w15:restartNumberingAfterBreak="0">
    <w:nsid w:val="66E11858"/>
    <w:multiLevelType w:val="hybridMultilevel"/>
    <w:tmpl w:val="25769CF8"/>
    <w:lvl w:ilvl="0" w:tplc="05F626B2">
      <w:start w:val="106"/>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6" w15:restartNumberingAfterBreak="0">
    <w:nsid w:val="6C8C1406"/>
    <w:multiLevelType w:val="hybridMultilevel"/>
    <w:tmpl w:val="BE984DB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7" w15:restartNumberingAfterBreak="0">
    <w:nsid w:val="6D3732D2"/>
    <w:multiLevelType w:val="multilevel"/>
    <w:tmpl w:val="E33643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6F7F31D9"/>
    <w:multiLevelType w:val="multilevel"/>
    <w:tmpl w:val="0A8C20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1B752C1"/>
    <w:multiLevelType w:val="multilevel"/>
    <w:tmpl w:val="E45070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1E94C09"/>
    <w:multiLevelType w:val="hybridMultilevel"/>
    <w:tmpl w:val="85465F4C"/>
    <w:lvl w:ilvl="0" w:tplc="D6704760">
      <w:numFmt w:val="bullet"/>
      <w:lvlText w:val=""/>
      <w:lvlJc w:val="left"/>
      <w:pPr>
        <w:ind w:left="720" w:hanging="360"/>
      </w:pPr>
      <w:rPr>
        <w:rFonts w:ascii="Wingdings" w:eastAsia="Arial" w:hAnsi="Wingdings"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15:restartNumberingAfterBreak="0">
    <w:nsid w:val="72AE459D"/>
    <w:multiLevelType w:val="hybridMultilevel"/>
    <w:tmpl w:val="AD7ABD5A"/>
    <w:lvl w:ilvl="0" w:tplc="838E82DE">
      <w:start w:val="67"/>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2" w15:restartNumberingAfterBreak="0">
    <w:nsid w:val="73BE03FB"/>
    <w:multiLevelType w:val="hybridMultilevel"/>
    <w:tmpl w:val="628AAEB6"/>
    <w:lvl w:ilvl="0" w:tplc="2F786A9E">
      <w:start w:val="1"/>
      <w:numFmt w:val="decimal"/>
      <w:lvlText w:val="%1."/>
      <w:lvlJc w:val="left"/>
      <w:pPr>
        <w:ind w:left="643" w:hanging="360"/>
      </w:pPr>
      <w:rPr>
        <w:b w:val="0"/>
        <w:bCs w:val="0"/>
        <w:strike w:val="0"/>
        <w:lang w:val="fr-B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3" w15:restartNumberingAfterBreak="0">
    <w:nsid w:val="7790318F"/>
    <w:multiLevelType w:val="hybridMultilevel"/>
    <w:tmpl w:val="CD6C477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4" w15:restartNumberingAfterBreak="0">
    <w:nsid w:val="7A73629C"/>
    <w:multiLevelType w:val="hybridMultilevel"/>
    <w:tmpl w:val="67E6726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5" w15:restartNumberingAfterBreak="0">
    <w:nsid w:val="7EBB2B5A"/>
    <w:multiLevelType w:val="hybridMultilevel"/>
    <w:tmpl w:val="9128203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6" w15:restartNumberingAfterBreak="0">
    <w:nsid w:val="7FDB3AC0"/>
    <w:multiLevelType w:val="hybridMultilevel"/>
    <w:tmpl w:val="439C2F7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37"/>
  </w:num>
  <w:num w:numId="2">
    <w:abstractNumId w:val="39"/>
  </w:num>
  <w:num w:numId="3">
    <w:abstractNumId w:val="38"/>
  </w:num>
  <w:num w:numId="4">
    <w:abstractNumId w:val="25"/>
  </w:num>
  <w:num w:numId="5">
    <w:abstractNumId w:val="9"/>
  </w:num>
  <w:num w:numId="6">
    <w:abstractNumId w:val="7"/>
  </w:num>
  <w:num w:numId="7">
    <w:abstractNumId w:val="2"/>
  </w:num>
  <w:num w:numId="8">
    <w:abstractNumId w:val="40"/>
  </w:num>
  <w:num w:numId="9">
    <w:abstractNumId w:val="23"/>
  </w:num>
  <w:num w:numId="10">
    <w:abstractNumId w:val="8"/>
  </w:num>
  <w:num w:numId="11">
    <w:abstractNumId w:val="19"/>
  </w:num>
  <w:num w:numId="12">
    <w:abstractNumId w:val="28"/>
  </w:num>
  <w:num w:numId="13">
    <w:abstractNumId w:val="0"/>
  </w:num>
  <w:num w:numId="14">
    <w:abstractNumId w:val="18"/>
  </w:num>
  <w:num w:numId="15">
    <w:abstractNumId w:val="16"/>
  </w:num>
  <w:num w:numId="16">
    <w:abstractNumId w:val="3"/>
  </w:num>
  <w:num w:numId="17">
    <w:abstractNumId w:val="24"/>
  </w:num>
  <w:num w:numId="18">
    <w:abstractNumId w:val="31"/>
  </w:num>
  <w:num w:numId="19">
    <w:abstractNumId w:val="41"/>
  </w:num>
  <w:num w:numId="20">
    <w:abstractNumId w:val="45"/>
  </w:num>
  <w:num w:numId="21">
    <w:abstractNumId w:val="12"/>
  </w:num>
  <w:num w:numId="22">
    <w:abstractNumId w:val="44"/>
  </w:num>
  <w:num w:numId="23">
    <w:abstractNumId w:val="15"/>
  </w:num>
  <w:num w:numId="24">
    <w:abstractNumId w:val="10"/>
  </w:num>
  <w:num w:numId="25">
    <w:abstractNumId w:val="29"/>
  </w:num>
  <w:num w:numId="26">
    <w:abstractNumId w:val="17"/>
  </w:num>
  <w:num w:numId="27">
    <w:abstractNumId w:val="43"/>
  </w:num>
  <w:num w:numId="28">
    <w:abstractNumId w:val="35"/>
  </w:num>
  <w:num w:numId="29">
    <w:abstractNumId w:val="20"/>
  </w:num>
  <w:num w:numId="30">
    <w:abstractNumId w:val="27"/>
  </w:num>
  <w:num w:numId="31">
    <w:abstractNumId w:val="36"/>
  </w:num>
  <w:num w:numId="32">
    <w:abstractNumId w:val="11"/>
  </w:num>
  <w:num w:numId="33">
    <w:abstractNumId w:val="33"/>
  </w:num>
  <w:num w:numId="34">
    <w:abstractNumId w:val="32"/>
  </w:num>
  <w:num w:numId="35">
    <w:abstractNumId w:val="46"/>
  </w:num>
  <w:num w:numId="36">
    <w:abstractNumId w:val="1"/>
  </w:num>
  <w:num w:numId="37">
    <w:abstractNumId w:val="13"/>
  </w:num>
  <w:num w:numId="38">
    <w:abstractNumId w:val="34"/>
  </w:num>
  <w:num w:numId="39">
    <w:abstractNumId w:val="22"/>
  </w:num>
  <w:num w:numId="40">
    <w:abstractNumId w:val="5"/>
  </w:num>
  <w:num w:numId="41">
    <w:abstractNumId w:val="42"/>
  </w:num>
  <w:num w:numId="42">
    <w:abstractNumId w:val="26"/>
  </w:num>
  <w:num w:numId="43">
    <w:abstractNumId w:val="30"/>
  </w:num>
  <w:num w:numId="44">
    <w:abstractNumId w:val="21"/>
  </w:num>
  <w:num w:numId="45">
    <w:abstractNumId w:val="14"/>
  </w:num>
  <w:num w:numId="46">
    <w:abstractNumId w:val="4"/>
  </w:num>
  <w:num w:numId="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8EA"/>
    <w:rsid w:val="000038D3"/>
    <w:rsid w:val="000040EB"/>
    <w:rsid w:val="0000658B"/>
    <w:rsid w:val="00006AC7"/>
    <w:rsid w:val="000100BB"/>
    <w:rsid w:val="00010104"/>
    <w:rsid w:val="000109BB"/>
    <w:rsid w:val="00010FAD"/>
    <w:rsid w:val="00014AE0"/>
    <w:rsid w:val="000152FA"/>
    <w:rsid w:val="000243AC"/>
    <w:rsid w:val="00025995"/>
    <w:rsid w:val="000305B1"/>
    <w:rsid w:val="00030647"/>
    <w:rsid w:val="000312A5"/>
    <w:rsid w:val="00033BFF"/>
    <w:rsid w:val="0003612D"/>
    <w:rsid w:val="00042369"/>
    <w:rsid w:val="00042421"/>
    <w:rsid w:val="00042ABB"/>
    <w:rsid w:val="000458EA"/>
    <w:rsid w:val="00045F96"/>
    <w:rsid w:val="00050A15"/>
    <w:rsid w:val="00051C4D"/>
    <w:rsid w:val="00053250"/>
    <w:rsid w:val="000565B0"/>
    <w:rsid w:val="00056FD6"/>
    <w:rsid w:val="0005728D"/>
    <w:rsid w:val="00061D20"/>
    <w:rsid w:val="00064984"/>
    <w:rsid w:val="00064B36"/>
    <w:rsid w:val="0006574C"/>
    <w:rsid w:val="00072D6E"/>
    <w:rsid w:val="000741BB"/>
    <w:rsid w:val="00080282"/>
    <w:rsid w:val="00080D2E"/>
    <w:rsid w:val="00082737"/>
    <w:rsid w:val="000830AC"/>
    <w:rsid w:val="0009542F"/>
    <w:rsid w:val="00097153"/>
    <w:rsid w:val="000A1E11"/>
    <w:rsid w:val="000A59D5"/>
    <w:rsid w:val="000A6631"/>
    <w:rsid w:val="000B041E"/>
    <w:rsid w:val="000B60E2"/>
    <w:rsid w:val="000B7D2E"/>
    <w:rsid w:val="000B7D4C"/>
    <w:rsid w:val="000C0589"/>
    <w:rsid w:val="000C162E"/>
    <w:rsid w:val="000C19FD"/>
    <w:rsid w:val="000C1B02"/>
    <w:rsid w:val="000C3899"/>
    <w:rsid w:val="000C517B"/>
    <w:rsid w:val="000C7552"/>
    <w:rsid w:val="000C7C6F"/>
    <w:rsid w:val="000D058B"/>
    <w:rsid w:val="000D2E80"/>
    <w:rsid w:val="000E3B5B"/>
    <w:rsid w:val="000E44FE"/>
    <w:rsid w:val="000F0CF0"/>
    <w:rsid w:val="000F53A3"/>
    <w:rsid w:val="000F6219"/>
    <w:rsid w:val="000F687A"/>
    <w:rsid w:val="000F6DDE"/>
    <w:rsid w:val="000F6EBB"/>
    <w:rsid w:val="00100A74"/>
    <w:rsid w:val="00100A81"/>
    <w:rsid w:val="00100BA8"/>
    <w:rsid w:val="00104059"/>
    <w:rsid w:val="00107445"/>
    <w:rsid w:val="00112222"/>
    <w:rsid w:val="00115AF8"/>
    <w:rsid w:val="001160C1"/>
    <w:rsid w:val="00116F83"/>
    <w:rsid w:val="00123EF2"/>
    <w:rsid w:val="00124966"/>
    <w:rsid w:val="00127208"/>
    <w:rsid w:val="0012722B"/>
    <w:rsid w:val="00137BD7"/>
    <w:rsid w:val="00141364"/>
    <w:rsid w:val="00141379"/>
    <w:rsid w:val="0014584E"/>
    <w:rsid w:val="00146A16"/>
    <w:rsid w:val="0014797E"/>
    <w:rsid w:val="00147F2C"/>
    <w:rsid w:val="00150C82"/>
    <w:rsid w:val="00152708"/>
    <w:rsid w:val="00153571"/>
    <w:rsid w:val="00155443"/>
    <w:rsid w:val="00156131"/>
    <w:rsid w:val="00157F22"/>
    <w:rsid w:val="00160893"/>
    <w:rsid w:val="001609AA"/>
    <w:rsid w:val="001640A1"/>
    <w:rsid w:val="001643FA"/>
    <w:rsid w:val="001644AA"/>
    <w:rsid w:val="00164780"/>
    <w:rsid w:val="00167514"/>
    <w:rsid w:val="00171BCE"/>
    <w:rsid w:val="0017497A"/>
    <w:rsid w:val="001767A7"/>
    <w:rsid w:val="00190336"/>
    <w:rsid w:val="00193D40"/>
    <w:rsid w:val="001955A6"/>
    <w:rsid w:val="00196A59"/>
    <w:rsid w:val="001A0182"/>
    <w:rsid w:val="001A242C"/>
    <w:rsid w:val="001A4417"/>
    <w:rsid w:val="001A5B1E"/>
    <w:rsid w:val="001A5EC8"/>
    <w:rsid w:val="001B2CDD"/>
    <w:rsid w:val="001C08D5"/>
    <w:rsid w:val="001C0CD5"/>
    <w:rsid w:val="001C18E3"/>
    <w:rsid w:val="001C19C9"/>
    <w:rsid w:val="001C4B08"/>
    <w:rsid w:val="001C7E15"/>
    <w:rsid w:val="001D12A5"/>
    <w:rsid w:val="001D1537"/>
    <w:rsid w:val="001D57CB"/>
    <w:rsid w:val="001D6CB5"/>
    <w:rsid w:val="001D7889"/>
    <w:rsid w:val="001E1473"/>
    <w:rsid w:val="001E2E41"/>
    <w:rsid w:val="001E2FC9"/>
    <w:rsid w:val="001E5BF7"/>
    <w:rsid w:val="001F19BF"/>
    <w:rsid w:val="001F2D9A"/>
    <w:rsid w:val="001F6276"/>
    <w:rsid w:val="001F7E84"/>
    <w:rsid w:val="002044AA"/>
    <w:rsid w:val="002061CD"/>
    <w:rsid w:val="00206A0F"/>
    <w:rsid w:val="00207AB9"/>
    <w:rsid w:val="00212BB1"/>
    <w:rsid w:val="0021450C"/>
    <w:rsid w:val="00214D6D"/>
    <w:rsid w:val="00216B34"/>
    <w:rsid w:val="00226945"/>
    <w:rsid w:val="00226DAD"/>
    <w:rsid w:val="00231A54"/>
    <w:rsid w:val="00232C98"/>
    <w:rsid w:val="00234A42"/>
    <w:rsid w:val="002351AA"/>
    <w:rsid w:val="00235B68"/>
    <w:rsid w:val="002365D0"/>
    <w:rsid w:val="0023670D"/>
    <w:rsid w:val="00243981"/>
    <w:rsid w:val="00243E5B"/>
    <w:rsid w:val="00245E5A"/>
    <w:rsid w:val="00247069"/>
    <w:rsid w:val="00247FC6"/>
    <w:rsid w:val="00251B2F"/>
    <w:rsid w:val="0025697E"/>
    <w:rsid w:val="00256BCF"/>
    <w:rsid w:val="0025736B"/>
    <w:rsid w:val="00260EF5"/>
    <w:rsid w:val="002642C6"/>
    <w:rsid w:val="00267905"/>
    <w:rsid w:val="00270F72"/>
    <w:rsid w:val="00272CA2"/>
    <w:rsid w:val="002744D0"/>
    <w:rsid w:val="00275ACD"/>
    <w:rsid w:val="00276DAF"/>
    <w:rsid w:val="00284AB5"/>
    <w:rsid w:val="0028642C"/>
    <w:rsid w:val="00290375"/>
    <w:rsid w:val="00291E24"/>
    <w:rsid w:val="00292EB5"/>
    <w:rsid w:val="00293B25"/>
    <w:rsid w:val="00293F1B"/>
    <w:rsid w:val="00295D88"/>
    <w:rsid w:val="00296810"/>
    <w:rsid w:val="002A0E41"/>
    <w:rsid w:val="002B2019"/>
    <w:rsid w:val="002B462A"/>
    <w:rsid w:val="002B5A04"/>
    <w:rsid w:val="002C339D"/>
    <w:rsid w:val="002C41E2"/>
    <w:rsid w:val="002C6AB8"/>
    <w:rsid w:val="002D2D38"/>
    <w:rsid w:val="002D41F7"/>
    <w:rsid w:val="002D4CB4"/>
    <w:rsid w:val="002D7FC4"/>
    <w:rsid w:val="002E080C"/>
    <w:rsid w:val="002E307D"/>
    <w:rsid w:val="002F0ADC"/>
    <w:rsid w:val="002F3D65"/>
    <w:rsid w:val="002F4558"/>
    <w:rsid w:val="002F6439"/>
    <w:rsid w:val="002F6E4F"/>
    <w:rsid w:val="00300300"/>
    <w:rsid w:val="00300383"/>
    <w:rsid w:val="00300AB1"/>
    <w:rsid w:val="00301AA7"/>
    <w:rsid w:val="00302762"/>
    <w:rsid w:val="00306C63"/>
    <w:rsid w:val="00310701"/>
    <w:rsid w:val="00312009"/>
    <w:rsid w:val="00312AE9"/>
    <w:rsid w:val="0031582D"/>
    <w:rsid w:val="0031600E"/>
    <w:rsid w:val="00321534"/>
    <w:rsid w:val="00325FC4"/>
    <w:rsid w:val="00327EE5"/>
    <w:rsid w:val="00330EBF"/>
    <w:rsid w:val="00331734"/>
    <w:rsid w:val="00331BCE"/>
    <w:rsid w:val="003322E6"/>
    <w:rsid w:val="00334A5C"/>
    <w:rsid w:val="00335B0F"/>
    <w:rsid w:val="003372F2"/>
    <w:rsid w:val="00344060"/>
    <w:rsid w:val="00347912"/>
    <w:rsid w:val="00355414"/>
    <w:rsid w:val="003629E9"/>
    <w:rsid w:val="00367701"/>
    <w:rsid w:val="00373B84"/>
    <w:rsid w:val="00373CE3"/>
    <w:rsid w:val="003777AF"/>
    <w:rsid w:val="00377FF2"/>
    <w:rsid w:val="00380B53"/>
    <w:rsid w:val="00380C17"/>
    <w:rsid w:val="0038123B"/>
    <w:rsid w:val="003822EB"/>
    <w:rsid w:val="00385AF6"/>
    <w:rsid w:val="00385F03"/>
    <w:rsid w:val="0039047D"/>
    <w:rsid w:val="0039477A"/>
    <w:rsid w:val="00397937"/>
    <w:rsid w:val="003A1579"/>
    <w:rsid w:val="003A1E6B"/>
    <w:rsid w:val="003A59F3"/>
    <w:rsid w:val="003A5FAC"/>
    <w:rsid w:val="003B23E5"/>
    <w:rsid w:val="003B5C83"/>
    <w:rsid w:val="003B69EC"/>
    <w:rsid w:val="003C0B70"/>
    <w:rsid w:val="003C0C61"/>
    <w:rsid w:val="003C2A32"/>
    <w:rsid w:val="003C2AAB"/>
    <w:rsid w:val="003C45B0"/>
    <w:rsid w:val="003C549A"/>
    <w:rsid w:val="003D2CBE"/>
    <w:rsid w:val="003D2FE4"/>
    <w:rsid w:val="003E3814"/>
    <w:rsid w:val="003E6EA7"/>
    <w:rsid w:val="003E7C72"/>
    <w:rsid w:val="003F01E4"/>
    <w:rsid w:val="003F2BC4"/>
    <w:rsid w:val="003F36B9"/>
    <w:rsid w:val="003F3A6E"/>
    <w:rsid w:val="004009E2"/>
    <w:rsid w:val="004043D7"/>
    <w:rsid w:val="00406C79"/>
    <w:rsid w:val="00411859"/>
    <w:rsid w:val="00414202"/>
    <w:rsid w:val="00416DD1"/>
    <w:rsid w:val="00422BF7"/>
    <w:rsid w:val="0042302E"/>
    <w:rsid w:val="00426119"/>
    <w:rsid w:val="00432C5A"/>
    <w:rsid w:val="004332B6"/>
    <w:rsid w:val="00434D9C"/>
    <w:rsid w:val="004353FC"/>
    <w:rsid w:val="00435FCB"/>
    <w:rsid w:val="004368F7"/>
    <w:rsid w:val="00437382"/>
    <w:rsid w:val="00445CE9"/>
    <w:rsid w:val="0044608A"/>
    <w:rsid w:val="0044638B"/>
    <w:rsid w:val="0044726F"/>
    <w:rsid w:val="00447B3B"/>
    <w:rsid w:val="00450F03"/>
    <w:rsid w:val="0045672B"/>
    <w:rsid w:val="004664AB"/>
    <w:rsid w:val="0047038D"/>
    <w:rsid w:val="00473809"/>
    <w:rsid w:val="0047799C"/>
    <w:rsid w:val="004831B8"/>
    <w:rsid w:val="00483A21"/>
    <w:rsid w:val="00485A2E"/>
    <w:rsid w:val="0049079C"/>
    <w:rsid w:val="0049184C"/>
    <w:rsid w:val="00491A69"/>
    <w:rsid w:val="00492552"/>
    <w:rsid w:val="004973F5"/>
    <w:rsid w:val="004A1877"/>
    <w:rsid w:val="004A37B2"/>
    <w:rsid w:val="004B0D06"/>
    <w:rsid w:val="004B17BB"/>
    <w:rsid w:val="004B3FEB"/>
    <w:rsid w:val="004B72FA"/>
    <w:rsid w:val="004B755D"/>
    <w:rsid w:val="004C01FE"/>
    <w:rsid w:val="004C074C"/>
    <w:rsid w:val="004C3B13"/>
    <w:rsid w:val="004C3E92"/>
    <w:rsid w:val="004C41E3"/>
    <w:rsid w:val="004C5B5F"/>
    <w:rsid w:val="004C6AD4"/>
    <w:rsid w:val="004D0063"/>
    <w:rsid w:val="004D2114"/>
    <w:rsid w:val="004D2BC8"/>
    <w:rsid w:val="004D5412"/>
    <w:rsid w:val="004D5EA1"/>
    <w:rsid w:val="004D6402"/>
    <w:rsid w:val="004E2F0F"/>
    <w:rsid w:val="004E420B"/>
    <w:rsid w:val="004E48F2"/>
    <w:rsid w:val="004E7AF9"/>
    <w:rsid w:val="004F46F1"/>
    <w:rsid w:val="004F5A42"/>
    <w:rsid w:val="004F7655"/>
    <w:rsid w:val="004F7DA9"/>
    <w:rsid w:val="004F7FEE"/>
    <w:rsid w:val="0050270A"/>
    <w:rsid w:val="00504E62"/>
    <w:rsid w:val="00512EF3"/>
    <w:rsid w:val="00515916"/>
    <w:rsid w:val="00516B3B"/>
    <w:rsid w:val="005205BC"/>
    <w:rsid w:val="00522461"/>
    <w:rsid w:val="00524DA1"/>
    <w:rsid w:val="00526E9D"/>
    <w:rsid w:val="00527109"/>
    <w:rsid w:val="00530174"/>
    <w:rsid w:val="00534D01"/>
    <w:rsid w:val="005425EA"/>
    <w:rsid w:val="00544522"/>
    <w:rsid w:val="00555799"/>
    <w:rsid w:val="005568B3"/>
    <w:rsid w:val="00557BE8"/>
    <w:rsid w:val="005745A1"/>
    <w:rsid w:val="00575AAE"/>
    <w:rsid w:val="00586EED"/>
    <w:rsid w:val="00587DF3"/>
    <w:rsid w:val="005904E2"/>
    <w:rsid w:val="00591495"/>
    <w:rsid w:val="00592599"/>
    <w:rsid w:val="00594837"/>
    <w:rsid w:val="00595D2E"/>
    <w:rsid w:val="00597329"/>
    <w:rsid w:val="005A0034"/>
    <w:rsid w:val="005A09A1"/>
    <w:rsid w:val="005A11C0"/>
    <w:rsid w:val="005A78B3"/>
    <w:rsid w:val="005B53BA"/>
    <w:rsid w:val="005B7C81"/>
    <w:rsid w:val="005C0351"/>
    <w:rsid w:val="005C3B4E"/>
    <w:rsid w:val="005C4AFA"/>
    <w:rsid w:val="005C70F3"/>
    <w:rsid w:val="005C727C"/>
    <w:rsid w:val="005D41F4"/>
    <w:rsid w:val="005D491F"/>
    <w:rsid w:val="005D5E62"/>
    <w:rsid w:val="005D7B12"/>
    <w:rsid w:val="005D7F1A"/>
    <w:rsid w:val="005E02C6"/>
    <w:rsid w:val="005E0B9C"/>
    <w:rsid w:val="005E46CB"/>
    <w:rsid w:val="005E5A6B"/>
    <w:rsid w:val="005F01C4"/>
    <w:rsid w:val="005F0D2C"/>
    <w:rsid w:val="005F0D7E"/>
    <w:rsid w:val="005F1C01"/>
    <w:rsid w:val="005F2545"/>
    <w:rsid w:val="005F6DF4"/>
    <w:rsid w:val="005F7042"/>
    <w:rsid w:val="005F7BA1"/>
    <w:rsid w:val="00606EFD"/>
    <w:rsid w:val="00607091"/>
    <w:rsid w:val="00616C1C"/>
    <w:rsid w:val="00616DF4"/>
    <w:rsid w:val="006176B5"/>
    <w:rsid w:val="00620185"/>
    <w:rsid w:val="006276ED"/>
    <w:rsid w:val="00631014"/>
    <w:rsid w:val="00631870"/>
    <w:rsid w:val="006335ED"/>
    <w:rsid w:val="006355B5"/>
    <w:rsid w:val="00635869"/>
    <w:rsid w:val="0063756C"/>
    <w:rsid w:val="00642A78"/>
    <w:rsid w:val="00642BE1"/>
    <w:rsid w:val="0064327C"/>
    <w:rsid w:val="0064672E"/>
    <w:rsid w:val="00651052"/>
    <w:rsid w:val="00656CC3"/>
    <w:rsid w:val="0065782E"/>
    <w:rsid w:val="00661093"/>
    <w:rsid w:val="00661D8D"/>
    <w:rsid w:val="0066445B"/>
    <w:rsid w:val="0066461E"/>
    <w:rsid w:val="00665274"/>
    <w:rsid w:val="00666511"/>
    <w:rsid w:val="00666950"/>
    <w:rsid w:val="0067143B"/>
    <w:rsid w:val="006718F4"/>
    <w:rsid w:val="00671A38"/>
    <w:rsid w:val="006738E3"/>
    <w:rsid w:val="006811C4"/>
    <w:rsid w:val="00681FB6"/>
    <w:rsid w:val="00683EF3"/>
    <w:rsid w:val="006927D8"/>
    <w:rsid w:val="00697F24"/>
    <w:rsid w:val="006A17B5"/>
    <w:rsid w:val="006A4801"/>
    <w:rsid w:val="006B4338"/>
    <w:rsid w:val="006B68EC"/>
    <w:rsid w:val="006B6D05"/>
    <w:rsid w:val="006C210D"/>
    <w:rsid w:val="006C256C"/>
    <w:rsid w:val="006C3ED1"/>
    <w:rsid w:val="006D5753"/>
    <w:rsid w:val="006D5834"/>
    <w:rsid w:val="006D66BF"/>
    <w:rsid w:val="006E19A5"/>
    <w:rsid w:val="006E2542"/>
    <w:rsid w:val="006E265C"/>
    <w:rsid w:val="006E2CF8"/>
    <w:rsid w:val="006E419D"/>
    <w:rsid w:val="006E6038"/>
    <w:rsid w:val="006E6681"/>
    <w:rsid w:val="006E774C"/>
    <w:rsid w:val="006F052D"/>
    <w:rsid w:val="006F112C"/>
    <w:rsid w:val="006F7BE0"/>
    <w:rsid w:val="00704C84"/>
    <w:rsid w:val="0070708D"/>
    <w:rsid w:val="007103F3"/>
    <w:rsid w:val="00710950"/>
    <w:rsid w:val="0071463A"/>
    <w:rsid w:val="00715550"/>
    <w:rsid w:val="007215C8"/>
    <w:rsid w:val="007228F8"/>
    <w:rsid w:val="00722A5E"/>
    <w:rsid w:val="00723CEC"/>
    <w:rsid w:val="00725794"/>
    <w:rsid w:val="007275BE"/>
    <w:rsid w:val="0072780C"/>
    <w:rsid w:val="0073095D"/>
    <w:rsid w:val="007335DA"/>
    <w:rsid w:val="00734B81"/>
    <w:rsid w:val="007428F7"/>
    <w:rsid w:val="007443C3"/>
    <w:rsid w:val="00744766"/>
    <w:rsid w:val="00744A3F"/>
    <w:rsid w:val="00744EA6"/>
    <w:rsid w:val="00745921"/>
    <w:rsid w:val="00746963"/>
    <w:rsid w:val="0075098B"/>
    <w:rsid w:val="00756787"/>
    <w:rsid w:val="00761B11"/>
    <w:rsid w:val="0076384E"/>
    <w:rsid w:val="0076386F"/>
    <w:rsid w:val="00766A6C"/>
    <w:rsid w:val="00767334"/>
    <w:rsid w:val="0077207C"/>
    <w:rsid w:val="00772111"/>
    <w:rsid w:val="00772333"/>
    <w:rsid w:val="00773E9F"/>
    <w:rsid w:val="00775087"/>
    <w:rsid w:val="0078095B"/>
    <w:rsid w:val="00783210"/>
    <w:rsid w:val="007869FA"/>
    <w:rsid w:val="00787527"/>
    <w:rsid w:val="0078777B"/>
    <w:rsid w:val="00790AD8"/>
    <w:rsid w:val="00792F89"/>
    <w:rsid w:val="00797948"/>
    <w:rsid w:val="007A3293"/>
    <w:rsid w:val="007A4D0F"/>
    <w:rsid w:val="007A61CB"/>
    <w:rsid w:val="007B04DA"/>
    <w:rsid w:val="007B1F15"/>
    <w:rsid w:val="007B24D0"/>
    <w:rsid w:val="007B5B64"/>
    <w:rsid w:val="007B6ABF"/>
    <w:rsid w:val="007C0508"/>
    <w:rsid w:val="007C09C1"/>
    <w:rsid w:val="007C2992"/>
    <w:rsid w:val="007C562C"/>
    <w:rsid w:val="007C6BCD"/>
    <w:rsid w:val="007D474C"/>
    <w:rsid w:val="007D6D2A"/>
    <w:rsid w:val="007E1CA6"/>
    <w:rsid w:val="007E27F4"/>
    <w:rsid w:val="007E66A7"/>
    <w:rsid w:val="007E6E45"/>
    <w:rsid w:val="007F31EB"/>
    <w:rsid w:val="007F331D"/>
    <w:rsid w:val="008041D1"/>
    <w:rsid w:val="00807731"/>
    <w:rsid w:val="00814C86"/>
    <w:rsid w:val="00816C4A"/>
    <w:rsid w:val="00820DDF"/>
    <w:rsid w:val="00823459"/>
    <w:rsid w:val="00825106"/>
    <w:rsid w:val="00825D64"/>
    <w:rsid w:val="00826078"/>
    <w:rsid w:val="00830E97"/>
    <w:rsid w:val="0083297F"/>
    <w:rsid w:val="00834088"/>
    <w:rsid w:val="00835C6D"/>
    <w:rsid w:val="00840B1F"/>
    <w:rsid w:val="008463BE"/>
    <w:rsid w:val="008535D1"/>
    <w:rsid w:val="00857FA2"/>
    <w:rsid w:val="00860B15"/>
    <w:rsid w:val="00861BE0"/>
    <w:rsid w:val="00863598"/>
    <w:rsid w:val="008661E9"/>
    <w:rsid w:val="00867376"/>
    <w:rsid w:val="008679F7"/>
    <w:rsid w:val="00867A11"/>
    <w:rsid w:val="008709C9"/>
    <w:rsid w:val="00876284"/>
    <w:rsid w:val="00876D74"/>
    <w:rsid w:val="00883486"/>
    <w:rsid w:val="00884891"/>
    <w:rsid w:val="00884CBB"/>
    <w:rsid w:val="00886E83"/>
    <w:rsid w:val="00893918"/>
    <w:rsid w:val="008A063B"/>
    <w:rsid w:val="008A29F2"/>
    <w:rsid w:val="008A3529"/>
    <w:rsid w:val="008A58BF"/>
    <w:rsid w:val="008A78B6"/>
    <w:rsid w:val="008B535E"/>
    <w:rsid w:val="008B6939"/>
    <w:rsid w:val="008C1A30"/>
    <w:rsid w:val="008C41CC"/>
    <w:rsid w:val="008C5E81"/>
    <w:rsid w:val="008E1F3B"/>
    <w:rsid w:val="008E2498"/>
    <w:rsid w:val="008E4E2A"/>
    <w:rsid w:val="008E707E"/>
    <w:rsid w:val="008E7CE9"/>
    <w:rsid w:val="008F021F"/>
    <w:rsid w:val="008F1AA7"/>
    <w:rsid w:val="008F3ACC"/>
    <w:rsid w:val="00900EAF"/>
    <w:rsid w:val="009025DF"/>
    <w:rsid w:val="00915577"/>
    <w:rsid w:val="009159EB"/>
    <w:rsid w:val="009274C6"/>
    <w:rsid w:val="0093060D"/>
    <w:rsid w:val="009322A3"/>
    <w:rsid w:val="009348CD"/>
    <w:rsid w:val="00935593"/>
    <w:rsid w:val="00935D53"/>
    <w:rsid w:val="009360D7"/>
    <w:rsid w:val="00942146"/>
    <w:rsid w:val="009430E7"/>
    <w:rsid w:val="009449EF"/>
    <w:rsid w:val="00944D19"/>
    <w:rsid w:val="00944FFB"/>
    <w:rsid w:val="009459A0"/>
    <w:rsid w:val="009500F7"/>
    <w:rsid w:val="0095468D"/>
    <w:rsid w:val="009640FD"/>
    <w:rsid w:val="00971E51"/>
    <w:rsid w:val="00983CA3"/>
    <w:rsid w:val="00987F90"/>
    <w:rsid w:val="00990600"/>
    <w:rsid w:val="009920AC"/>
    <w:rsid w:val="009930DF"/>
    <w:rsid w:val="0099628B"/>
    <w:rsid w:val="00997A87"/>
    <w:rsid w:val="00997DCF"/>
    <w:rsid w:val="009A473A"/>
    <w:rsid w:val="009A4C4F"/>
    <w:rsid w:val="009A5092"/>
    <w:rsid w:val="009A6AF7"/>
    <w:rsid w:val="009B0909"/>
    <w:rsid w:val="009B0AB2"/>
    <w:rsid w:val="009B2E7B"/>
    <w:rsid w:val="009C1641"/>
    <w:rsid w:val="009C3E71"/>
    <w:rsid w:val="009C495C"/>
    <w:rsid w:val="009C4EBD"/>
    <w:rsid w:val="009C58BD"/>
    <w:rsid w:val="009C704D"/>
    <w:rsid w:val="009D1663"/>
    <w:rsid w:val="009D7AEA"/>
    <w:rsid w:val="009D7E33"/>
    <w:rsid w:val="009E13AB"/>
    <w:rsid w:val="009E2C03"/>
    <w:rsid w:val="009E530A"/>
    <w:rsid w:val="009F3C0C"/>
    <w:rsid w:val="009F753D"/>
    <w:rsid w:val="00A02552"/>
    <w:rsid w:val="00A037C2"/>
    <w:rsid w:val="00A06588"/>
    <w:rsid w:val="00A06A16"/>
    <w:rsid w:val="00A06D8E"/>
    <w:rsid w:val="00A10DDB"/>
    <w:rsid w:val="00A136C8"/>
    <w:rsid w:val="00A13E5E"/>
    <w:rsid w:val="00A15CC2"/>
    <w:rsid w:val="00A22778"/>
    <w:rsid w:val="00A31BF1"/>
    <w:rsid w:val="00A3221C"/>
    <w:rsid w:val="00A35C53"/>
    <w:rsid w:val="00A3730B"/>
    <w:rsid w:val="00A43DE2"/>
    <w:rsid w:val="00A52804"/>
    <w:rsid w:val="00A55871"/>
    <w:rsid w:val="00A5592D"/>
    <w:rsid w:val="00A61329"/>
    <w:rsid w:val="00A62FBD"/>
    <w:rsid w:val="00A63F63"/>
    <w:rsid w:val="00A65603"/>
    <w:rsid w:val="00A669DA"/>
    <w:rsid w:val="00A76163"/>
    <w:rsid w:val="00A765BD"/>
    <w:rsid w:val="00A76E0B"/>
    <w:rsid w:val="00A77075"/>
    <w:rsid w:val="00A8021B"/>
    <w:rsid w:val="00A81F95"/>
    <w:rsid w:val="00A84370"/>
    <w:rsid w:val="00A84E8E"/>
    <w:rsid w:val="00A84EA8"/>
    <w:rsid w:val="00A912F0"/>
    <w:rsid w:val="00A92083"/>
    <w:rsid w:val="00A92D96"/>
    <w:rsid w:val="00A9435D"/>
    <w:rsid w:val="00A94811"/>
    <w:rsid w:val="00A96587"/>
    <w:rsid w:val="00A96B2E"/>
    <w:rsid w:val="00AA2B65"/>
    <w:rsid w:val="00AA3B1B"/>
    <w:rsid w:val="00AA5E13"/>
    <w:rsid w:val="00AA64FF"/>
    <w:rsid w:val="00AB1CA7"/>
    <w:rsid w:val="00AB5485"/>
    <w:rsid w:val="00AB64A2"/>
    <w:rsid w:val="00AB6CF0"/>
    <w:rsid w:val="00AB7038"/>
    <w:rsid w:val="00AD3C7B"/>
    <w:rsid w:val="00AD57B5"/>
    <w:rsid w:val="00AD6EFB"/>
    <w:rsid w:val="00AD6F7D"/>
    <w:rsid w:val="00AE00C3"/>
    <w:rsid w:val="00AE0B1A"/>
    <w:rsid w:val="00AE7D81"/>
    <w:rsid w:val="00AE7E9B"/>
    <w:rsid w:val="00AF070A"/>
    <w:rsid w:val="00AF0CC7"/>
    <w:rsid w:val="00AF2AB3"/>
    <w:rsid w:val="00AF3379"/>
    <w:rsid w:val="00AF565F"/>
    <w:rsid w:val="00AF6DEF"/>
    <w:rsid w:val="00AF73F0"/>
    <w:rsid w:val="00B00518"/>
    <w:rsid w:val="00B0125D"/>
    <w:rsid w:val="00B01440"/>
    <w:rsid w:val="00B107C5"/>
    <w:rsid w:val="00B11B6C"/>
    <w:rsid w:val="00B13E6C"/>
    <w:rsid w:val="00B149D8"/>
    <w:rsid w:val="00B1574B"/>
    <w:rsid w:val="00B17946"/>
    <w:rsid w:val="00B217FC"/>
    <w:rsid w:val="00B21A73"/>
    <w:rsid w:val="00B22723"/>
    <w:rsid w:val="00B247BF"/>
    <w:rsid w:val="00B3465F"/>
    <w:rsid w:val="00B35D5D"/>
    <w:rsid w:val="00B432F1"/>
    <w:rsid w:val="00B440BA"/>
    <w:rsid w:val="00B446C0"/>
    <w:rsid w:val="00B44D9F"/>
    <w:rsid w:val="00B44FBE"/>
    <w:rsid w:val="00B459C6"/>
    <w:rsid w:val="00B50951"/>
    <w:rsid w:val="00B56B6C"/>
    <w:rsid w:val="00B61A64"/>
    <w:rsid w:val="00B6638A"/>
    <w:rsid w:val="00B679A1"/>
    <w:rsid w:val="00B70C88"/>
    <w:rsid w:val="00B70E20"/>
    <w:rsid w:val="00B73939"/>
    <w:rsid w:val="00B75C42"/>
    <w:rsid w:val="00B803A6"/>
    <w:rsid w:val="00B83764"/>
    <w:rsid w:val="00B85231"/>
    <w:rsid w:val="00B90246"/>
    <w:rsid w:val="00B91542"/>
    <w:rsid w:val="00B976D9"/>
    <w:rsid w:val="00BA4862"/>
    <w:rsid w:val="00BB52DC"/>
    <w:rsid w:val="00BB54BE"/>
    <w:rsid w:val="00BC0C07"/>
    <w:rsid w:val="00BC2D66"/>
    <w:rsid w:val="00BC382F"/>
    <w:rsid w:val="00BD1177"/>
    <w:rsid w:val="00BD3EE7"/>
    <w:rsid w:val="00BD6836"/>
    <w:rsid w:val="00BD72ED"/>
    <w:rsid w:val="00BE084A"/>
    <w:rsid w:val="00BE1FD5"/>
    <w:rsid w:val="00BE4683"/>
    <w:rsid w:val="00BE4CEE"/>
    <w:rsid w:val="00BE60B9"/>
    <w:rsid w:val="00BE7272"/>
    <w:rsid w:val="00BF5613"/>
    <w:rsid w:val="00C03F65"/>
    <w:rsid w:val="00C04EFD"/>
    <w:rsid w:val="00C10E86"/>
    <w:rsid w:val="00C1209D"/>
    <w:rsid w:val="00C1710B"/>
    <w:rsid w:val="00C17C55"/>
    <w:rsid w:val="00C225F0"/>
    <w:rsid w:val="00C2389B"/>
    <w:rsid w:val="00C262DE"/>
    <w:rsid w:val="00C27D3C"/>
    <w:rsid w:val="00C3503E"/>
    <w:rsid w:val="00C360ED"/>
    <w:rsid w:val="00C40A05"/>
    <w:rsid w:val="00C46C11"/>
    <w:rsid w:val="00C52761"/>
    <w:rsid w:val="00C539D8"/>
    <w:rsid w:val="00C544AF"/>
    <w:rsid w:val="00C61F51"/>
    <w:rsid w:val="00C642A2"/>
    <w:rsid w:val="00C644A8"/>
    <w:rsid w:val="00C644D6"/>
    <w:rsid w:val="00C6468E"/>
    <w:rsid w:val="00C658A9"/>
    <w:rsid w:val="00C701F7"/>
    <w:rsid w:val="00C7057D"/>
    <w:rsid w:val="00C70859"/>
    <w:rsid w:val="00C730C5"/>
    <w:rsid w:val="00C734DA"/>
    <w:rsid w:val="00C8361E"/>
    <w:rsid w:val="00C85609"/>
    <w:rsid w:val="00C857D5"/>
    <w:rsid w:val="00C87A9A"/>
    <w:rsid w:val="00C927D0"/>
    <w:rsid w:val="00C93A87"/>
    <w:rsid w:val="00C96928"/>
    <w:rsid w:val="00CA38EA"/>
    <w:rsid w:val="00CA4AF3"/>
    <w:rsid w:val="00CB1351"/>
    <w:rsid w:val="00CB5500"/>
    <w:rsid w:val="00CB74CA"/>
    <w:rsid w:val="00CC10AB"/>
    <w:rsid w:val="00CC17B3"/>
    <w:rsid w:val="00CC1C77"/>
    <w:rsid w:val="00CC259A"/>
    <w:rsid w:val="00CD001A"/>
    <w:rsid w:val="00CD1138"/>
    <w:rsid w:val="00CD2AE8"/>
    <w:rsid w:val="00CD4129"/>
    <w:rsid w:val="00CD47F6"/>
    <w:rsid w:val="00CD5701"/>
    <w:rsid w:val="00CE068D"/>
    <w:rsid w:val="00CE42AD"/>
    <w:rsid w:val="00CE47E3"/>
    <w:rsid w:val="00CE4BD6"/>
    <w:rsid w:val="00CF1E20"/>
    <w:rsid w:val="00CF2067"/>
    <w:rsid w:val="00CF2EA3"/>
    <w:rsid w:val="00CF77C8"/>
    <w:rsid w:val="00D00992"/>
    <w:rsid w:val="00D00F96"/>
    <w:rsid w:val="00D02746"/>
    <w:rsid w:val="00D03963"/>
    <w:rsid w:val="00D17016"/>
    <w:rsid w:val="00D172D0"/>
    <w:rsid w:val="00D20BF3"/>
    <w:rsid w:val="00D2206A"/>
    <w:rsid w:val="00D34758"/>
    <w:rsid w:val="00D34C0B"/>
    <w:rsid w:val="00D42660"/>
    <w:rsid w:val="00D4464E"/>
    <w:rsid w:val="00D44685"/>
    <w:rsid w:val="00D5118D"/>
    <w:rsid w:val="00D55D48"/>
    <w:rsid w:val="00D5709C"/>
    <w:rsid w:val="00D57B8E"/>
    <w:rsid w:val="00D57F84"/>
    <w:rsid w:val="00D62142"/>
    <w:rsid w:val="00D703FF"/>
    <w:rsid w:val="00D7262A"/>
    <w:rsid w:val="00D73CA1"/>
    <w:rsid w:val="00D74488"/>
    <w:rsid w:val="00D75DEB"/>
    <w:rsid w:val="00D805BD"/>
    <w:rsid w:val="00D80DED"/>
    <w:rsid w:val="00D81725"/>
    <w:rsid w:val="00D8512A"/>
    <w:rsid w:val="00D85C1A"/>
    <w:rsid w:val="00D941CB"/>
    <w:rsid w:val="00D947AC"/>
    <w:rsid w:val="00D9587A"/>
    <w:rsid w:val="00D97923"/>
    <w:rsid w:val="00DA0030"/>
    <w:rsid w:val="00DA3E29"/>
    <w:rsid w:val="00DA41E1"/>
    <w:rsid w:val="00DA4245"/>
    <w:rsid w:val="00DA48BB"/>
    <w:rsid w:val="00DA6D12"/>
    <w:rsid w:val="00DB106C"/>
    <w:rsid w:val="00DB238D"/>
    <w:rsid w:val="00DB6BF1"/>
    <w:rsid w:val="00DB6C22"/>
    <w:rsid w:val="00DC2A84"/>
    <w:rsid w:val="00DC32B0"/>
    <w:rsid w:val="00DC3E50"/>
    <w:rsid w:val="00DC5AFD"/>
    <w:rsid w:val="00DD13F4"/>
    <w:rsid w:val="00DD2FDA"/>
    <w:rsid w:val="00DD5297"/>
    <w:rsid w:val="00DD6347"/>
    <w:rsid w:val="00DD7721"/>
    <w:rsid w:val="00DE5E3B"/>
    <w:rsid w:val="00DE61B0"/>
    <w:rsid w:val="00DE673C"/>
    <w:rsid w:val="00DF198E"/>
    <w:rsid w:val="00DF2830"/>
    <w:rsid w:val="00DF2ACC"/>
    <w:rsid w:val="00DF3B73"/>
    <w:rsid w:val="00DF6C03"/>
    <w:rsid w:val="00E00794"/>
    <w:rsid w:val="00E02324"/>
    <w:rsid w:val="00E04749"/>
    <w:rsid w:val="00E04C4F"/>
    <w:rsid w:val="00E04ED9"/>
    <w:rsid w:val="00E071BB"/>
    <w:rsid w:val="00E12211"/>
    <w:rsid w:val="00E13EC8"/>
    <w:rsid w:val="00E2549A"/>
    <w:rsid w:val="00E25940"/>
    <w:rsid w:val="00E30C2C"/>
    <w:rsid w:val="00E35231"/>
    <w:rsid w:val="00E3549C"/>
    <w:rsid w:val="00E366FF"/>
    <w:rsid w:val="00E4543F"/>
    <w:rsid w:val="00E45617"/>
    <w:rsid w:val="00E45EA5"/>
    <w:rsid w:val="00E4695F"/>
    <w:rsid w:val="00E533BB"/>
    <w:rsid w:val="00E5790F"/>
    <w:rsid w:val="00E60F52"/>
    <w:rsid w:val="00E6662F"/>
    <w:rsid w:val="00E67670"/>
    <w:rsid w:val="00E67A54"/>
    <w:rsid w:val="00E67F85"/>
    <w:rsid w:val="00E86EC8"/>
    <w:rsid w:val="00E87584"/>
    <w:rsid w:val="00E95F91"/>
    <w:rsid w:val="00E962DF"/>
    <w:rsid w:val="00EA1E06"/>
    <w:rsid w:val="00EA4C85"/>
    <w:rsid w:val="00EA4E50"/>
    <w:rsid w:val="00EA7313"/>
    <w:rsid w:val="00EB3AAD"/>
    <w:rsid w:val="00EB6E61"/>
    <w:rsid w:val="00EB7A51"/>
    <w:rsid w:val="00EC1A3D"/>
    <w:rsid w:val="00EC3D8B"/>
    <w:rsid w:val="00EC6F9F"/>
    <w:rsid w:val="00EC715A"/>
    <w:rsid w:val="00ED69F6"/>
    <w:rsid w:val="00ED6E41"/>
    <w:rsid w:val="00ED6E6E"/>
    <w:rsid w:val="00ED7C3E"/>
    <w:rsid w:val="00EE0D6A"/>
    <w:rsid w:val="00EE4069"/>
    <w:rsid w:val="00EE5704"/>
    <w:rsid w:val="00EE5BE8"/>
    <w:rsid w:val="00EE7316"/>
    <w:rsid w:val="00EF2CEC"/>
    <w:rsid w:val="00EF5E42"/>
    <w:rsid w:val="00F019B9"/>
    <w:rsid w:val="00F03DC8"/>
    <w:rsid w:val="00F042D9"/>
    <w:rsid w:val="00F04C2A"/>
    <w:rsid w:val="00F06C38"/>
    <w:rsid w:val="00F1039D"/>
    <w:rsid w:val="00F12575"/>
    <w:rsid w:val="00F13C29"/>
    <w:rsid w:val="00F16AC3"/>
    <w:rsid w:val="00F17656"/>
    <w:rsid w:val="00F17B12"/>
    <w:rsid w:val="00F23A2C"/>
    <w:rsid w:val="00F24504"/>
    <w:rsid w:val="00F26DDB"/>
    <w:rsid w:val="00F26E99"/>
    <w:rsid w:val="00F31030"/>
    <w:rsid w:val="00F31F58"/>
    <w:rsid w:val="00F37460"/>
    <w:rsid w:val="00F4044A"/>
    <w:rsid w:val="00F5186F"/>
    <w:rsid w:val="00F53218"/>
    <w:rsid w:val="00F54A1E"/>
    <w:rsid w:val="00F57E9C"/>
    <w:rsid w:val="00F621A0"/>
    <w:rsid w:val="00F62940"/>
    <w:rsid w:val="00F65D47"/>
    <w:rsid w:val="00F71319"/>
    <w:rsid w:val="00F71EDC"/>
    <w:rsid w:val="00F75931"/>
    <w:rsid w:val="00F75B30"/>
    <w:rsid w:val="00F82498"/>
    <w:rsid w:val="00F862DE"/>
    <w:rsid w:val="00F90066"/>
    <w:rsid w:val="00F9086A"/>
    <w:rsid w:val="00F965AB"/>
    <w:rsid w:val="00FA17CC"/>
    <w:rsid w:val="00FA3141"/>
    <w:rsid w:val="00FA4655"/>
    <w:rsid w:val="00FB7716"/>
    <w:rsid w:val="00FC3460"/>
    <w:rsid w:val="00FC45E2"/>
    <w:rsid w:val="00FC51E2"/>
    <w:rsid w:val="00FD0C1B"/>
    <w:rsid w:val="00FD1C4A"/>
    <w:rsid w:val="00FD2455"/>
    <w:rsid w:val="00FD3403"/>
    <w:rsid w:val="00FD3DC7"/>
    <w:rsid w:val="00FD6FDC"/>
    <w:rsid w:val="00FD79FF"/>
    <w:rsid w:val="00FE13F8"/>
    <w:rsid w:val="00FE26F3"/>
    <w:rsid w:val="00FE3A4B"/>
    <w:rsid w:val="00FE520F"/>
    <w:rsid w:val="00FF1764"/>
    <w:rsid w:val="00FF55E3"/>
    <w:rsid w:val="00FF692F"/>
    <w:rsid w:val="00FF69CD"/>
    <w:rsid w:val="00FF767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1370A"/>
  <w15:docId w15:val="{E426F525-6700-4276-8534-D64285AA1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nl-BE" w:eastAsia="fr-B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240" w:after="240"/>
      <w:jc w:val="both"/>
      <w:outlineLvl w:val="0"/>
    </w:pPr>
    <w:rPr>
      <w:rFonts w:ascii="Poppins" w:eastAsia="Poppins" w:hAnsi="Poppins" w:cs="Poppins"/>
      <w:color w:val="003249"/>
      <w:sz w:val="32"/>
      <w:szCs w:val="32"/>
      <w:shd w:val="clear" w:color="auto" w:fill="E8DFEF"/>
    </w:rPr>
  </w:style>
  <w:style w:type="paragraph" w:styleId="Titre2">
    <w:name w:val="heading 2"/>
    <w:basedOn w:val="Normal"/>
    <w:next w:val="Normal"/>
    <w:uiPriority w:val="9"/>
    <w:unhideWhenUsed/>
    <w:qFormat/>
    <w:pPr>
      <w:keepNext/>
      <w:keepLines/>
      <w:spacing w:before="240" w:after="240"/>
      <w:jc w:val="both"/>
      <w:outlineLvl w:val="1"/>
    </w:pPr>
    <w:rPr>
      <w:rFonts w:ascii="Verdana" w:eastAsia="Verdana" w:hAnsi="Verdana" w:cs="Verdana"/>
      <w:b/>
      <w:sz w:val="20"/>
      <w:szCs w:val="20"/>
    </w:rPr>
  </w:style>
  <w:style w:type="paragraph" w:styleId="Titre3">
    <w:name w:val="heading 3"/>
    <w:basedOn w:val="Normal"/>
    <w:next w:val="Normal"/>
    <w:uiPriority w:val="9"/>
    <w:unhideWhenUsed/>
    <w:qFormat/>
    <w:pPr>
      <w:keepNext/>
      <w:keepLines/>
      <w:spacing w:before="240" w:after="200"/>
      <w:jc w:val="both"/>
      <w:outlineLvl w:val="2"/>
    </w:pPr>
    <w:rPr>
      <w:rFonts w:ascii="Poppins" w:eastAsia="Poppins" w:hAnsi="Poppins" w:cs="Poppins"/>
      <w:b/>
      <w:color w:val="003249"/>
      <w:sz w:val="20"/>
      <w:szCs w:val="20"/>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240" w:after="240"/>
      <w:jc w:val="center"/>
    </w:pPr>
    <w:rPr>
      <w:rFonts w:ascii="Poppins" w:eastAsia="Poppins" w:hAnsi="Poppins" w:cs="Poppins"/>
      <w:b/>
      <w:color w:val="003249"/>
      <w:sz w:val="46"/>
      <w:szCs w:val="46"/>
    </w:rPr>
  </w:style>
  <w:style w:type="table" w:customStyle="1" w:styleId="TableNormal0">
    <w:name w:val="Table Normal"/>
    <w:tblPr>
      <w:tblCellMar>
        <w:top w:w="0" w:type="dxa"/>
        <w:left w:w="0" w:type="dxa"/>
        <w:bottom w:w="0" w:type="dxa"/>
        <w:right w:w="0" w:type="dxa"/>
      </w:tblCellMar>
    </w:tblPr>
  </w:style>
  <w:style w:type="paragraph" w:styleId="Sous-titre">
    <w:name w:val="Subtitle"/>
    <w:basedOn w:val="Normal"/>
    <w:next w:val="Normal"/>
    <w:uiPriority w:val="11"/>
    <w:qFormat/>
    <w:pPr>
      <w:keepNext/>
      <w:keepLines/>
      <w:spacing w:before="240" w:after="240"/>
      <w:jc w:val="center"/>
    </w:pPr>
    <w:rPr>
      <w:rFonts w:ascii="Poppins" w:eastAsia="Poppins" w:hAnsi="Poppins" w:cs="Poppins"/>
      <w:color w:val="03989E"/>
      <w:sz w:val="30"/>
      <w:szCs w:val="30"/>
    </w:rPr>
  </w:style>
  <w:style w:type="table" w:customStyle="1" w:styleId="a">
    <w:basedOn w:val="TableNormal0"/>
    <w:tblPr>
      <w:tblStyleRowBandSize w:val="1"/>
      <w:tblStyleColBandSize w:val="1"/>
      <w:tblCellMar>
        <w:top w:w="100" w:type="dxa"/>
        <w:left w:w="100" w:type="dxa"/>
        <w:bottom w:w="100" w:type="dxa"/>
        <w:right w:w="100"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 w:type="table" w:customStyle="1" w:styleId="a1">
    <w:basedOn w:val="TableNormal0"/>
    <w:tblPr>
      <w:tblStyleRowBandSize w:val="1"/>
      <w:tblStyleColBandSize w:val="1"/>
      <w:tblCellMar>
        <w:top w:w="100" w:type="dxa"/>
        <w:left w:w="100" w:type="dxa"/>
        <w:bottom w:w="100" w:type="dxa"/>
        <w:right w:w="100" w:type="dxa"/>
      </w:tblCellMar>
    </w:tblPr>
  </w:style>
  <w:style w:type="table" w:customStyle="1" w:styleId="a2">
    <w:basedOn w:val="TableNormal0"/>
    <w:tblPr>
      <w:tblStyleRowBandSize w:val="1"/>
      <w:tblStyleColBandSize w:val="1"/>
      <w:tblCellMar>
        <w:top w:w="100" w:type="dxa"/>
        <w:left w:w="100" w:type="dxa"/>
        <w:bottom w:w="100" w:type="dxa"/>
        <w:right w:w="100" w:type="dxa"/>
      </w:tblCellMar>
    </w:tblPr>
    <w:tcPr>
      <w:shd w:val="clear" w:color="auto" w:fill="E5DFEC"/>
    </w:tcPr>
  </w:style>
  <w:style w:type="table" w:customStyle="1" w:styleId="a3">
    <w:basedOn w:val="TableNormal0"/>
    <w:tblPr>
      <w:tblStyleRowBandSize w:val="1"/>
      <w:tblStyleColBandSize w:val="1"/>
      <w:tblCellMar>
        <w:top w:w="100" w:type="dxa"/>
        <w:left w:w="100" w:type="dxa"/>
        <w:bottom w:w="100" w:type="dxa"/>
        <w:right w:w="100" w:type="dxa"/>
      </w:tblCellMar>
    </w:tblPr>
  </w:style>
  <w:style w:type="table" w:customStyle="1" w:styleId="a4">
    <w:basedOn w:val="TableNormal0"/>
    <w:tblPr>
      <w:tblStyleRowBandSize w:val="1"/>
      <w:tblStyleColBandSize w:val="1"/>
      <w:tblCellMar>
        <w:top w:w="100" w:type="dxa"/>
        <w:left w:w="100" w:type="dxa"/>
        <w:bottom w:w="100" w:type="dxa"/>
        <w:right w:w="100" w:type="dxa"/>
      </w:tblCellMar>
    </w:tblPr>
  </w:style>
  <w:style w:type="table" w:customStyle="1" w:styleId="a5">
    <w:basedOn w:val="TableNormal0"/>
    <w:tblPr>
      <w:tblStyleRowBandSize w:val="1"/>
      <w:tblStyleColBandSize w:val="1"/>
      <w:tblCellMar>
        <w:top w:w="100" w:type="dxa"/>
        <w:left w:w="100" w:type="dxa"/>
        <w:bottom w:w="100" w:type="dxa"/>
        <w:right w:w="100" w:type="dxa"/>
      </w:tblCellMar>
    </w:tblPr>
    <w:tcPr>
      <w:shd w:val="clear" w:color="auto" w:fill="E5DFEC"/>
    </w:tcPr>
  </w:style>
  <w:style w:type="table" w:customStyle="1" w:styleId="a6">
    <w:basedOn w:val="TableNormal0"/>
    <w:tblPr>
      <w:tblStyleRowBandSize w:val="1"/>
      <w:tblStyleColBandSize w:val="1"/>
      <w:tblCellMar>
        <w:top w:w="100" w:type="dxa"/>
        <w:left w:w="100" w:type="dxa"/>
        <w:bottom w:w="100" w:type="dxa"/>
        <w:right w:w="100" w:type="dxa"/>
      </w:tblCellMar>
    </w:tblPr>
  </w:style>
  <w:style w:type="table" w:customStyle="1" w:styleId="a7">
    <w:basedOn w:val="TableNormal0"/>
    <w:tblPr>
      <w:tblStyleRowBandSize w:val="1"/>
      <w:tblStyleColBandSize w:val="1"/>
      <w:tblCellMar>
        <w:top w:w="100" w:type="dxa"/>
        <w:left w:w="100" w:type="dxa"/>
        <w:bottom w:w="100" w:type="dxa"/>
        <w:right w:w="100" w:type="dxa"/>
      </w:tblCellMar>
    </w:tblPr>
  </w:style>
  <w:style w:type="table" w:customStyle="1" w:styleId="a8">
    <w:basedOn w:val="TableNormal0"/>
    <w:tblPr>
      <w:tblStyleRowBandSize w:val="1"/>
      <w:tblStyleColBandSize w:val="1"/>
      <w:tblCellMar>
        <w:top w:w="100" w:type="dxa"/>
        <w:left w:w="100" w:type="dxa"/>
        <w:bottom w:w="100" w:type="dxa"/>
        <w:right w:w="100" w:type="dxa"/>
      </w:tblCellMar>
    </w:tblPr>
  </w:style>
  <w:style w:type="table" w:customStyle="1" w:styleId="a9">
    <w:basedOn w:val="TableNormal0"/>
    <w:tblPr>
      <w:tblStyleRowBandSize w:val="1"/>
      <w:tblStyleColBandSize w:val="1"/>
      <w:tblCellMar>
        <w:top w:w="100" w:type="dxa"/>
        <w:left w:w="100" w:type="dxa"/>
        <w:bottom w:w="100" w:type="dxa"/>
        <w:right w:w="100" w:type="dxa"/>
      </w:tblCellMar>
    </w:tblPr>
  </w:style>
  <w:style w:type="table" w:customStyle="1" w:styleId="aa">
    <w:basedOn w:val="TableNormal0"/>
    <w:tblPr>
      <w:tblStyleRowBandSize w:val="1"/>
      <w:tblStyleColBandSize w:val="1"/>
      <w:tblCellMar>
        <w:top w:w="100" w:type="dxa"/>
        <w:left w:w="100" w:type="dxa"/>
        <w:bottom w:w="100" w:type="dxa"/>
        <w:right w:w="100" w:type="dxa"/>
      </w:tblCellMar>
    </w:tblPr>
  </w:style>
  <w:style w:type="table" w:customStyle="1" w:styleId="ab">
    <w:basedOn w:val="TableNormal0"/>
    <w:tblPr>
      <w:tblStyleRowBandSize w:val="1"/>
      <w:tblStyleColBandSize w:val="1"/>
      <w:tblCellMar>
        <w:top w:w="100" w:type="dxa"/>
        <w:left w:w="100" w:type="dxa"/>
        <w:bottom w:w="100" w:type="dxa"/>
        <w:right w:w="100" w:type="dxa"/>
      </w:tblCellMar>
    </w:tblPr>
  </w:style>
  <w:style w:type="table" w:customStyle="1" w:styleId="ac">
    <w:basedOn w:val="TableNormal0"/>
    <w:tblPr>
      <w:tblStyleRowBandSize w:val="1"/>
      <w:tblStyleColBandSize w:val="1"/>
      <w:tblCellMar>
        <w:top w:w="100" w:type="dxa"/>
        <w:left w:w="100" w:type="dxa"/>
        <w:bottom w:w="100" w:type="dxa"/>
        <w:right w:w="100" w:type="dxa"/>
      </w:tblCellMar>
    </w:tblPr>
    <w:tcPr>
      <w:shd w:val="clear" w:color="auto" w:fill="E5DFEC"/>
    </w:tcPr>
  </w:style>
  <w:style w:type="table" w:customStyle="1" w:styleId="ad">
    <w:basedOn w:val="TableNormal0"/>
    <w:tblPr>
      <w:tblStyleRowBandSize w:val="1"/>
      <w:tblStyleColBandSize w:val="1"/>
      <w:tblCellMar>
        <w:top w:w="100" w:type="dxa"/>
        <w:left w:w="100" w:type="dxa"/>
        <w:bottom w:w="100" w:type="dxa"/>
        <w:right w:w="100" w:type="dxa"/>
      </w:tblCellMar>
    </w:tblPr>
  </w:style>
  <w:style w:type="table" w:customStyle="1" w:styleId="ae">
    <w:basedOn w:val="TableNormal0"/>
    <w:tblPr>
      <w:tblStyleRowBandSize w:val="1"/>
      <w:tblStyleColBandSize w:val="1"/>
      <w:tblCellMar>
        <w:top w:w="100" w:type="dxa"/>
        <w:left w:w="100" w:type="dxa"/>
        <w:bottom w:w="100" w:type="dxa"/>
        <w:right w:w="100" w:type="dxa"/>
      </w:tblCellMar>
    </w:tbl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tblPr>
      <w:tblStyleRowBandSize w:val="1"/>
      <w:tblStyleColBandSize w:val="1"/>
      <w:tblCellMar>
        <w:top w:w="100" w:type="dxa"/>
        <w:left w:w="100" w:type="dxa"/>
        <w:bottom w:w="100" w:type="dxa"/>
        <w:right w:w="100" w:type="dxa"/>
      </w:tblCellMar>
    </w:tblPr>
  </w:style>
  <w:style w:type="table" w:customStyle="1" w:styleId="af1">
    <w:basedOn w:val="TableNormal0"/>
    <w:tblPr>
      <w:tblStyleRowBandSize w:val="1"/>
      <w:tblStyleColBandSize w:val="1"/>
      <w:tblCellMar>
        <w:top w:w="100" w:type="dxa"/>
        <w:left w:w="100" w:type="dxa"/>
        <w:bottom w:w="100" w:type="dxa"/>
        <w:right w:w="100" w:type="dxa"/>
      </w:tblCellMar>
    </w:tblPr>
  </w:style>
  <w:style w:type="table" w:customStyle="1" w:styleId="af2">
    <w:basedOn w:val="TableNormal0"/>
    <w:tblPr>
      <w:tblStyleRowBandSize w:val="1"/>
      <w:tblStyleColBandSize w:val="1"/>
      <w:tblCellMar>
        <w:top w:w="100" w:type="dxa"/>
        <w:left w:w="100" w:type="dxa"/>
        <w:bottom w:w="100" w:type="dxa"/>
        <w:right w:w="100" w:type="dxa"/>
      </w:tblCellMar>
    </w:tblPr>
  </w:style>
  <w:style w:type="table" w:customStyle="1" w:styleId="af3">
    <w:basedOn w:val="TableNormal0"/>
    <w:tblPr>
      <w:tblStyleRowBandSize w:val="1"/>
      <w:tblStyleColBandSize w:val="1"/>
      <w:tblCellMar>
        <w:top w:w="100" w:type="dxa"/>
        <w:left w:w="100" w:type="dxa"/>
        <w:bottom w:w="100" w:type="dxa"/>
        <w:right w:w="100" w:type="dxa"/>
      </w:tblCellMar>
    </w:tblPr>
  </w:style>
  <w:style w:type="table" w:customStyle="1" w:styleId="af4">
    <w:basedOn w:val="TableNormal0"/>
    <w:tblPr>
      <w:tblStyleRowBandSize w:val="1"/>
      <w:tblStyleColBandSize w:val="1"/>
      <w:tblCellMar>
        <w:top w:w="100" w:type="dxa"/>
        <w:left w:w="100" w:type="dxa"/>
        <w:bottom w:w="100" w:type="dxa"/>
        <w:right w:w="100" w:type="dxa"/>
      </w:tblCellMar>
    </w:tblPr>
  </w:style>
  <w:style w:type="table" w:customStyle="1" w:styleId="af5">
    <w:basedOn w:val="TableNormal0"/>
    <w:tblPr>
      <w:tblStyleRowBandSize w:val="1"/>
      <w:tblStyleColBandSize w:val="1"/>
      <w:tblCellMar>
        <w:top w:w="100" w:type="dxa"/>
        <w:left w:w="100" w:type="dxa"/>
        <w:bottom w:w="100" w:type="dxa"/>
        <w:right w:w="100" w:type="dxa"/>
      </w:tblCellMar>
    </w:tblPr>
  </w:style>
  <w:style w:type="table" w:customStyle="1" w:styleId="af6">
    <w:basedOn w:val="TableNormal0"/>
    <w:tblPr>
      <w:tblStyleRowBandSize w:val="1"/>
      <w:tblStyleColBandSize w:val="1"/>
      <w:tblCellMar>
        <w:top w:w="100" w:type="dxa"/>
        <w:left w:w="100" w:type="dxa"/>
        <w:bottom w:w="100" w:type="dxa"/>
        <w:right w:w="100" w:type="dxa"/>
      </w:tblCellMar>
    </w:tblPr>
  </w:style>
  <w:style w:type="table" w:customStyle="1" w:styleId="af7">
    <w:basedOn w:val="TableNormal0"/>
    <w:tblPr>
      <w:tblStyleRowBandSize w:val="1"/>
      <w:tblStyleColBandSize w:val="1"/>
      <w:tblCellMar>
        <w:top w:w="100" w:type="dxa"/>
        <w:left w:w="100" w:type="dxa"/>
        <w:bottom w:w="100" w:type="dxa"/>
        <w:right w:w="100" w:type="dxa"/>
      </w:tblCellMar>
    </w:tblPr>
  </w:style>
  <w:style w:type="table" w:customStyle="1" w:styleId="af8">
    <w:basedOn w:val="TableNormal0"/>
    <w:tblPr>
      <w:tblStyleRowBandSize w:val="1"/>
      <w:tblStyleColBandSize w:val="1"/>
      <w:tblCellMar>
        <w:top w:w="100" w:type="dxa"/>
        <w:left w:w="100" w:type="dxa"/>
        <w:bottom w:w="100" w:type="dxa"/>
        <w:right w:w="100" w:type="dxa"/>
      </w:tblCellMar>
    </w:tblPr>
  </w:style>
  <w:style w:type="table" w:customStyle="1" w:styleId="af9">
    <w:basedOn w:val="TableNormal0"/>
    <w:tblPr>
      <w:tblStyleRowBandSize w:val="1"/>
      <w:tblStyleColBandSize w:val="1"/>
      <w:tblCellMar>
        <w:top w:w="100" w:type="dxa"/>
        <w:left w:w="100" w:type="dxa"/>
        <w:bottom w:w="100" w:type="dxa"/>
        <w:right w:w="100" w:type="dxa"/>
      </w:tblCellMar>
    </w:tblPr>
  </w:style>
  <w:style w:type="table" w:customStyle="1" w:styleId="afa">
    <w:basedOn w:val="TableNormal0"/>
    <w:tblPr>
      <w:tblStyleRowBandSize w:val="1"/>
      <w:tblStyleColBandSize w:val="1"/>
      <w:tblCellMar>
        <w:top w:w="100" w:type="dxa"/>
        <w:left w:w="100" w:type="dxa"/>
        <w:bottom w:w="100" w:type="dxa"/>
        <w:right w:w="100" w:type="dxa"/>
      </w:tblCellMar>
    </w:tblPr>
  </w:style>
  <w:style w:type="table" w:customStyle="1" w:styleId="afb">
    <w:basedOn w:val="TableNormal0"/>
    <w:tblPr>
      <w:tblStyleRowBandSize w:val="1"/>
      <w:tblStyleColBandSize w:val="1"/>
      <w:tblCellMar>
        <w:top w:w="100" w:type="dxa"/>
        <w:left w:w="100" w:type="dxa"/>
        <w:bottom w:w="100" w:type="dxa"/>
        <w:right w:w="100" w:type="dxa"/>
      </w:tblCellMar>
    </w:tblPr>
  </w:style>
  <w:style w:type="table" w:customStyle="1" w:styleId="afc">
    <w:basedOn w:val="TableNormal0"/>
    <w:tblPr>
      <w:tblStyleRowBandSize w:val="1"/>
      <w:tblStyleColBandSize w:val="1"/>
      <w:tblCellMar>
        <w:top w:w="100" w:type="dxa"/>
        <w:left w:w="100" w:type="dxa"/>
        <w:bottom w:w="100" w:type="dxa"/>
        <w:right w:w="100" w:type="dxa"/>
      </w:tblCellMar>
    </w:tblPr>
  </w:style>
  <w:style w:type="table" w:customStyle="1" w:styleId="afd">
    <w:basedOn w:val="TableNormal0"/>
    <w:tblPr>
      <w:tblStyleRowBandSize w:val="1"/>
      <w:tblStyleColBandSize w:val="1"/>
      <w:tblCellMar>
        <w:top w:w="100" w:type="dxa"/>
        <w:left w:w="100" w:type="dxa"/>
        <w:bottom w:w="100" w:type="dxa"/>
        <w:right w:w="100" w:type="dxa"/>
      </w:tblCellMar>
    </w:tblPr>
  </w:style>
  <w:style w:type="table" w:customStyle="1" w:styleId="afe">
    <w:basedOn w:val="TableNormal0"/>
    <w:tblPr>
      <w:tblStyleRowBandSize w:val="1"/>
      <w:tblStyleColBandSize w:val="1"/>
      <w:tblCellMar>
        <w:top w:w="100" w:type="dxa"/>
        <w:left w:w="100" w:type="dxa"/>
        <w:bottom w:w="100" w:type="dxa"/>
        <w:right w:w="100" w:type="dxa"/>
      </w:tblCellMar>
    </w:tblPr>
  </w:style>
  <w:style w:type="table" w:customStyle="1" w:styleId="aff">
    <w:basedOn w:val="TableNormal0"/>
    <w:tblPr>
      <w:tblStyleRowBandSize w:val="1"/>
      <w:tblStyleColBandSize w:val="1"/>
      <w:tblCellMar>
        <w:top w:w="100" w:type="dxa"/>
        <w:left w:w="100" w:type="dxa"/>
        <w:bottom w:w="100" w:type="dxa"/>
        <w:right w:w="100" w:type="dxa"/>
      </w:tblCellMar>
    </w:tblPr>
  </w:style>
  <w:style w:type="table" w:customStyle="1" w:styleId="aff0">
    <w:basedOn w:val="TableNormal0"/>
    <w:tblPr>
      <w:tblStyleRowBandSize w:val="1"/>
      <w:tblStyleColBandSize w:val="1"/>
      <w:tblCellMar>
        <w:top w:w="100" w:type="dxa"/>
        <w:left w:w="100" w:type="dxa"/>
        <w:bottom w:w="100" w:type="dxa"/>
        <w:right w:w="100" w:type="dxa"/>
      </w:tblCellMar>
    </w:tblPr>
  </w:style>
  <w:style w:type="table" w:customStyle="1" w:styleId="aff1">
    <w:basedOn w:val="TableNormal0"/>
    <w:tblPr>
      <w:tblStyleRowBandSize w:val="1"/>
      <w:tblStyleColBandSize w:val="1"/>
      <w:tblCellMar>
        <w:top w:w="100" w:type="dxa"/>
        <w:left w:w="100" w:type="dxa"/>
        <w:bottom w:w="100" w:type="dxa"/>
        <w:right w:w="100" w:type="dxa"/>
      </w:tblCellMar>
    </w:tblPr>
  </w:style>
  <w:style w:type="table" w:customStyle="1" w:styleId="aff2">
    <w:basedOn w:val="TableNormal0"/>
    <w:tblPr>
      <w:tblStyleRowBandSize w:val="1"/>
      <w:tblStyleColBandSize w:val="1"/>
      <w:tblCellMar>
        <w:top w:w="100" w:type="dxa"/>
        <w:left w:w="100" w:type="dxa"/>
        <w:bottom w:w="100" w:type="dxa"/>
        <w:right w:w="100" w:type="dxa"/>
      </w:tblCellMar>
    </w:tblPr>
  </w:style>
  <w:style w:type="table" w:customStyle="1" w:styleId="aff3">
    <w:basedOn w:val="TableNormal0"/>
    <w:tblPr>
      <w:tblStyleRowBandSize w:val="1"/>
      <w:tblStyleColBandSize w:val="1"/>
      <w:tblCellMar>
        <w:top w:w="100" w:type="dxa"/>
        <w:left w:w="100" w:type="dxa"/>
        <w:bottom w:w="100" w:type="dxa"/>
        <w:right w:w="100" w:type="dxa"/>
      </w:tblCellMar>
    </w:tblPr>
  </w:style>
  <w:style w:type="table" w:customStyle="1" w:styleId="aff4">
    <w:basedOn w:val="TableNormal0"/>
    <w:tblPr>
      <w:tblStyleRowBandSize w:val="1"/>
      <w:tblStyleColBandSize w:val="1"/>
      <w:tblCellMar>
        <w:top w:w="100" w:type="dxa"/>
        <w:left w:w="100" w:type="dxa"/>
        <w:bottom w:w="100" w:type="dxa"/>
        <w:right w:w="100" w:type="dxa"/>
      </w:tblCellMar>
    </w:tblPr>
  </w:style>
  <w:style w:type="table" w:customStyle="1" w:styleId="aff5">
    <w:basedOn w:val="TableNormal0"/>
    <w:tblPr>
      <w:tblStyleRowBandSize w:val="1"/>
      <w:tblStyleColBandSize w:val="1"/>
      <w:tblCellMar>
        <w:top w:w="100" w:type="dxa"/>
        <w:left w:w="100" w:type="dxa"/>
        <w:bottom w:w="100" w:type="dxa"/>
        <w:right w:w="100" w:type="dxa"/>
      </w:tblCellMar>
    </w:tblPr>
  </w:style>
  <w:style w:type="table" w:customStyle="1" w:styleId="aff6">
    <w:basedOn w:val="TableNormal0"/>
    <w:tblPr>
      <w:tblStyleRowBandSize w:val="1"/>
      <w:tblStyleColBandSize w:val="1"/>
      <w:tblCellMar>
        <w:top w:w="100" w:type="dxa"/>
        <w:left w:w="100" w:type="dxa"/>
        <w:bottom w:w="100" w:type="dxa"/>
        <w:right w:w="100" w:type="dxa"/>
      </w:tblCellMar>
    </w:tblPr>
  </w:style>
  <w:style w:type="table" w:customStyle="1" w:styleId="aff7">
    <w:basedOn w:val="TableNormal0"/>
    <w:tblPr>
      <w:tblStyleRowBandSize w:val="1"/>
      <w:tblStyleColBandSize w:val="1"/>
      <w:tblCellMar>
        <w:top w:w="100" w:type="dxa"/>
        <w:left w:w="100" w:type="dxa"/>
        <w:bottom w:w="100" w:type="dxa"/>
        <w:right w:w="100" w:type="dxa"/>
      </w:tblCellMar>
    </w:tblPr>
  </w:style>
  <w:style w:type="table" w:customStyle="1" w:styleId="aff8">
    <w:basedOn w:val="TableNormal0"/>
    <w:tblPr>
      <w:tblStyleRowBandSize w:val="1"/>
      <w:tblStyleColBandSize w:val="1"/>
      <w:tblCellMar>
        <w:top w:w="100" w:type="dxa"/>
        <w:left w:w="100" w:type="dxa"/>
        <w:bottom w:w="100" w:type="dxa"/>
        <w:right w:w="100" w:type="dxa"/>
      </w:tblCellMar>
    </w:tblPr>
  </w:style>
  <w:style w:type="table" w:customStyle="1" w:styleId="aff9">
    <w:basedOn w:val="TableNormal0"/>
    <w:tblPr>
      <w:tblStyleRowBandSize w:val="1"/>
      <w:tblStyleColBandSize w:val="1"/>
      <w:tblCellMar>
        <w:top w:w="100" w:type="dxa"/>
        <w:left w:w="100" w:type="dxa"/>
        <w:bottom w:w="100" w:type="dxa"/>
        <w:right w:w="100" w:type="dxa"/>
      </w:tblCellMar>
    </w:tblPr>
  </w:style>
  <w:style w:type="table" w:customStyle="1" w:styleId="affa">
    <w:basedOn w:val="TableNormal0"/>
    <w:tblPr>
      <w:tblStyleRowBandSize w:val="1"/>
      <w:tblStyleColBandSize w:val="1"/>
      <w:tblCellMar>
        <w:top w:w="100" w:type="dxa"/>
        <w:left w:w="100" w:type="dxa"/>
        <w:bottom w:w="100" w:type="dxa"/>
        <w:right w:w="100" w:type="dxa"/>
      </w:tblCellMar>
    </w:tblPr>
  </w:style>
  <w:style w:type="table" w:customStyle="1" w:styleId="affb">
    <w:basedOn w:val="TableNormal0"/>
    <w:tblPr>
      <w:tblStyleRowBandSize w:val="1"/>
      <w:tblStyleColBandSize w:val="1"/>
      <w:tblCellMar>
        <w:top w:w="100" w:type="dxa"/>
        <w:left w:w="100" w:type="dxa"/>
        <w:bottom w:w="100" w:type="dxa"/>
        <w:right w:w="100" w:type="dxa"/>
      </w:tblCellMar>
    </w:tblPr>
  </w:style>
  <w:style w:type="table" w:customStyle="1" w:styleId="affc">
    <w:basedOn w:val="TableNormal0"/>
    <w:tblPr>
      <w:tblStyleRowBandSize w:val="1"/>
      <w:tblStyleColBandSize w:val="1"/>
      <w:tblCellMar>
        <w:top w:w="100" w:type="dxa"/>
        <w:left w:w="100" w:type="dxa"/>
        <w:bottom w:w="100" w:type="dxa"/>
        <w:right w:w="100" w:type="dxa"/>
      </w:tblCellMar>
    </w:tblPr>
  </w:style>
  <w:style w:type="table" w:customStyle="1" w:styleId="affd">
    <w:basedOn w:val="TableNormal0"/>
    <w:tblPr>
      <w:tblStyleRowBandSize w:val="1"/>
      <w:tblStyleColBandSize w:val="1"/>
      <w:tblCellMar>
        <w:top w:w="100" w:type="dxa"/>
        <w:left w:w="100" w:type="dxa"/>
        <w:bottom w:w="100" w:type="dxa"/>
        <w:right w:w="100" w:type="dxa"/>
      </w:tblCellMar>
    </w:tblPr>
  </w:style>
  <w:style w:type="table" w:customStyle="1" w:styleId="affe">
    <w:basedOn w:val="TableNormal0"/>
    <w:tblPr>
      <w:tblStyleRowBandSize w:val="1"/>
      <w:tblStyleColBandSize w:val="1"/>
      <w:tblCellMar>
        <w:top w:w="100" w:type="dxa"/>
        <w:left w:w="100" w:type="dxa"/>
        <w:bottom w:w="100" w:type="dxa"/>
        <w:right w:w="100" w:type="dxa"/>
      </w:tblCellMar>
    </w:tblPr>
  </w:style>
  <w:style w:type="table" w:customStyle="1" w:styleId="afff">
    <w:basedOn w:val="TableNormal0"/>
    <w:tblPr>
      <w:tblStyleRowBandSize w:val="1"/>
      <w:tblStyleColBandSize w:val="1"/>
      <w:tblCellMar>
        <w:top w:w="100" w:type="dxa"/>
        <w:left w:w="100" w:type="dxa"/>
        <w:bottom w:w="100" w:type="dxa"/>
        <w:right w:w="100" w:type="dxa"/>
      </w:tblCellMar>
    </w:tblPr>
  </w:style>
  <w:style w:type="table" w:customStyle="1" w:styleId="afff0">
    <w:basedOn w:val="TableNormal0"/>
    <w:tblPr>
      <w:tblStyleRowBandSize w:val="1"/>
      <w:tblStyleColBandSize w:val="1"/>
      <w:tblCellMar>
        <w:top w:w="100" w:type="dxa"/>
        <w:left w:w="100" w:type="dxa"/>
        <w:bottom w:w="100" w:type="dxa"/>
        <w:right w:w="100" w:type="dxa"/>
      </w:tblCellMar>
    </w:tblPr>
  </w:style>
  <w:style w:type="table" w:customStyle="1" w:styleId="afff1">
    <w:basedOn w:val="TableNormal0"/>
    <w:tblPr>
      <w:tblStyleRowBandSize w:val="1"/>
      <w:tblStyleColBandSize w:val="1"/>
      <w:tblCellMar>
        <w:top w:w="100" w:type="dxa"/>
        <w:left w:w="100" w:type="dxa"/>
        <w:bottom w:w="100" w:type="dxa"/>
        <w:right w:w="100" w:type="dxa"/>
      </w:tblCellMar>
    </w:tblPr>
  </w:style>
  <w:style w:type="table" w:customStyle="1" w:styleId="afff2">
    <w:basedOn w:val="TableNormal0"/>
    <w:tblPr>
      <w:tblStyleRowBandSize w:val="1"/>
      <w:tblStyleColBandSize w:val="1"/>
      <w:tblCellMar>
        <w:top w:w="100" w:type="dxa"/>
        <w:left w:w="100" w:type="dxa"/>
        <w:bottom w:w="100" w:type="dxa"/>
        <w:right w:w="100" w:type="dxa"/>
      </w:tblCellMar>
    </w:tblPr>
  </w:style>
  <w:style w:type="table" w:customStyle="1" w:styleId="afff3">
    <w:basedOn w:val="TableNormal0"/>
    <w:tblPr>
      <w:tblStyleRowBandSize w:val="1"/>
      <w:tblStyleColBandSize w:val="1"/>
      <w:tblCellMar>
        <w:top w:w="100" w:type="dxa"/>
        <w:left w:w="100" w:type="dxa"/>
        <w:bottom w:w="100" w:type="dxa"/>
        <w:right w:w="100" w:type="dxa"/>
      </w:tblCellMar>
    </w:tblPr>
    <w:tcPr>
      <w:shd w:val="clear" w:color="auto" w:fill="E5DFEC"/>
    </w:tcPr>
  </w:style>
  <w:style w:type="table" w:customStyle="1" w:styleId="afff4">
    <w:basedOn w:val="TableNormal0"/>
    <w:tblPr>
      <w:tblStyleRowBandSize w:val="1"/>
      <w:tblStyleColBandSize w:val="1"/>
      <w:tblCellMar>
        <w:top w:w="100" w:type="dxa"/>
        <w:left w:w="100" w:type="dxa"/>
        <w:bottom w:w="100" w:type="dxa"/>
        <w:right w:w="100" w:type="dxa"/>
      </w:tblCellMar>
    </w:tblPr>
  </w:style>
  <w:style w:type="table" w:customStyle="1" w:styleId="afff5">
    <w:basedOn w:val="TableNormal0"/>
    <w:tblPr>
      <w:tblStyleRowBandSize w:val="1"/>
      <w:tblStyleColBandSize w:val="1"/>
      <w:tblCellMar>
        <w:top w:w="100" w:type="dxa"/>
        <w:left w:w="100" w:type="dxa"/>
        <w:bottom w:w="100" w:type="dxa"/>
        <w:right w:w="100" w:type="dxa"/>
      </w:tblCellMar>
    </w:tblPr>
  </w:style>
  <w:style w:type="table" w:customStyle="1" w:styleId="afff6">
    <w:basedOn w:val="TableNormal0"/>
    <w:tblPr>
      <w:tblStyleRowBandSize w:val="1"/>
      <w:tblStyleColBandSize w:val="1"/>
      <w:tblCellMar>
        <w:top w:w="100" w:type="dxa"/>
        <w:left w:w="100" w:type="dxa"/>
        <w:bottom w:w="100" w:type="dxa"/>
        <w:right w:w="100" w:type="dxa"/>
      </w:tblCellMar>
    </w:tblPr>
  </w:style>
  <w:style w:type="table" w:customStyle="1" w:styleId="afff7">
    <w:basedOn w:val="TableNormal0"/>
    <w:tblPr>
      <w:tblStyleRowBandSize w:val="1"/>
      <w:tblStyleColBandSize w:val="1"/>
      <w:tblCellMar>
        <w:top w:w="100" w:type="dxa"/>
        <w:left w:w="100" w:type="dxa"/>
        <w:bottom w:w="100" w:type="dxa"/>
        <w:right w:w="100" w:type="dxa"/>
      </w:tblCellMar>
    </w:tblPr>
  </w:style>
  <w:style w:type="table" w:customStyle="1" w:styleId="afff8">
    <w:basedOn w:val="TableNormal0"/>
    <w:tblPr>
      <w:tblStyleRowBandSize w:val="1"/>
      <w:tblStyleColBandSize w:val="1"/>
      <w:tblCellMar>
        <w:top w:w="100" w:type="dxa"/>
        <w:left w:w="100" w:type="dxa"/>
        <w:bottom w:w="100" w:type="dxa"/>
        <w:right w:w="100" w:type="dxa"/>
      </w:tblCellMar>
    </w:tblPr>
  </w:style>
  <w:style w:type="table" w:customStyle="1" w:styleId="afff9">
    <w:basedOn w:val="TableNormal0"/>
    <w:tblPr>
      <w:tblStyleRowBandSize w:val="1"/>
      <w:tblStyleColBandSize w:val="1"/>
      <w:tblCellMar>
        <w:top w:w="100" w:type="dxa"/>
        <w:left w:w="100" w:type="dxa"/>
        <w:bottom w:w="100" w:type="dxa"/>
        <w:right w:w="100" w:type="dxa"/>
      </w:tblCellMar>
    </w:tblPr>
  </w:style>
  <w:style w:type="table" w:customStyle="1" w:styleId="afffa">
    <w:basedOn w:val="TableNormal0"/>
    <w:tblPr>
      <w:tblStyleRowBandSize w:val="1"/>
      <w:tblStyleColBandSize w:val="1"/>
      <w:tblCellMar>
        <w:top w:w="100" w:type="dxa"/>
        <w:left w:w="100" w:type="dxa"/>
        <w:bottom w:w="100" w:type="dxa"/>
        <w:right w:w="100" w:type="dxa"/>
      </w:tblCellMar>
    </w:tblPr>
  </w:style>
  <w:style w:type="table" w:customStyle="1" w:styleId="afffb">
    <w:basedOn w:val="TableNormal0"/>
    <w:tblPr>
      <w:tblStyleRowBandSize w:val="1"/>
      <w:tblStyleColBandSize w:val="1"/>
      <w:tblCellMar>
        <w:top w:w="100" w:type="dxa"/>
        <w:left w:w="100" w:type="dxa"/>
        <w:bottom w:w="100" w:type="dxa"/>
        <w:right w:w="100" w:type="dxa"/>
      </w:tblCellMar>
    </w:tblPr>
  </w:style>
  <w:style w:type="table" w:customStyle="1" w:styleId="afffc">
    <w:basedOn w:val="TableNormal0"/>
    <w:tblPr>
      <w:tblStyleRowBandSize w:val="1"/>
      <w:tblStyleColBandSize w:val="1"/>
      <w:tblCellMar>
        <w:top w:w="100" w:type="dxa"/>
        <w:left w:w="100" w:type="dxa"/>
        <w:bottom w:w="100" w:type="dxa"/>
        <w:right w:w="100" w:type="dxa"/>
      </w:tblCellMar>
    </w:tblPr>
  </w:style>
  <w:style w:type="table" w:customStyle="1" w:styleId="afffd">
    <w:basedOn w:val="TableNormal0"/>
    <w:tblPr>
      <w:tblStyleRowBandSize w:val="1"/>
      <w:tblStyleColBandSize w:val="1"/>
      <w:tblCellMar>
        <w:top w:w="100" w:type="dxa"/>
        <w:left w:w="100" w:type="dxa"/>
        <w:bottom w:w="100" w:type="dxa"/>
        <w:right w:w="100" w:type="dxa"/>
      </w:tblCellMar>
    </w:tblPr>
  </w:style>
  <w:style w:type="paragraph" w:styleId="Textedebulles">
    <w:name w:val="Balloon Text"/>
    <w:basedOn w:val="Normal"/>
    <w:link w:val="TextedebullesCar"/>
    <w:uiPriority w:val="99"/>
    <w:semiHidden/>
    <w:unhideWhenUsed/>
    <w:rsid w:val="007F5A36"/>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F5A36"/>
    <w:rPr>
      <w:rFonts w:ascii="Segoe UI" w:hAnsi="Segoe UI" w:cs="Segoe UI"/>
      <w:sz w:val="18"/>
      <w:szCs w:val="18"/>
    </w:rPr>
  </w:style>
  <w:style w:type="paragraph" w:styleId="En-tte">
    <w:name w:val="header"/>
    <w:basedOn w:val="Normal"/>
    <w:link w:val="En-tteCar"/>
    <w:uiPriority w:val="99"/>
    <w:unhideWhenUsed/>
    <w:rsid w:val="000E7638"/>
    <w:pPr>
      <w:tabs>
        <w:tab w:val="center" w:pos="4536"/>
        <w:tab w:val="right" w:pos="9072"/>
      </w:tabs>
      <w:spacing w:line="240" w:lineRule="auto"/>
    </w:pPr>
  </w:style>
  <w:style w:type="character" w:customStyle="1" w:styleId="En-tteCar">
    <w:name w:val="En-tête Car"/>
    <w:basedOn w:val="Policepardfaut"/>
    <w:link w:val="En-tte"/>
    <w:uiPriority w:val="99"/>
    <w:rsid w:val="000E7638"/>
  </w:style>
  <w:style w:type="paragraph" w:styleId="Pieddepage">
    <w:name w:val="footer"/>
    <w:basedOn w:val="Normal"/>
    <w:link w:val="PieddepageCar"/>
    <w:uiPriority w:val="99"/>
    <w:unhideWhenUsed/>
    <w:rsid w:val="000E7638"/>
    <w:pPr>
      <w:tabs>
        <w:tab w:val="center" w:pos="4536"/>
        <w:tab w:val="right" w:pos="9072"/>
      </w:tabs>
      <w:spacing w:line="240" w:lineRule="auto"/>
    </w:pPr>
  </w:style>
  <w:style w:type="character" w:customStyle="1" w:styleId="PieddepageCar">
    <w:name w:val="Pied de page Car"/>
    <w:basedOn w:val="Policepardfaut"/>
    <w:link w:val="Pieddepage"/>
    <w:uiPriority w:val="99"/>
    <w:rsid w:val="000E7638"/>
  </w:style>
  <w:style w:type="character" w:styleId="Lienhypertexte">
    <w:name w:val="Hyperlink"/>
    <w:basedOn w:val="Policepardfaut"/>
    <w:uiPriority w:val="99"/>
    <w:unhideWhenUsed/>
    <w:rsid w:val="00567576"/>
    <w:rPr>
      <w:color w:val="0000FF" w:themeColor="hyperlink"/>
      <w:u w:val="single"/>
    </w:rPr>
  </w:style>
  <w:style w:type="character" w:styleId="Mentionnonrsolue">
    <w:name w:val="Unresolved Mention"/>
    <w:basedOn w:val="Policepardfaut"/>
    <w:uiPriority w:val="99"/>
    <w:semiHidden/>
    <w:unhideWhenUsed/>
    <w:rsid w:val="00567576"/>
    <w:rPr>
      <w:color w:val="605E5C"/>
      <w:shd w:val="clear" w:color="auto" w:fill="E1DFDD"/>
    </w:rPr>
  </w:style>
  <w:style w:type="table" w:customStyle="1" w:styleId="afffe">
    <w:basedOn w:val="TableNormal0"/>
    <w:tblPr>
      <w:tblStyleRowBandSize w:val="1"/>
      <w:tblStyleColBandSize w:val="1"/>
      <w:tblCellMar>
        <w:top w:w="100" w:type="dxa"/>
        <w:left w:w="100" w:type="dxa"/>
        <w:bottom w:w="100" w:type="dxa"/>
        <w:right w:w="100" w:type="dxa"/>
      </w:tblCellMar>
    </w:tblPr>
    <w:tcPr>
      <w:shd w:val="clear" w:color="auto" w:fill="E5DFEC"/>
    </w:tcPr>
  </w:style>
  <w:style w:type="table" w:customStyle="1" w:styleId="affff">
    <w:basedOn w:val="TableNormal0"/>
    <w:tblPr>
      <w:tblStyleRowBandSize w:val="1"/>
      <w:tblStyleColBandSize w:val="1"/>
      <w:tblCellMar>
        <w:top w:w="100" w:type="dxa"/>
        <w:left w:w="100" w:type="dxa"/>
        <w:bottom w:w="100" w:type="dxa"/>
        <w:right w:w="100" w:type="dxa"/>
      </w:tblCellMar>
    </w:tblPr>
    <w:tcPr>
      <w:shd w:val="clear" w:color="auto" w:fill="E5DFEC"/>
    </w:tcPr>
  </w:style>
  <w:style w:type="table" w:customStyle="1" w:styleId="affff0">
    <w:basedOn w:val="TableNormal0"/>
    <w:tblPr>
      <w:tblStyleRowBandSize w:val="1"/>
      <w:tblStyleColBandSize w:val="1"/>
      <w:tblCellMar>
        <w:top w:w="100" w:type="dxa"/>
        <w:left w:w="100" w:type="dxa"/>
        <w:bottom w:w="100" w:type="dxa"/>
        <w:right w:w="100" w:type="dxa"/>
      </w:tblCellMar>
    </w:tblPr>
  </w:style>
  <w:style w:type="table" w:customStyle="1" w:styleId="affff1">
    <w:basedOn w:val="TableNormal0"/>
    <w:tblPr>
      <w:tblStyleRowBandSize w:val="1"/>
      <w:tblStyleColBandSize w:val="1"/>
      <w:tblCellMar>
        <w:top w:w="100" w:type="dxa"/>
        <w:left w:w="100" w:type="dxa"/>
        <w:bottom w:w="100" w:type="dxa"/>
        <w:right w:w="100" w:type="dxa"/>
      </w:tblCellMar>
    </w:tblPr>
    <w:tcPr>
      <w:shd w:val="clear" w:color="auto" w:fill="E5DFEC"/>
    </w:tcPr>
  </w:style>
  <w:style w:type="table" w:customStyle="1" w:styleId="affff2">
    <w:basedOn w:val="TableNormal0"/>
    <w:tblPr>
      <w:tblStyleRowBandSize w:val="1"/>
      <w:tblStyleColBandSize w:val="1"/>
      <w:tblCellMar>
        <w:top w:w="100" w:type="dxa"/>
        <w:left w:w="100" w:type="dxa"/>
        <w:bottom w:w="100" w:type="dxa"/>
        <w:right w:w="100" w:type="dxa"/>
      </w:tblCellMar>
    </w:tblPr>
    <w:tcPr>
      <w:shd w:val="clear" w:color="auto" w:fill="E5DFEC"/>
    </w:tcPr>
  </w:style>
  <w:style w:type="table" w:customStyle="1" w:styleId="affff3">
    <w:basedOn w:val="TableNormal0"/>
    <w:tblPr>
      <w:tblStyleRowBandSize w:val="1"/>
      <w:tblStyleColBandSize w:val="1"/>
      <w:tblCellMar>
        <w:top w:w="100" w:type="dxa"/>
        <w:left w:w="100" w:type="dxa"/>
        <w:bottom w:w="100" w:type="dxa"/>
        <w:right w:w="100" w:type="dxa"/>
      </w:tblCellMar>
    </w:tblPr>
    <w:tcPr>
      <w:shd w:val="clear" w:color="auto" w:fill="E5DFEC"/>
    </w:tcPr>
  </w:style>
  <w:style w:type="table" w:customStyle="1" w:styleId="affff4">
    <w:basedOn w:val="TableNormal0"/>
    <w:tblPr>
      <w:tblStyleRowBandSize w:val="1"/>
      <w:tblStyleColBandSize w:val="1"/>
      <w:tblCellMar>
        <w:top w:w="100" w:type="dxa"/>
        <w:left w:w="100" w:type="dxa"/>
        <w:bottom w:w="100" w:type="dxa"/>
        <w:right w:w="100" w:type="dxa"/>
      </w:tblCellMar>
    </w:tblPr>
    <w:tcPr>
      <w:shd w:val="clear" w:color="auto" w:fill="E5DFEC"/>
    </w:tcPr>
  </w:style>
  <w:style w:type="table" w:customStyle="1" w:styleId="affff5">
    <w:basedOn w:val="TableNormal0"/>
    <w:tblPr>
      <w:tblStyleRowBandSize w:val="1"/>
      <w:tblStyleColBandSize w:val="1"/>
      <w:tblCellMar>
        <w:top w:w="100" w:type="dxa"/>
        <w:left w:w="100" w:type="dxa"/>
        <w:bottom w:w="100" w:type="dxa"/>
        <w:right w:w="100" w:type="dxa"/>
      </w:tblCellMar>
    </w:tblPr>
    <w:tcPr>
      <w:shd w:val="clear" w:color="auto" w:fill="E5DFEC"/>
    </w:tcPr>
  </w:style>
  <w:style w:type="table" w:customStyle="1" w:styleId="affff6">
    <w:basedOn w:val="TableNormal0"/>
    <w:tblPr>
      <w:tblStyleRowBandSize w:val="1"/>
      <w:tblStyleColBandSize w:val="1"/>
      <w:tblCellMar>
        <w:top w:w="100" w:type="dxa"/>
        <w:left w:w="100" w:type="dxa"/>
        <w:bottom w:w="100" w:type="dxa"/>
        <w:right w:w="100" w:type="dxa"/>
      </w:tblCellMar>
    </w:tblPr>
    <w:tcPr>
      <w:shd w:val="clear" w:color="auto" w:fill="E5DFEC"/>
    </w:tcPr>
  </w:style>
  <w:style w:type="table" w:customStyle="1" w:styleId="affff7">
    <w:basedOn w:val="TableNormal0"/>
    <w:tblPr>
      <w:tblStyleRowBandSize w:val="1"/>
      <w:tblStyleColBandSize w:val="1"/>
      <w:tblCellMar>
        <w:top w:w="100" w:type="dxa"/>
        <w:left w:w="100" w:type="dxa"/>
        <w:bottom w:w="100" w:type="dxa"/>
        <w:right w:w="100" w:type="dxa"/>
      </w:tblCellMar>
    </w:tblPr>
    <w:tcPr>
      <w:shd w:val="clear" w:color="auto" w:fill="E5DFEC"/>
    </w:tcPr>
  </w:style>
  <w:style w:type="table" w:customStyle="1" w:styleId="affff8">
    <w:basedOn w:val="TableNormal0"/>
    <w:tblPr>
      <w:tblStyleRowBandSize w:val="1"/>
      <w:tblStyleColBandSize w:val="1"/>
      <w:tblCellMar>
        <w:top w:w="100" w:type="dxa"/>
        <w:left w:w="100" w:type="dxa"/>
        <w:bottom w:w="100" w:type="dxa"/>
        <w:right w:w="100" w:type="dxa"/>
      </w:tblCellMar>
    </w:tblPr>
    <w:tcPr>
      <w:shd w:val="clear" w:color="auto" w:fill="E5DFEC"/>
    </w:tcPr>
  </w:style>
  <w:style w:type="table" w:customStyle="1" w:styleId="affff9">
    <w:basedOn w:val="TableNormal0"/>
    <w:tblPr>
      <w:tblStyleRowBandSize w:val="1"/>
      <w:tblStyleColBandSize w:val="1"/>
      <w:tblCellMar>
        <w:top w:w="100" w:type="dxa"/>
        <w:left w:w="100" w:type="dxa"/>
        <w:bottom w:w="100" w:type="dxa"/>
        <w:right w:w="100" w:type="dxa"/>
      </w:tblCellMar>
    </w:tblPr>
    <w:tcPr>
      <w:shd w:val="clear" w:color="auto" w:fill="E5DFEC"/>
    </w:tcPr>
  </w:style>
  <w:style w:type="table" w:customStyle="1" w:styleId="affffa">
    <w:basedOn w:val="TableNormal0"/>
    <w:tblPr>
      <w:tblStyleRowBandSize w:val="1"/>
      <w:tblStyleColBandSize w:val="1"/>
      <w:tblCellMar>
        <w:top w:w="100" w:type="dxa"/>
        <w:left w:w="100" w:type="dxa"/>
        <w:bottom w:w="100" w:type="dxa"/>
        <w:right w:w="100" w:type="dxa"/>
      </w:tblCellMar>
    </w:tblPr>
    <w:tcPr>
      <w:shd w:val="clear" w:color="auto" w:fill="E5DFEC"/>
    </w:tcPr>
  </w:style>
  <w:style w:type="table" w:customStyle="1" w:styleId="affffb">
    <w:basedOn w:val="TableNormal0"/>
    <w:tblPr>
      <w:tblStyleRowBandSize w:val="1"/>
      <w:tblStyleColBandSize w:val="1"/>
      <w:tblCellMar>
        <w:top w:w="100" w:type="dxa"/>
        <w:left w:w="100" w:type="dxa"/>
        <w:bottom w:w="100" w:type="dxa"/>
        <w:right w:w="100" w:type="dxa"/>
      </w:tblCellMar>
    </w:tblPr>
    <w:tcPr>
      <w:shd w:val="clear" w:color="auto" w:fill="E5DFEC"/>
    </w:tcPr>
  </w:style>
  <w:style w:type="table" w:customStyle="1" w:styleId="affffc">
    <w:basedOn w:val="TableNormal0"/>
    <w:tblPr>
      <w:tblStyleRowBandSize w:val="1"/>
      <w:tblStyleColBandSize w:val="1"/>
      <w:tblCellMar>
        <w:top w:w="100" w:type="dxa"/>
        <w:left w:w="100" w:type="dxa"/>
        <w:bottom w:w="100" w:type="dxa"/>
        <w:right w:w="100" w:type="dxa"/>
      </w:tblCellMar>
    </w:tblPr>
    <w:tcPr>
      <w:shd w:val="clear" w:color="auto" w:fill="E5DFEC"/>
    </w:tcPr>
  </w:style>
  <w:style w:type="table" w:customStyle="1" w:styleId="affffd">
    <w:basedOn w:val="TableNormal0"/>
    <w:tblPr>
      <w:tblStyleRowBandSize w:val="1"/>
      <w:tblStyleColBandSize w:val="1"/>
      <w:tblCellMar>
        <w:top w:w="100" w:type="dxa"/>
        <w:left w:w="100" w:type="dxa"/>
        <w:bottom w:w="100" w:type="dxa"/>
        <w:right w:w="100" w:type="dxa"/>
      </w:tblCellMar>
    </w:tblPr>
    <w:tcPr>
      <w:shd w:val="clear" w:color="auto" w:fill="E5DFEC"/>
    </w:tcPr>
  </w:style>
  <w:style w:type="table" w:customStyle="1" w:styleId="affffe">
    <w:basedOn w:val="TableNormal0"/>
    <w:tblPr>
      <w:tblStyleRowBandSize w:val="1"/>
      <w:tblStyleColBandSize w:val="1"/>
      <w:tblCellMar>
        <w:top w:w="100" w:type="dxa"/>
        <w:left w:w="100" w:type="dxa"/>
        <w:bottom w:w="100" w:type="dxa"/>
        <w:right w:w="100" w:type="dxa"/>
      </w:tblCellMar>
    </w:tblPr>
    <w:tcPr>
      <w:shd w:val="clear" w:color="auto" w:fill="E5DFEC"/>
    </w:tcPr>
  </w:style>
  <w:style w:type="table" w:customStyle="1" w:styleId="afffff">
    <w:basedOn w:val="TableNormal0"/>
    <w:tblPr>
      <w:tblStyleRowBandSize w:val="1"/>
      <w:tblStyleColBandSize w:val="1"/>
      <w:tblCellMar>
        <w:top w:w="100" w:type="dxa"/>
        <w:left w:w="100" w:type="dxa"/>
        <w:bottom w:w="100" w:type="dxa"/>
        <w:right w:w="100" w:type="dxa"/>
      </w:tblCellMar>
    </w:tblPr>
    <w:tcPr>
      <w:shd w:val="clear" w:color="auto" w:fill="E5DFEC"/>
    </w:tcPr>
  </w:style>
  <w:style w:type="table" w:customStyle="1" w:styleId="afffff0">
    <w:basedOn w:val="TableNormal0"/>
    <w:tblPr>
      <w:tblStyleRowBandSize w:val="1"/>
      <w:tblStyleColBandSize w:val="1"/>
      <w:tblCellMar>
        <w:top w:w="100" w:type="dxa"/>
        <w:left w:w="100" w:type="dxa"/>
        <w:bottom w:w="100" w:type="dxa"/>
        <w:right w:w="100" w:type="dxa"/>
      </w:tblCellMar>
    </w:tblPr>
    <w:tcPr>
      <w:shd w:val="clear" w:color="auto" w:fill="E5DFEC"/>
    </w:tcPr>
  </w:style>
  <w:style w:type="table" w:customStyle="1" w:styleId="afffff1">
    <w:basedOn w:val="TableNormal0"/>
    <w:tblPr>
      <w:tblStyleRowBandSize w:val="1"/>
      <w:tblStyleColBandSize w:val="1"/>
      <w:tblCellMar>
        <w:top w:w="100" w:type="dxa"/>
        <w:left w:w="100" w:type="dxa"/>
        <w:bottom w:w="100" w:type="dxa"/>
        <w:right w:w="100" w:type="dxa"/>
      </w:tblCellMar>
    </w:tblPr>
    <w:tcPr>
      <w:shd w:val="clear" w:color="auto" w:fill="E5DFEC"/>
    </w:tcPr>
  </w:style>
  <w:style w:type="table" w:customStyle="1" w:styleId="afffff2">
    <w:basedOn w:val="TableNormal0"/>
    <w:tblPr>
      <w:tblStyleRowBandSize w:val="1"/>
      <w:tblStyleColBandSize w:val="1"/>
      <w:tblCellMar>
        <w:top w:w="100" w:type="dxa"/>
        <w:left w:w="100" w:type="dxa"/>
        <w:bottom w:w="100" w:type="dxa"/>
        <w:right w:w="100" w:type="dxa"/>
      </w:tblCellMar>
    </w:tblPr>
    <w:tcPr>
      <w:shd w:val="clear" w:color="auto" w:fill="E5DFEC"/>
    </w:tcPr>
  </w:style>
  <w:style w:type="table" w:customStyle="1" w:styleId="afffff3">
    <w:basedOn w:val="TableNormal0"/>
    <w:tblPr>
      <w:tblStyleRowBandSize w:val="1"/>
      <w:tblStyleColBandSize w:val="1"/>
      <w:tblCellMar>
        <w:top w:w="100" w:type="dxa"/>
        <w:left w:w="100" w:type="dxa"/>
        <w:bottom w:w="100" w:type="dxa"/>
        <w:right w:w="100" w:type="dxa"/>
      </w:tblCellMar>
    </w:tblPr>
    <w:tcPr>
      <w:shd w:val="clear" w:color="auto" w:fill="E5DFEC"/>
    </w:tcPr>
  </w:style>
  <w:style w:type="table" w:customStyle="1" w:styleId="afffff4">
    <w:basedOn w:val="TableNormal0"/>
    <w:tblPr>
      <w:tblStyleRowBandSize w:val="1"/>
      <w:tblStyleColBandSize w:val="1"/>
      <w:tblCellMar>
        <w:top w:w="100" w:type="dxa"/>
        <w:left w:w="100" w:type="dxa"/>
        <w:bottom w:w="100" w:type="dxa"/>
        <w:right w:w="100" w:type="dxa"/>
      </w:tblCellMar>
    </w:tblPr>
    <w:tcPr>
      <w:shd w:val="clear" w:color="auto" w:fill="E5DFEC"/>
    </w:tcPr>
  </w:style>
  <w:style w:type="table" w:customStyle="1" w:styleId="afffff5">
    <w:basedOn w:val="TableNormal0"/>
    <w:tblPr>
      <w:tblStyleRowBandSize w:val="1"/>
      <w:tblStyleColBandSize w:val="1"/>
      <w:tblCellMar>
        <w:top w:w="100" w:type="dxa"/>
        <w:left w:w="100" w:type="dxa"/>
        <w:bottom w:w="100" w:type="dxa"/>
        <w:right w:w="100" w:type="dxa"/>
      </w:tblCellMar>
    </w:tblPr>
    <w:tcPr>
      <w:shd w:val="clear" w:color="auto" w:fill="E5DFEC"/>
    </w:tcPr>
  </w:style>
  <w:style w:type="table" w:customStyle="1" w:styleId="afffff6">
    <w:basedOn w:val="TableNormal0"/>
    <w:tblPr>
      <w:tblStyleRowBandSize w:val="1"/>
      <w:tblStyleColBandSize w:val="1"/>
      <w:tblCellMar>
        <w:top w:w="100" w:type="dxa"/>
        <w:left w:w="100" w:type="dxa"/>
        <w:bottom w:w="100" w:type="dxa"/>
        <w:right w:w="100" w:type="dxa"/>
      </w:tblCellMar>
    </w:tblPr>
    <w:tcPr>
      <w:shd w:val="clear" w:color="auto" w:fill="E5DFEC"/>
    </w:tcPr>
  </w:style>
  <w:style w:type="table" w:customStyle="1" w:styleId="afffff7">
    <w:basedOn w:val="TableNormal0"/>
    <w:tblPr>
      <w:tblStyleRowBandSize w:val="1"/>
      <w:tblStyleColBandSize w:val="1"/>
      <w:tblCellMar>
        <w:top w:w="100" w:type="dxa"/>
        <w:left w:w="100" w:type="dxa"/>
        <w:bottom w:w="100" w:type="dxa"/>
        <w:right w:w="100" w:type="dxa"/>
      </w:tblCellMar>
    </w:tblPr>
    <w:tcPr>
      <w:shd w:val="clear" w:color="auto" w:fill="E5DFEC"/>
    </w:tcPr>
  </w:style>
  <w:style w:type="table" w:customStyle="1" w:styleId="afffff8">
    <w:basedOn w:val="TableNormal0"/>
    <w:tblPr>
      <w:tblStyleRowBandSize w:val="1"/>
      <w:tblStyleColBandSize w:val="1"/>
      <w:tblCellMar>
        <w:top w:w="100" w:type="dxa"/>
        <w:left w:w="100" w:type="dxa"/>
        <w:bottom w:w="100" w:type="dxa"/>
        <w:right w:w="100" w:type="dxa"/>
      </w:tblCellMar>
    </w:tblPr>
    <w:tcPr>
      <w:shd w:val="clear" w:color="auto" w:fill="E5DFEC"/>
    </w:tcPr>
  </w:style>
  <w:style w:type="table" w:customStyle="1" w:styleId="afffff9">
    <w:basedOn w:val="TableNormal0"/>
    <w:tblPr>
      <w:tblStyleRowBandSize w:val="1"/>
      <w:tblStyleColBandSize w:val="1"/>
      <w:tblCellMar>
        <w:top w:w="100" w:type="dxa"/>
        <w:left w:w="100" w:type="dxa"/>
        <w:bottom w:w="100" w:type="dxa"/>
        <w:right w:w="100" w:type="dxa"/>
      </w:tblCellMar>
    </w:tblPr>
    <w:tcPr>
      <w:shd w:val="clear" w:color="auto" w:fill="E5DFEC"/>
    </w:tcPr>
  </w:style>
  <w:style w:type="table" w:customStyle="1" w:styleId="afffffa">
    <w:basedOn w:val="TableNormal0"/>
    <w:tblPr>
      <w:tblStyleRowBandSize w:val="1"/>
      <w:tblStyleColBandSize w:val="1"/>
      <w:tblCellMar>
        <w:top w:w="100" w:type="dxa"/>
        <w:left w:w="100" w:type="dxa"/>
        <w:bottom w:w="100" w:type="dxa"/>
        <w:right w:w="100" w:type="dxa"/>
      </w:tblCellMar>
    </w:tblPr>
    <w:tcPr>
      <w:shd w:val="clear" w:color="auto" w:fill="E5DFEC"/>
    </w:tcPr>
  </w:style>
  <w:style w:type="table" w:customStyle="1" w:styleId="afffffb">
    <w:basedOn w:val="TableNormal0"/>
    <w:tblPr>
      <w:tblStyleRowBandSize w:val="1"/>
      <w:tblStyleColBandSize w:val="1"/>
      <w:tblCellMar>
        <w:top w:w="100" w:type="dxa"/>
        <w:left w:w="100" w:type="dxa"/>
        <w:bottom w:w="100" w:type="dxa"/>
        <w:right w:w="100" w:type="dxa"/>
      </w:tblCellMar>
    </w:tblPr>
    <w:tcPr>
      <w:shd w:val="clear" w:color="auto" w:fill="E5DFEC"/>
    </w:tcPr>
  </w:style>
  <w:style w:type="table" w:customStyle="1" w:styleId="afffffc">
    <w:basedOn w:val="TableNormal0"/>
    <w:tblPr>
      <w:tblStyleRowBandSize w:val="1"/>
      <w:tblStyleColBandSize w:val="1"/>
      <w:tblCellMar>
        <w:top w:w="100" w:type="dxa"/>
        <w:left w:w="100" w:type="dxa"/>
        <w:bottom w:w="100" w:type="dxa"/>
        <w:right w:w="100" w:type="dxa"/>
      </w:tblCellMar>
    </w:tblPr>
    <w:tcPr>
      <w:shd w:val="clear" w:color="auto" w:fill="E5DFEC"/>
    </w:tcPr>
  </w:style>
  <w:style w:type="table" w:customStyle="1" w:styleId="afffffd">
    <w:basedOn w:val="TableNormal0"/>
    <w:tblPr>
      <w:tblStyleRowBandSize w:val="1"/>
      <w:tblStyleColBandSize w:val="1"/>
      <w:tblCellMar>
        <w:top w:w="100" w:type="dxa"/>
        <w:left w:w="100" w:type="dxa"/>
        <w:bottom w:w="100" w:type="dxa"/>
        <w:right w:w="100" w:type="dxa"/>
      </w:tblCellMar>
    </w:tblPr>
    <w:tcPr>
      <w:shd w:val="clear" w:color="auto" w:fill="E5DFEC"/>
    </w:tcPr>
  </w:style>
  <w:style w:type="table" w:customStyle="1" w:styleId="afffffe">
    <w:basedOn w:val="TableNormal0"/>
    <w:tblPr>
      <w:tblStyleRowBandSize w:val="1"/>
      <w:tblStyleColBandSize w:val="1"/>
      <w:tblCellMar>
        <w:top w:w="100" w:type="dxa"/>
        <w:left w:w="100" w:type="dxa"/>
        <w:bottom w:w="100" w:type="dxa"/>
        <w:right w:w="100" w:type="dxa"/>
      </w:tblCellMar>
    </w:tblPr>
    <w:tcPr>
      <w:shd w:val="clear" w:color="auto" w:fill="E5DFEC"/>
    </w:tcPr>
  </w:style>
  <w:style w:type="table" w:customStyle="1" w:styleId="affffff">
    <w:basedOn w:val="TableNormal0"/>
    <w:tblPr>
      <w:tblStyleRowBandSize w:val="1"/>
      <w:tblStyleColBandSize w:val="1"/>
      <w:tblCellMar>
        <w:top w:w="100" w:type="dxa"/>
        <w:left w:w="100" w:type="dxa"/>
        <w:bottom w:w="100" w:type="dxa"/>
        <w:right w:w="100" w:type="dxa"/>
      </w:tblCellMar>
    </w:tblPr>
    <w:tcPr>
      <w:shd w:val="clear" w:color="auto" w:fill="E5DFEC"/>
    </w:tcPr>
  </w:style>
  <w:style w:type="table" w:customStyle="1" w:styleId="affffff0">
    <w:basedOn w:val="TableNormal0"/>
    <w:tblPr>
      <w:tblStyleRowBandSize w:val="1"/>
      <w:tblStyleColBandSize w:val="1"/>
      <w:tblCellMar>
        <w:top w:w="100" w:type="dxa"/>
        <w:left w:w="100" w:type="dxa"/>
        <w:bottom w:w="100" w:type="dxa"/>
        <w:right w:w="100" w:type="dxa"/>
      </w:tblCellMar>
    </w:tblPr>
    <w:tcPr>
      <w:shd w:val="clear" w:color="auto" w:fill="E5DFEC"/>
    </w:tcPr>
  </w:style>
  <w:style w:type="table" w:customStyle="1" w:styleId="affffff1">
    <w:basedOn w:val="TableNormal0"/>
    <w:tblPr>
      <w:tblStyleRowBandSize w:val="1"/>
      <w:tblStyleColBandSize w:val="1"/>
      <w:tblCellMar>
        <w:top w:w="100" w:type="dxa"/>
        <w:left w:w="100" w:type="dxa"/>
        <w:bottom w:w="100" w:type="dxa"/>
        <w:right w:w="100" w:type="dxa"/>
      </w:tblCellMar>
    </w:tblPr>
    <w:tcPr>
      <w:shd w:val="clear" w:color="auto" w:fill="E5DFEC"/>
    </w:tcPr>
  </w:style>
  <w:style w:type="table" w:customStyle="1" w:styleId="affffff2">
    <w:basedOn w:val="TableNormal0"/>
    <w:tblPr>
      <w:tblStyleRowBandSize w:val="1"/>
      <w:tblStyleColBandSize w:val="1"/>
      <w:tblCellMar>
        <w:top w:w="100" w:type="dxa"/>
        <w:left w:w="100" w:type="dxa"/>
        <w:bottom w:w="100" w:type="dxa"/>
        <w:right w:w="100" w:type="dxa"/>
      </w:tblCellMar>
    </w:tblPr>
    <w:tcPr>
      <w:shd w:val="clear" w:color="auto" w:fill="E5DFEC"/>
    </w:tcPr>
  </w:style>
  <w:style w:type="table" w:customStyle="1" w:styleId="affffff3">
    <w:basedOn w:val="TableNormal0"/>
    <w:tblPr>
      <w:tblStyleRowBandSize w:val="1"/>
      <w:tblStyleColBandSize w:val="1"/>
      <w:tblCellMar>
        <w:top w:w="100" w:type="dxa"/>
        <w:left w:w="100" w:type="dxa"/>
        <w:bottom w:w="100" w:type="dxa"/>
        <w:right w:w="100" w:type="dxa"/>
      </w:tblCellMar>
    </w:tblPr>
    <w:tcPr>
      <w:shd w:val="clear" w:color="auto" w:fill="E5DFEC"/>
    </w:tcPr>
  </w:style>
  <w:style w:type="table" w:customStyle="1" w:styleId="affffff4">
    <w:basedOn w:val="TableNormal0"/>
    <w:tblPr>
      <w:tblStyleRowBandSize w:val="1"/>
      <w:tblStyleColBandSize w:val="1"/>
      <w:tblCellMar>
        <w:top w:w="100" w:type="dxa"/>
        <w:left w:w="100" w:type="dxa"/>
        <w:bottom w:w="100" w:type="dxa"/>
        <w:right w:w="100" w:type="dxa"/>
      </w:tblCellMar>
    </w:tblPr>
    <w:tcPr>
      <w:shd w:val="clear" w:color="auto" w:fill="E5DFEC"/>
    </w:tcPr>
  </w:style>
  <w:style w:type="table" w:customStyle="1" w:styleId="affffff5">
    <w:basedOn w:val="TableNormal0"/>
    <w:tblPr>
      <w:tblStyleRowBandSize w:val="1"/>
      <w:tblStyleColBandSize w:val="1"/>
      <w:tblCellMar>
        <w:top w:w="100" w:type="dxa"/>
        <w:left w:w="100" w:type="dxa"/>
        <w:bottom w:w="100" w:type="dxa"/>
        <w:right w:w="100" w:type="dxa"/>
      </w:tblCellMar>
    </w:tblPr>
    <w:tcPr>
      <w:shd w:val="clear" w:color="auto" w:fill="E5DFEC"/>
    </w:tcPr>
  </w:style>
  <w:style w:type="table" w:customStyle="1" w:styleId="affffff6">
    <w:basedOn w:val="TableNormal0"/>
    <w:tblPr>
      <w:tblStyleRowBandSize w:val="1"/>
      <w:tblStyleColBandSize w:val="1"/>
      <w:tblCellMar>
        <w:top w:w="100" w:type="dxa"/>
        <w:left w:w="100" w:type="dxa"/>
        <w:bottom w:w="100" w:type="dxa"/>
        <w:right w:w="100" w:type="dxa"/>
      </w:tblCellMar>
    </w:tblPr>
    <w:tcPr>
      <w:shd w:val="clear" w:color="auto" w:fill="E5DFEC"/>
    </w:tcPr>
  </w:style>
  <w:style w:type="table" w:customStyle="1" w:styleId="affffff7">
    <w:basedOn w:val="TableNormal0"/>
    <w:tblPr>
      <w:tblStyleRowBandSize w:val="1"/>
      <w:tblStyleColBandSize w:val="1"/>
      <w:tblCellMar>
        <w:top w:w="100" w:type="dxa"/>
        <w:left w:w="100" w:type="dxa"/>
        <w:bottom w:w="100" w:type="dxa"/>
        <w:right w:w="100" w:type="dxa"/>
      </w:tblCellMar>
    </w:tblPr>
    <w:tcPr>
      <w:shd w:val="clear" w:color="auto" w:fill="E5DFEC"/>
    </w:tcPr>
  </w:style>
  <w:style w:type="table" w:customStyle="1" w:styleId="affffff8">
    <w:basedOn w:val="TableNormal0"/>
    <w:tblPr>
      <w:tblStyleRowBandSize w:val="1"/>
      <w:tblStyleColBandSize w:val="1"/>
      <w:tblCellMar>
        <w:top w:w="100" w:type="dxa"/>
        <w:left w:w="100" w:type="dxa"/>
        <w:bottom w:w="100" w:type="dxa"/>
        <w:right w:w="100" w:type="dxa"/>
      </w:tblCellMar>
    </w:tblPr>
    <w:tcPr>
      <w:shd w:val="clear" w:color="auto" w:fill="E5DFEC"/>
    </w:tcPr>
  </w:style>
  <w:style w:type="table" w:customStyle="1" w:styleId="affffff9">
    <w:basedOn w:val="TableNormal0"/>
    <w:tblPr>
      <w:tblStyleRowBandSize w:val="1"/>
      <w:tblStyleColBandSize w:val="1"/>
      <w:tblCellMar>
        <w:top w:w="100" w:type="dxa"/>
        <w:left w:w="100" w:type="dxa"/>
        <w:bottom w:w="100" w:type="dxa"/>
        <w:right w:w="100" w:type="dxa"/>
      </w:tblCellMar>
    </w:tblPr>
    <w:tcPr>
      <w:shd w:val="clear" w:color="auto" w:fill="E5DFEC"/>
    </w:tcPr>
  </w:style>
  <w:style w:type="table" w:customStyle="1" w:styleId="affffffa">
    <w:basedOn w:val="TableNormal0"/>
    <w:tblPr>
      <w:tblStyleRowBandSize w:val="1"/>
      <w:tblStyleColBandSize w:val="1"/>
      <w:tblCellMar>
        <w:top w:w="100" w:type="dxa"/>
        <w:left w:w="100" w:type="dxa"/>
        <w:bottom w:w="100" w:type="dxa"/>
        <w:right w:w="100" w:type="dxa"/>
      </w:tblCellMar>
    </w:tblPr>
    <w:tcPr>
      <w:shd w:val="clear" w:color="auto" w:fill="E5DFEC"/>
    </w:tcPr>
  </w:style>
  <w:style w:type="table" w:customStyle="1" w:styleId="affffffb">
    <w:basedOn w:val="TableNormal0"/>
    <w:tblPr>
      <w:tblStyleRowBandSize w:val="1"/>
      <w:tblStyleColBandSize w:val="1"/>
      <w:tblCellMar>
        <w:top w:w="100" w:type="dxa"/>
        <w:left w:w="100" w:type="dxa"/>
        <w:bottom w:w="100" w:type="dxa"/>
        <w:right w:w="100" w:type="dxa"/>
      </w:tblCellMar>
    </w:tblPr>
    <w:tcPr>
      <w:shd w:val="clear" w:color="auto" w:fill="E5DFEC"/>
    </w:tcPr>
  </w:style>
  <w:style w:type="table" w:customStyle="1" w:styleId="affffffc">
    <w:basedOn w:val="TableNormal0"/>
    <w:tblPr>
      <w:tblStyleRowBandSize w:val="1"/>
      <w:tblStyleColBandSize w:val="1"/>
      <w:tblCellMar>
        <w:top w:w="100" w:type="dxa"/>
        <w:left w:w="100" w:type="dxa"/>
        <w:bottom w:w="100" w:type="dxa"/>
        <w:right w:w="100" w:type="dxa"/>
      </w:tblCellMar>
    </w:tblPr>
    <w:tcPr>
      <w:shd w:val="clear" w:color="auto" w:fill="E5DFEC"/>
    </w:tcPr>
  </w:style>
  <w:style w:type="table" w:customStyle="1" w:styleId="affffffd">
    <w:basedOn w:val="TableNormal0"/>
    <w:tblPr>
      <w:tblStyleRowBandSize w:val="1"/>
      <w:tblStyleColBandSize w:val="1"/>
      <w:tblCellMar>
        <w:top w:w="100" w:type="dxa"/>
        <w:left w:w="100" w:type="dxa"/>
        <w:bottom w:w="100" w:type="dxa"/>
        <w:right w:w="100" w:type="dxa"/>
      </w:tblCellMar>
    </w:tblPr>
    <w:tcPr>
      <w:shd w:val="clear" w:color="auto" w:fill="E5DFEC"/>
    </w:tcPr>
  </w:style>
  <w:style w:type="table" w:customStyle="1" w:styleId="affffffe">
    <w:basedOn w:val="TableNormal0"/>
    <w:tblPr>
      <w:tblStyleRowBandSize w:val="1"/>
      <w:tblStyleColBandSize w:val="1"/>
      <w:tblCellMar>
        <w:top w:w="100" w:type="dxa"/>
        <w:left w:w="100" w:type="dxa"/>
        <w:bottom w:w="100" w:type="dxa"/>
        <w:right w:w="100" w:type="dxa"/>
      </w:tblCellMar>
    </w:tblPr>
    <w:tcPr>
      <w:shd w:val="clear" w:color="auto" w:fill="E5DFEC"/>
    </w:tcPr>
  </w:style>
  <w:style w:type="table" w:customStyle="1" w:styleId="afffffff">
    <w:basedOn w:val="TableNormal0"/>
    <w:tblPr>
      <w:tblStyleRowBandSize w:val="1"/>
      <w:tblStyleColBandSize w:val="1"/>
      <w:tblCellMar>
        <w:top w:w="100" w:type="dxa"/>
        <w:left w:w="100" w:type="dxa"/>
        <w:bottom w:w="100" w:type="dxa"/>
        <w:right w:w="100" w:type="dxa"/>
      </w:tblCellMar>
    </w:tblPr>
    <w:tcPr>
      <w:shd w:val="clear" w:color="auto" w:fill="E5DFEC"/>
    </w:tcPr>
  </w:style>
  <w:style w:type="table" w:customStyle="1" w:styleId="afffffff0">
    <w:basedOn w:val="TableNormal0"/>
    <w:tblPr>
      <w:tblStyleRowBandSize w:val="1"/>
      <w:tblStyleColBandSize w:val="1"/>
      <w:tblCellMar>
        <w:top w:w="100" w:type="dxa"/>
        <w:left w:w="100" w:type="dxa"/>
        <w:bottom w:w="100" w:type="dxa"/>
        <w:right w:w="100" w:type="dxa"/>
      </w:tblCellMar>
    </w:tblPr>
    <w:tcPr>
      <w:shd w:val="clear" w:color="auto" w:fill="E5DFEC"/>
    </w:tcPr>
  </w:style>
  <w:style w:type="table" w:customStyle="1" w:styleId="afffffff1">
    <w:basedOn w:val="TableNormal0"/>
    <w:tblPr>
      <w:tblStyleRowBandSize w:val="1"/>
      <w:tblStyleColBandSize w:val="1"/>
      <w:tblCellMar>
        <w:top w:w="100" w:type="dxa"/>
        <w:left w:w="100" w:type="dxa"/>
        <w:bottom w:w="100" w:type="dxa"/>
        <w:right w:w="100" w:type="dxa"/>
      </w:tblCellMar>
    </w:tblPr>
    <w:tcPr>
      <w:shd w:val="clear" w:color="auto" w:fill="E5DFEC"/>
    </w:tcPr>
  </w:style>
  <w:style w:type="table" w:customStyle="1" w:styleId="afffffff2">
    <w:basedOn w:val="TableNormal0"/>
    <w:tblPr>
      <w:tblStyleRowBandSize w:val="1"/>
      <w:tblStyleColBandSize w:val="1"/>
      <w:tblCellMar>
        <w:top w:w="100" w:type="dxa"/>
        <w:left w:w="100" w:type="dxa"/>
        <w:bottom w:w="100" w:type="dxa"/>
        <w:right w:w="100" w:type="dxa"/>
      </w:tblCellMar>
    </w:tblPr>
    <w:tcPr>
      <w:shd w:val="clear" w:color="auto" w:fill="E5DFEC"/>
    </w:tcPr>
  </w:style>
  <w:style w:type="table" w:customStyle="1" w:styleId="afffffff3">
    <w:basedOn w:val="TableNormal0"/>
    <w:tblPr>
      <w:tblStyleRowBandSize w:val="1"/>
      <w:tblStyleColBandSize w:val="1"/>
      <w:tblCellMar>
        <w:top w:w="100" w:type="dxa"/>
        <w:left w:w="100" w:type="dxa"/>
        <w:bottom w:w="100" w:type="dxa"/>
        <w:right w:w="100" w:type="dxa"/>
      </w:tblCellMar>
    </w:tblPr>
    <w:tcPr>
      <w:shd w:val="clear" w:color="auto" w:fill="E5DFEC"/>
    </w:tcPr>
  </w:style>
  <w:style w:type="table" w:customStyle="1" w:styleId="afffffff4">
    <w:basedOn w:val="TableNormal0"/>
    <w:tblPr>
      <w:tblStyleRowBandSize w:val="1"/>
      <w:tblStyleColBandSize w:val="1"/>
      <w:tblCellMar>
        <w:top w:w="100" w:type="dxa"/>
        <w:left w:w="100" w:type="dxa"/>
        <w:bottom w:w="100" w:type="dxa"/>
        <w:right w:w="100" w:type="dxa"/>
      </w:tblCellMar>
    </w:tblPr>
    <w:tcPr>
      <w:shd w:val="clear" w:color="auto" w:fill="E5DFEC"/>
    </w:tcPr>
  </w:style>
  <w:style w:type="table" w:customStyle="1" w:styleId="afffffff5">
    <w:basedOn w:val="TableNormal0"/>
    <w:tblPr>
      <w:tblStyleRowBandSize w:val="1"/>
      <w:tblStyleColBandSize w:val="1"/>
      <w:tblCellMar>
        <w:top w:w="100" w:type="dxa"/>
        <w:left w:w="100" w:type="dxa"/>
        <w:bottom w:w="100" w:type="dxa"/>
        <w:right w:w="100" w:type="dxa"/>
      </w:tblCellMar>
    </w:tblPr>
    <w:tcPr>
      <w:shd w:val="clear" w:color="auto" w:fill="E5DFEC"/>
    </w:tcPr>
  </w:style>
  <w:style w:type="table" w:customStyle="1" w:styleId="afffffff6">
    <w:basedOn w:val="TableNormal0"/>
    <w:tblPr>
      <w:tblStyleRowBandSize w:val="1"/>
      <w:tblStyleColBandSize w:val="1"/>
      <w:tblCellMar>
        <w:top w:w="100" w:type="dxa"/>
        <w:left w:w="100" w:type="dxa"/>
        <w:bottom w:w="100" w:type="dxa"/>
        <w:right w:w="100" w:type="dxa"/>
      </w:tblCellMar>
    </w:tblPr>
    <w:tcPr>
      <w:shd w:val="clear" w:color="auto" w:fill="E5DFEC"/>
    </w:tcPr>
  </w:style>
  <w:style w:type="table" w:customStyle="1" w:styleId="afffffff7">
    <w:basedOn w:val="TableNormal0"/>
    <w:tblPr>
      <w:tblStyleRowBandSize w:val="1"/>
      <w:tblStyleColBandSize w:val="1"/>
      <w:tblCellMar>
        <w:top w:w="100" w:type="dxa"/>
        <w:left w:w="100" w:type="dxa"/>
        <w:bottom w:w="100" w:type="dxa"/>
        <w:right w:w="100" w:type="dxa"/>
      </w:tblCellMar>
    </w:tblPr>
    <w:tcPr>
      <w:shd w:val="clear" w:color="auto" w:fill="E5DFEC"/>
    </w:tcPr>
  </w:style>
  <w:style w:type="table" w:customStyle="1" w:styleId="afffffff8">
    <w:basedOn w:val="TableNormal0"/>
    <w:tblPr>
      <w:tblStyleRowBandSize w:val="1"/>
      <w:tblStyleColBandSize w:val="1"/>
      <w:tblCellMar>
        <w:top w:w="100" w:type="dxa"/>
        <w:left w:w="100" w:type="dxa"/>
        <w:bottom w:w="100" w:type="dxa"/>
        <w:right w:w="100" w:type="dxa"/>
      </w:tblCellMar>
    </w:tblPr>
    <w:tcPr>
      <w:shd w:val="clear" w:color="auto" w:fill="E5DFEC"/>
    </w:tcPr>
  </w:style>
  <w:style w:type="table" w:customStyle="1" w:styleId="afffffff9">
    <w:basedOn w:val="TableNormal0"/>
    <w:tblPr>
      <w:tblStyleRowBandSize w:val="1"/>
      <w:tblStyleColBandSize w:val="1"/>
      <w:tblCellMar>
        <w:top w:w="100" w:type="dxa"/>
        <w:left w:w="100" w:type="dxa"/>
        <w:bottom w:w="100" w:type="dxa"/>
        <w:right w:w="100" w:type="dxa"/>
      </w:tblCellMar>
    </w:tblPr>
    <w:tcPr>
      <w:shd w:val="clear" w:color="auto" w:fill="E5DFEC"/>
    </w:tcPr>
  </w:style>
  <w:style w:type="table" w:customStyle="1" w:styleId="afffffffa">
    <w:basedOn w:val="TableNormal0"/>
    <w:tblPr>
      <w:tblStyleRowBandSize w:val="1"/>
      <w:tblStyleColBandSize w:val="1"/>
      <w:tblCellMar>
        <w:top w:w="100" w:type="dxa"/>
        <w:left w:w="100" w:type="dxa"/>
        <w:bottom w:w="100" w:type="dxa"/>
        <w:right w:w="100" w:type="dxa"/>
      </w:tblCellMar>
    </w:tblPr>
    <w:tcPr>
      <w:shd w:val="clear" w:color="auto" w:fill="E5DFEC"/>
    </w:tcPr>
  </w:style>
  <w:style w:type="table" w:customStyle="1" w:styleId="afffffffb">
    <w:basedOn w:val="TableNormal0"/>
    <w:tblPr>
      <w:tblStyleRowBandSize w:val="1"/>
      <w:tblStyleColBandSize w:val="1"/>
      <w:tblCellMar>
        <w:top w:w="100" w:type="dxa"/>
        <w:left w:w="100" w:type="dxa"/>
        <w:bottom w:w="100" w:type="dxa"/>
        <w:right w:w="100" w:type="dxa"/>
      </w:tblCellMar>
    </w:tblPr>
    <w:tcPr>
      <w:shd w:val="clear" w:color="auto" w:fill="E5DFEC"/>
    </w:tcPr>
  </w:style>
  <w:style w:type="table" w:customStyle="1" w:styleId="afffffffc">
    <w:basedOn w:val="TableNormal0"/>
    <w:tblPr>
      <w:tblStyleRowBandSize w:val="1"/>
      <w:tblStyleColBandSize w:val="1"/>
      <w:tblCellMar>
        <w:top w:w="100" w:type="dxa"/>
        <w:left w:w="100" w:type="dxa"/>
        <w:bottom w:w="100" w:type="dxa"/>
        <w:right w:w="100" w:type="dxa"/>
      </w:tblCellMar>
    </w:tblPr>
    <w:tcPr>
      <w:shd w:val="clear" w:color="auto" w:fill="E5DFEC"/>
    </w:tcPr>
  </w:style>
  <w:style w:type="paragraph" w:styleId="Notedebasdepage">
    <w:name w:val="footnote text"/>
    <w:basedOn w:val="Normal"/>
    <w:link w:val="NotedebasdepageCar"/>
    <w:uiPriority w:val="99"/>
    <w:semiHidden/>
    <w:unhideWhenUsed/>
    <w:rsid w:val="00E67F85"/>
    <w:pPr>
      <w:spacing w:line="240" w:lineRule="auto"/>
    </w:pPr>
    <w:rPr>
      <w:sz w:val="20"/>
      <w:szCs w:val="20"/>
    </w:rPr>
  </w:style>
  <w:style w:type="character" w:customStyle="1" w:styleId="NotedebasdepageCar">
    <w:name w:val="Note de bas de page Car"/>
    <w:basedOn w:val="Policepardfaut"/>
    <w:link w:val="Notedebasdepage"/>
    <w:uiPriority w:val="99"/>
    <w:semiHidden/>
    <w:rsid w:val="00E67F85"/>
    <w:rPr>
      <w:sz w:val="20"/>
      <w:szCs w:val="20"/>
    </w:rPr>
  </w:style>
  <w:style w:type="character" w:styleId="Appelnotedebasdep">
    <w:name w:val="footnote reference"/>
    <w:basedOn w:val="Policepardfaut"/>
    <w:uiPriority w:val="99"/>
    <w:semiHidden/>
    <w:unhideWhenUsed/>
    <w:rsid w:val="00E67F85"/>
    <w:rPr>
      <w:vertAlign w:val="superscript"/>
    </w:rPr>
  </w:style>
  <w:style w:type="paragraph" w:styleId="Paragraphedeliste">
    <w:name w:val="List Paragraph"/>
    <w:basedOn w:val="Normal"/>
    <w:link w:val="ParagraphedelisteCar"/>
    <w:uiPriority w:val="34"/>
    <w:qFormat/>
    <w:rsid w:val="006335ED"/>
    <w:pPr>
      <w:ind w:left="720"/>
      <w:contextualSpacing/>
    </w:pPr>
  </w:style>
  <w:style w:type="character" w:styleId="Marquedecommentaire">
    <w:name w:val="annotation reference"/>
    <w:basedOn w:val="Policepardfaut"/>
    <w:uiPriority w:val="99"/>
    <w:semiHidden/>
    <w:unhideWhenUsed/>
    <w:rsid w:val="00BD3EE7"/>
    <w:rPr>
      <w:sz w:val="16"/>
      <w:szCs w:val="16"/>
    </w:rPr>
  </w:style>
  <w:style w:type="paragraph" w:styleId="Commentaire">
    <w:name w:val="annotation text"/>
    <w:basedOn w:val="Normal"/>
    <w:link w:val="CommentaireCar"/>
    <w:uiPriority w:val="99"/>
    <w:unhideWhenUsed/>
    <w:rsid w:val="00BD3EE7"/>
    <w:pPr>
      <w:spacing w:line="240" w:lineRule="auto"/>
    </w:pPr>
    <w:rPr>
      <w:sz w:val="20"/>
      <w:szCs w:val="20"/>
    </w:rPr>
  </w:style>
  <w:style w:type="character" w:customStyle="1" w:styleId="CommentaireCar">
    <w:name w:val="Commentaire Car"/>
    <w:basedOn w:val="Policepardfaut"/>
    <w:link w:val="Commentaire"/>
    <w:uiPriority w:val="99"/>
    <w:rsid w:val="00BD3EE7"/>
    <w:rPr>
      <w:sz w:val="20"/>
      <w:szCs w:val="20"/>
    </w:rPr>
  </w:style>
  <w:style w:type="paragraph" w:styleId="Objetducommentaire">
    <w:name w:val="annotation subject"/>
    <w:basedOn w:val="Commentaire"/>
    <w:next w:val="Commentaire"/>
    <w:link w:val="ObjetducommentaireCar"/>
    <w:uiPriority w:val="99"/>
    <w:semiHidden/>
    <w:unhideWhenUsed/>
    <w:rsid w:val="00BD3EE7"/>
    <w:rPr>
      <w:b/>
      <w:bCs/>
    </w:rPr>
  </w:style>
  <w:style w:type="character" w:customStyle="1" w:styleId="ObjetducommentaireCar">
    <w:name w:val="Objet du commentaire Car"/>
    <w:basedOn w:val="CommentaireCar"/>
    <w:link w:val="Objetducommentaire"/>
    <w:uiPriority w:val="99"/>
    <w:semiHidden/>
    <w:rsid w:val="00BD3EE7"/>
    <w:rPr>
      <w:b/>
      <w:bCs/>
      <w:sz w:val="20"/>
      <w:szCs w:val="20"/>
    </w:rPr>
  </w:style>
  <w:style w:type="character" w:styleId="Accentuation">
    <w:name w:val="Emphasis"/>
    <w:basedOn w:val="Policepardfaut"/>
    <w:uiPriority w:val="20"/>
    <w:qFormat/>
    <w:rsid w:val="00767334"/>
    <w:rPr>
      <w:i/>
      <w:iCs/>
    </w:rPr>
  </w:style>
  <w:style w:type="character" w:styleId="Lienhypertextesuivivisit">
    <w:name w:val="FollowedHyperlink"/>
    <w:basedOn w:val="Policepardfaut"/>
    <w:uiPriority w:val="99"/>
    <w:semiHidden/>
    <w:unhideWhenUsed/>
    <w:rsid w:val="00BC2D66"/>
    <w:rPr>
      <w:color w:val="800080" w:themeColor="followedHyperlink"/>
      <w:u w:val="single"/>
    </w:rPr>
  </w:style>
  <w:style w:type="paragraph" w:styleId="TM1">
    <w:name w:val="toc 1"/>
    <w:basedOn w:val="Normal"/>
    <w:next w:val="Normal"/>
    <w:autoRedefine/>
    <w:uiPriority w:val="39"/>
    <w:unhideWhenUsed/>
    <w:rsid w:val="006E2CF8"/>
    <w:pPr>
      <w:tabs>
        <w:tab w:val="right" w:pos="13944"/>
      </w:tabs>
      <w:spacing w:after="100"/>
    </w:pPr>
    <w:rPr>
      <w:rFonts w:ascii="Verdana" w:eastAsia="Verdana" w:hAnsi="Verdana" w:cs="Verdana"/>
      <w:b/>
      <w:bCs/>
      <w:noProof/>
    </w:rPr>
  </w:style>
  <w:style w:type="paragraph" w:styleId="TM3">
    <w:name w:val="toc 3"/>
    <w:basedOn w:val="Normal"/>
    <w:next w:val="Normal"/>
    <w:autoRedefine/>
    <w:uiPriority w:val="39"/>
    <w:unhideWhenUsed/>
    <w:rsid w:val="00112222"/>
    <w:pPr>
      <w:spacing w:after="100"/>
      <w:ind w:left="440"/>
    </w:pPr>
  </w:style>
  <w:style w:type="paragraph" w:styleId="TM2">
    <w:name w:val="toc 2"/>
    <w:basedOn w:val="Normal"/>
    <w:next w:val="Normal"/>
    <w:autoRedefine/>
    <w:uiPriority w:val="39"/>
    <w:unhideWhenUsed/>
    <w:rsid w:val="00112222"/>
    <w:pPr>
      <w:spacing w:after="100"/>
      <w:ind w:left="220"/>
    </w:pPr>
  </w:style>
  <w:style w:type="paragraph" w:styleId="NormalWeb">
    <w:name w:val="Normal (Web)"/>
    <w:basedOn w:val="Normal"/>
    <w:uiPriority w:val="99"/>
    <w:semiHidden/>
    <w:unhideWhenUsed/>
    <w:rsid w:val="002F6E4F"/>
    <w:pPr>
      <w:spacing w:before="100" w:beforeAutospacing="1" w:after="100" w:afterAutospacing="1" w:line="240" w:lineRule="auto"/>
    </w:pPr>
    <w:rPr>
      <w:rFonts w:ascii="Times New Roman" w:eastAsia="Times New Roman" w:hAnsi="Times New Roman" w:cs="Times New Roman"/>
      <w:sz w:val="24"/>
      <w:szCs w:val="24"/>
      <w:lang w:eastAsia="nl-BE"/>
    </w:rPr>
  </w:style>
  <w:style w:type="table" w:styleId="Grilledutableau">
    <w:name w:val="Table Grid"/>
    <w:basedOn w:val="TableauNormal"/>
    <w:uiPriority w:val="39"/>
    <w:rsid w:val="00150C82"/>
    <w:pPr>
      <w:spacing w:line="240" w:lineRule="auto"/>
    </w:pPr>
    <w:rPr>
      <w:lang w:val="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150C82"/>
    <w:pPr>
      <w:spacing w:line="240" w:lineRule="auto"/>
    </w:pPr>
    <w:rPr>
      <w:rFonts w:asciiTheme="minorHAnsi" w:eastAsiaTheme="minorHAnsi" w:hAnsiTheme="minorHAnsi" w:cstheme="minorBidi"/>
      <w:lang w:val="fr-FR" w:eastAsia="en-US"/>
    </w:rPr>
  </w:style>
  <w:style w:type="table" w:customStyle="1" w:styleId="Grilledutableau1">
    <w:name w:val="Grille du tableau1"/>
    <w:basedOn w:val="TableauNormal"/>
    <w:next w:val="Grilledutableau"/>
    <w:uiPriority w:val="39"/>
    <w:rsid w:val="00150C82"/>
    <w:pPr>
      <w:spacing w:line="240" w:lineRule="auto"/>
    </w:pPr>
    <w:rPr>
      <w:lang w:val="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193D40"/>
    <w:pPr>
      <w:spacing w:line="240" w:lineRule="auto"/>
    </w:pPr>
    <w:rPr>
      <w:lang w:val="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39"/>
    <w:rsid w:val="0044638B"/>
    <w:pPr>
      <w:spacing w:line="240" w:lineRule="auto"/>
    </w:pPr>
    <w:rPr>
      <w:lang w:val="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basedOn w:val="Policepardfaut"/>
    <w:link w:val="Paragraphedeliste"/>
    <w:uiPriority w:val="34"/>
    <w:rsid w:val="0044638B"/>
  </w:style>
  <w:style w:type="paragraph" w:styleId="Rvision">
    <w:name w:val="Revision"/>
    <w:hidden/>
    <w:uiPriority w:val="99"/>
    <w:semiHidden/>
    <w:rsid w:val="00B803A6"/>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47336">
      <w:bodyDiv w:val="1"/>
      <w:marLeft w:val="0"/>
      <w:marRight w:val="0"/>
      <w:marTop w:val="0"/>
      <w:marBottom w:val="0"/>
      <w:divBdr>
        <w:top w:val="none" w:sz="0" w:space="0" w:color="auto"/>
        <w:left w:val="none" w:sz="0" w:space="0" w:color="auto"/>
        <w:bottom w:val="none" w:sz="0" w:space="0" w:color="auto"/>
        <w:right w:val="none" w:sz="0" w:space="0" w:color="auto"/>
      </w:divBdr>
    </w:div>
    <w:div w:id="42021947">
      <w:bodyDiv w:val="1"/>
      <w:marLeft w:val="0"/>
      <w:marRight w:val="0"/>
      <w:marTop w:val="0"/>
      <w:marBottom w:val="0"/>
      <w:divBdr>
        <w:top w:val="none" w:sz="0" w:space="0" w:color="auto"/>
        <w:left w:val="none" w:sz="0" w:space="0" w:color="auto"/>
        <w:bottom w:val="none" w:sz="0" w:space="0" w:color="auto"/>
        <w:right w:val="none" w:sz="0" w:space="0" w:color="auto"/>
      </w:divBdr>
    </w:div>
    <w:div w:id="167788841">
      <w:bodyDiv w:val="1"/>
      <w:marLeft w:val="0"/>
      <w:marRight w:val="0"/>
      <w:marTop w:val="0"/>
      <w:marBottom w:val="0"/>
      <w:divBdr>
        <w:top w:val="none" w:sz="0" w:space="0" w:color="auto"/>
        <w:left w:val="none" w:sz="0" w:space="0" w:color="auto"/>
        <w:bottom w:val="none" w:sz="0" w:space="0" w:color="auto"/>
        <w:right w:val="none" w:sz="0" w:space="0" w:color="auto"/>
      </w:divBdr>
    </w:div>
    <w:div w:id="492725048">
      <w:bodyDiv w:val="1"/>
      <w:marLeft w:val="0"/>
      <w:marRight w:val="0"/>
      <w:marTop w:val="0"/>
      <w:marBottom w:val="0"/>
      <w:divBdr>
        <w:top w:val="none" w:sz="0" w:space="0" w:color="auto"/>
        <w:left w:val="none" w:sz="0" w:space="0" w:color="auto"/>
        <w:bottom w:val="none" w:sz="0" w:space="0" w:color="auto"/>
        <w:right w:val="none" w:sz="0" w:space="0" w:color="auto"/>
      </w:divBdr>
    </w:div>
    <w:div w:id="833297409">
      <w:bodyDiv w:val="1"/>
      <w:marLeft w:val="0"/>
      <w:marRight w:val="0"/>
      <w:marTop w:val="0"/>
      <w:marBottom w:val="0"/>
      <w:divBdr>
        <w:top w:val="none" w:sz="0" w:space="0" w:color="auto"/>
        <w:left w:val="none" w:sz="0" w:space="0" w:color="auto"/>
        <w:bottom w:val="none" w:sz="0" w:space="0" w:color="auto"/>
        <w:right w:val="none" w:sz="0" w:space="0" w:color="auto"/>
      </w:divBdr>
    </w:div>
    <w:div w:id="864908721">
      <w:bodyDiv w:val="1"/>
      <w:marLeft w:val="0"/>
      <w:marRight w:val="0"/>
      <w:marTop w:val="0"/>
      <w:marBottom w:val="0"/>
      <w:divBdr>
        <w:top w:val="none" w:sz="0" w:space="0" w:color="auto"/>
        <w:left w:val="none" w:sz="0" w:space="0" w:color="auto"/>
        <w:bottom w:val="none" w:sz="0" w:space="0" w:color="auto"/>
        <w:right w:val="none" w:sz="0" w:space="0" w:color="auto"/>
      </w:divBdr>
    </w:div>
    <w:div w:id="998533966">
      <w:bodyDiv w:val="1"/>
      <w:marLeft w:val="0"/>
      <w:marRight w:val="0"/>
      <w:marTop w:val="0"/>
      <w:marBottom w:val="0"/>
      <w:divBdr>
        <w:top w:val="none" w:sz="0" w:space="0" w:color="auto"/>
        <w:left w:val="none" w:sz="0" w:space="0" w:color="auto"/>
        <w:bottom w:val="none" w:sz="0" w:space="0" w:color="auto"/>
        <w:right w:val="none" w:sz="0" w:space="0" w:color="auto"/>
      </w:divBdr>
    </w:div>
    <w:div w:id="1135030681">
      <w:bodyDiv w:val="1"/>
      <w:marLeft w:val="0"/>
      <w:marRight w:val="0"/>
      <w:marTop w:val="0"/>
      <w:marBottom w:val="0"/>
      <w:divBdr>
        <w:top w:val="none" w:sz="0" w:space="0" w:color="auto"/>
        <w:left w:val="none" w:sz="0" w:space="0" w:color="auto"/>
        <w:bottom w:val="none" w:sz="0" w:space="0" w:color="auto"/>
        <w:right w:val="none" w:sz="0" w:space="0" w:color="auto"/>
      </w:divBdr>
    </w:div>
    <w:div w:id="1536576623">
      <w:bodyDiv w:val="1"/>
      <w:marLeft w:val="0"/>
      <w:marRight w:val="0"/>
      <w:marTop w:val="0"/>
      <w:marBottom w:val="0"/>
      <w:divBdr>
        <w:top w:val="none" w:sz="0" w:space="0" w:color="auto"/>
        <w:left w:val="none" w:sz="0" w:space="0" w:color="auto"/>
        <w:bottom w:val="none" w:sz="0" w:space="0" w:color="auto"/>
        <w:right w:val="none" w:sz="0" w:space="0" w:color="auto"/>
      </w:divBdr>
    </w:div>
    <w:div w:id="1559592281">
      <w:bodyDiv w:val="1"/>
      <w:marLeft w:val="0"/>
      <w:marRight w:val="0"/>
      <w:marTop w:val="0"/>
      <w:marBottom w:val="0"/>
      <w:divBdr>
        <w:top w:val="none" w:sz="0" w:space="0" w:color="auto"/>
        <w:left w:val="none" w:sz="0" w:space="0" w:color="auto"/>
        <w:bottom w:val="none" w:sz="0" w:space="0" w:color="auto"/>
        <w:right w:val="none" w:sz="0" w:space="0" w:color="auto"/>
      </w:divBdr>
    </w:div>
    <w:div w:id="1697921289">
      <w:bodyDiv w:val="1"/>
      <w:marLeft w:val="0"/>
      <w:marRight w:val="0"/>
      <w:marTop w:val="0"/>
      <w:marBottom w:val="0"/>
      <w:divBdr>
        <w:top w:val="none" w:sz="0" w:space="0" w:color="auto"/>
        <w:left w:val="none" w:sz="0" w:space="0" w:color="auto"/>
        <w:bottom w:val="none" w:sz="0" w:space="0" w:color="auto"/>
        <w:right w:val="none" w:sz="0" w:space="0" w:color="auto"/>
      </w:divBdr>
    </w:div>
    <w:div w:id="1949390208">
      <w:bodyDiv w:val="1"/>
      <w:marLeft w:val="0"/>
      <w:marRight w:val="0"/>
      <w:marTop w:val="0"/>
      <w:marBottom w:val="0"/>
      <w:divBdr>
        <w:top w:val="none" w:sz="0" w:space="0" w:color="auto"/>
        <w:left w:val="none" w:sz="0" w:space="0" w:color="auto"/>
        <w:bottom w:val="none" w:sz="0" w:space="0" w:color="auto"/>
        <w:right w:val="none" w:sz="0" w:space="0" w:color="auto"/>
      </w:divBdr>
    </w:div>
    <w:div w:id="20457150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8.xml"/><Relationship Id="rId3" Type="http://schemas.openxmlformats.org/officeDocument/2006/relationships/numbering" Target="numbering.xml"/><Relationship Id="rId21" Type="http://schemas.openxmlformats.org/officeDocument/2006/relationships/header" Target="header1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2.xml"/></Relationships>
</file>

<file path=word/_rels/footnotes.xml.rels><?xml version="1.0" encoding="UTF-8" standalone="yes"?>
<Relationships xmlns="http://schemas.openxmlformats.org/package/2006/relationships"><Relationship Id="rId8" Type="http://schemas.openxmlformats.org/officeDocument/2006/relationships/hyperlink" Target="http://www.strategiesconcertees-mgf.be/wp-content/uploads/VGV-een-aantal-mythes-onder-de-loep_web.pdf" TargetMode="External"/><Relationship Id="rId13" Type="http://schemas.openxmlformats.org/officeDocument/2006/relationships/hyperlink" Target="https://equal.brussels/fr/plan-bruxellois-de-lutte-contre-les-violences-faites-aux-femmes/" TargetMode="External"/><Relationship Id="rId18" Type="http://schemas.openxmlformats.org/officeDocument/2006/relationships/hyperlink" Target="https://nicc.fgov.be/un-menamais" TargetMode="External"/><Relationship Id="rId3" Type="http://schemas.openxmlformats.org/officeDocument/2006/relationships/hyperlink" Target="https://rm.coe.int/rapport-alternatif-belgique-shadow-report-belgium/1680931a73" TargetMode="External"/><Relationship Id="rId21" Type="http://schemas.openxmlformats.org/officeDocument/2006/relationships/hyperlink" Target="http://www.vrouwenraad.be/file?fle=62765&amp;ssn=" TargetMode="External"/><Relationship Id="rId7" Type="http://schemas.openxmlformats.org/officeDocument/2006/relationships/hyperlink" Target="https://www.belspo.be/belspo/fedra/proj.asp?l=nl&amp;COD=BR%2F175%2FA5%2FUN%2DMENAMAIS" TargetMode="External"/><Relationship Id="rId12" Type="http://schemas.openxmlformats.org/officeDocument/2006/relationships/hyperlink" Target="https://www.coe.int/en/web/gender-matters/intersectionality-and-multiple-discrimination" TargetMode="External"/><Relationship Id="rId17" Type="http://schemas.openxmlformats.org/officeDocument/2006/relationships/hyperlink" Target="https://news.belgium.be/fr/covid-19-plan-daction-federal-de-lutte-contre-les-violences-de-genre-et-intrafamiliales" TargetMode="External"/><Relationship Id="rId2" Type="http://schemas.openxmlformats.org/officeDocument/2006/relationships/hyperlink" Target="https://bps-bpv.brussels/nl/nieuwe-publicatie-intrafamiliaal-geweld-het-brussels-hoofdstedelijk-gewest-tijdens-de" TargetMode="External"/><Relationship Id="rId16" Type="http://schemas.openxmlformats.org/officeDocument/2006/relationships/hyperlink" Target="http://www.egalite.cfwb.be/index.php?id=21068" TargetMode="External"/><Relationship Id="rId20" Type="http://schemas.openxmlformats.org/officeDocument/2006/relationships/hyperlink" Target="https://igvm-iefh.belgium.be/sites/default/files/rapport_def_nl.pdf" TargetMode="External"/><Relationship Id="rId1" Type="http://schemas.openxmlformats.org/officeDocument/2006/relationships/hyperlink" Target="https://ircp.ugent.be/wp-content/uploads/2020/05/Toelichtend-rapport-RSA-studie-Eerste-bevindingen-Mei-2020-1.pdf" TargetMode="External"/><Relationship Id="rId6" Type="http://schemas.openxmlformats.org/officeDocument/2006/relationships/hyperlink" Target="https://www.augeo.nl/-/media/Files/Rapport-Kan-huiselijk-geweld-en-kindermishandeling-echt-stoppen-Kwestie-van-een-lange-adem.ashx" TargetMode="External"/><Relationship Id="rId11" Type="http://schemas.openxmlformats.org/officeDocument/2006/relationships/hyperlink" Target="https://igvm-iefh.belgium.be/nl/activiteiten/transgender_en_intersekse/transgender/enkele_begrippen" TargetMode="External"/><Relationship Id="rId5" Type="http://schemas.openxmlformats.org/officeDocument/2006/relationships/hyperlink" Target="https://fra.europa.eu/en/publication/2021/crime-safety-and-victims-rights-summary-fundamental-rights-survey" TargetMode="External"/><Relationship Id="rId15" Type="http://schemas.openxmlformats.org/officeDocument/2006/relationships/hyperlink" Target="http://www.egalite.cfwb.be/index.php?id=21146" TargetMode="External"/><Relationship Id="rId10" Type="http://schemas.openxmlformats.org/officeDocument/2006/relationships/hyperlink" Target="https://www.unwomen.org/en/news/stories/2015/9/cyber-violence-report-press-release" TargetMode="External"/><Relationship Id="rId19" Type="http://schemas.openxmlformats.org/officeDocument/2006/relationships/hyperlink" Target="https://incc.fgov.be/ipv-propol" TargetMode="External"/><Relationship Id="rId4" Type="http://schemas.openxmlformats.org/officeDocument/2006/relationships/hyperlink" Target="https://fra.europa.eu/en/publication/2014/violence-against-women-eu-wide-survey-results-glance" TargetMode="External"/><Relationship Id="rId9" Type="http://schemas.openxmlformats.org/officeDocument/2006/relationships/hyperlink" Target="https://igvm-iefh.belgium.be/sites/default/files/downloads/vgv_prevalentiestudie_04-02-19.pdf" TargetMode="External"/><Relationship Id="rId14" Type="http://schemas.openxmlformats.org/officeDocument/2006/relationships/hyperlink" Target="https://www.departementwvg.be/nieuws/eerste-actieplan-tegen-seksueel-geweld-een-f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s7J+Q6yblEtcGYLLryxpawu67g==">AMUW2mXx8Sgnzdcz5hymzXw3koywjaIy3TP/Ud4Ft4DKrRM26gxFQo4rkPIBZIwi1iNXh9XRZ56fTUoRdjn4R2pSQ1oAbxcg5Lf8jPzmRCU/NAzDQnYUtkHDU1X9kI30HbDUnf9YQVgG/K+7okJpV+3Es4FHLiYLLv/6R/ypLASthsfkBVvDDZjd6yoKl/fu4VHB1uXZbqybZvYP9K7WCZcjh2u3RQjNBjPjyWQUSEau60SqKtuiE6j5FREBIZOjfpbE1+n7CxRQMWkp81AgUZtGO4AWx0i7bMOGKctb8gAyi9AZRO63Ax2FEInqeC5fOxmXBKGyrCEI3Bte7LxVc3HYShmC37x0xX7UwTEiqsZ/0clgjIOGdnBjSXbh0gw2kMiYDv+PpGqN8qrk6UDab2Tv82pwr+VfrYx2QxSw3jXwjeRZrx/6eWhllXxUQ3Z7iHUdPJqTG9qc0eFf0Ul9ty/Lbwf287JYqHWqq1SyLOsM+6iWopsZg6NLd+EHKa2B44fUyvCyZJZS++Uidkc5dWdH0gLBpJJHzbSm64eDJWFKVNovyapIVZFfzeTd2h8iv8bJmf0/JV10mIRVQFB9JsNOGYL5G/KS4Orgkz7K2unJ1f0/F2GB/+Wc9aNipMJ6YXOnwz5DA4nxpxr9Be/tRK/jss4nq8dqSK1dDCfvYlKL14lpX3CDBkI=</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FDAD236-5E35-42E1-9580-4F3EE25BD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135</Pages>
  <Words>34107</Words>
  <Characters>187594</Characters>
  <Application>Microsoft Office Word</Application>
  <DocSecurity>0</DocSecurity>
  <Lines>1563</Lines>
  <Paragraphs>442</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221259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BACHIR Hafida</dc:creator>
  <cp:lastModifiedBy>SERVOTTE Amelie</cp:lastModifiedBy>
  <cp:revision>3</cp:revision>
  <cp:lastPrinted>2021-11-16T14:25:00Z</cp:lastPrinted>
  <dcterms:created xsi:type="dcterms:W3CDTF">2021-11-25T15:41:00Z</dcterms:created>
  <dcterms:modified xsi:type="dcterms:W3CDTF">2021-11-25T15:46:00Z</dcterms:modified>
</cp:coreProperties>
</file>